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800"/>
        </w:tabs>
        <w:spacing w:line="342.85714285714283" w:lineRule="auto"/>
        <w:ind w:left="0"/>
        <w:rPr>
          <w:rFonts w:ascii="Calibri" w:cs="Calibri" w:eastAsia="Calibri" w:hAnsi="Calibri"/>
          <w:vertAlign w:val="baseline"/>
        </w:rPr>
      </w:pPr>
      <w:bookmarkStart w:colFirst="0" w:colLast="0" w:name="_4g1y21gsil4l" w:id="0"/>
      <w:bookmarkEnd w:id="0"/>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rtl w:val="0"/>
        </w:rPr>
        <w:t xml:space="preserve">Resumen ejecutivo</w:t>
      </w:r>
      <w:r w:rsidDel="00000000" w:rsidR="00000000" w:rsidRPr="00000000">
        <w:rPr>
          <w:rtl w:val="0"/>
        </w:rPr>
      </w:r>
    </w:p>
    <w:p w:rsidR="00000000" w:rsidDel="00000000" w:rsidP="00000000" w:rsidRDefault="00000000" w:rsidRPr="00000000" w14:paraId="00000002">
      <w:pPr>
        <w:tabs>
          <w:tab w:val="right" w:leader="none" w:pos="9720"/>
        </w:tabs>
        <w:spacing w:line="342.85714285714283" w:lineRule="auto"/>
        <w:rPr>
          <w:rFonts w:ascii="Calibri" w:cs="Calibri" w:eastAsia="Calibri" w:hAnsi="Calibri"/>
          <w:sz w:val="21"/>
          <w:szCs w:val="21"/>
        </w:rPr>
      </w:pPr>
      <w:bookmarkStart w:colFirst="0" w:colLast="0" w:name="_2332y9hzg1fv" w:id="1"/>
      <w:bookmarkEnd w:id="1"/>
      <w:r w:rsidDel="00000000" w:rsidR="00000000" w:rsidRPr="00000000">
        <w:rPr>
          <w:rFonts w:ascii="Calibri" w:cs="Calibri" w:eastAsia="Calibri" w:hAnsi="Calibri"/>
          <w:sz w:val="21"/>
          <w:szCs w:val="21"/>
          <w:rtl w:val="0"/>
        </w:rPr>
        <w:t xml:space="preserve">CentralBank, un banco con 60 años de operación, necesita modernizarse para detener la pérdida de clientes jóvenes causada por limitaciones tecnológicas y falta de servicios digitales avanzados. Se desarrollará una estrategia para transformarlo en un </w:t>
      </w:r>
      <w:r w:rsidDel="00000000" w:rsidR="00000000" w:rsidRPr="00000000">
        <w:rPr>
          <w:rFonts w:ascii="Calibri" w:cs="Calibri" w:eastAsia="Calibri" w:hAnsi="Calibri"/>
          <w:b w:val="1"/>
          <w:bCs w:val="1"/>
          <w:sz w:val="21"/>
          <w:szCs w:val="21"/>
          <w:rtl w:val="0"/>
        </w:rPr>
        <w:t xml:space="preserve">Neobanco Híbrido</w:t>
      </w:r>
      <w:r w:rsidDel="00000000" w:rsidR="00000000" w:rsidRPr="00000000">
        <w:rPr>
          <w:rFonts w:ascii="Calibri" w:cs="Calibri" w:eastAsia="Calibri" w:hAnsi="Calibri"/>
          <w:sz w:val="21"/>
          <w:szCs w:val="21"/>
          <w:rtl w:val="0"/>
        </w:rPr>
        <w:t xml:space="preserve"> en 18 meses, mediante la creación de una Unidad de Arquitectura Empresarial que definirá principios, gobierno, herramientas y una visión clara del estado futuro. El proceso incluye la identificación de stakeholders y la elaboración de un </w:t>
      </w:r>
      <w:r w:rsidDel="00000000" w:rsidR="00000000" w:rsidRPr="00000000">
        <w:rPr>
          <w:rFonts w:ascii="Calibri" w:cs="Calibri" w:eastAsia="Calibri" w:hAnsi="Calibri"/>
          <w:i w:val="1"/>
          <w:iCs w:val="1"/>
          <w:sz w:val="21"/>
          <w:szCs w:val="21"/>
          <w:rtl w:val="0"/>
        </w:rPr>
        <w:t xml:space="preserve">elevator pitch</w:t>
      </w:r>
      <w:r w:rsidDel="00000000" w:rsidR="00000000" w:rsidRPr="00000000">
        <w:rPr>
          <w:rFonts w:ascii="Calibri" w:cs="Calibri" w:eastAsia="Calibri" w:hAnsi="Calibri"/>
          <w:sz w:val="21"/>
          <w:szCs w:val="21"/>
          <w:rtl w:val="0"/>
        </w:rPr>
        <w:t xml:space="preserve"> que sintetice la transformación tecnológica y de negocio del banco.</w:t>
      </w:r>
    </w:p>
    <w:p w:rsidR="00000000" w:rsidDel="00000000" w:rsidP="00000000" w:rsidRDefault="00000000" w:rsidRPr="00000000" w14:paraId="00000003">
      <w:pPr>
        <w:pStyle w:val="Heading1"/>
        <w:tabs>
          <w:tab w:val="left" w:leader="none" w:pos="800"/>
          <w:tab w:val="right" w:leader="none" w:pos="9720"/>
        </w:tabs>
        <w:ind w:left="0"/>
        <w:rPr>
          <w:rFonts w:ascii="Calibri" w:cs="Calibri" w:eastAsia="Calibri" w:hAnsi="Calibri"/>
          <w:vertAlign w:val="baseline"/>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rtl w:val="0"/>
        </w:rPr>
        <w:t xml:space="preserve">Historial de versiones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700"/>
        <w:gridCol w:w="5400"/>
        <w:tblGridChange w:id="0">
          <w:tblGrid>
            <w:gridCol w:w="1260"/>
            <w:gridCol w:w="2700"/>
            <w:gridCol w:w="5400"/>
          </w:tblGrid>
        </w:tblGridChange>
      </w:tblGrid>
      <w:tr>
        <w:trPr>
          <w:cantSplit w:val="0"/>
          <w:tblHeader w:val="0"/>
        </w:trPr>
        <w:tc>
          <w:tcPr>
            <w:shd w:fill="e6e6e6" w:val="clear"/>
            <w:vAlign w:val="top"/>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b w:val="1"/>
                <w:bCs w:val="1"/>
                <w:sz w:val="21"/>
                <w:szCs w:val="21"/>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sz w:val="21"/>
                <w:szCs w:val="21"/>
                <w:rtl w:val="0"/>
              </w:rPr>
              <w:t xml:space="preserve">Fecha</w:t>
            </w:r>
          </w:p>
        </w:tc>
        <w:tc>
          <w:tcPr>
            <w:shd w:fill="e6e6e6" w:val="clear"/>
            <w:vAlign w:val="top"/>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Versi</w:t>
            </w:r>
            <w:r w:rsidDel="00000000" w:rsidR="00000000" w:rsidRPr="00000000">
              <w:rPr>
                <w:rFonts w:ascii="Calibri" w:cs="Calibri" w:eastAsia="Calibri" w:hAnsi="Calibri"/>
                <w:b w:val="1"/>
                <w:bCs w:val="1"/>
                <w:sz w:val="21"/>
                <w:szCs w:val="21"/>
                <w:rtl w:val="0"/>
              </w:rPr>
              <w:t xml:space="preserve">ó</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w:t>
            </w:r>
            <w:r w:rsidDel="00000000" w:rsidR="00000000" w:rsidRPr="00000000">
              <w:rPr>
                <w:rtl w:val="0"/>
              </w:rPr>
            </w:r>
          </w:p>
        </w:tc>
        <w:tc>
          <w:tcPr>
            <w:shd w:fill="e6e6e6" w:val="clear"/>
            <w:vAlign w:val="top"/>
          </w:tcPr>
          <w:p w:rsidR="00000000" w:rsidDel="00000000" w:rsidP="00000000" w:rsidRDefault="00000000" w:rsidRPr="00000000" w14:paraId="00000006">
            <w:pPr>
              <w:tabs>
                <w:tab w:val="right" w:leader="none" w:pos="9720"/>
              </w:tabs>
              <w:spacing w:after="40" w:before="40" w:line="342.85714285714283" w:lineRule="auto"/>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sz w:val="21"/>
                <w:szCs w:val="21"/>
                <w:rtl w:val="0"/>
              </w:rPr>
              <w:t xml:space="preserve">Comentarios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26 feb 26</w:t>
            </w:r>
            <w:r w:rsidDel="00000000" w:rsidR="00000000" w:rsidRPr="00000000">
              <w:rPr>
                <w:rtl w:val="0"/>
              </w:rPr>
            </w:r>
          </w:p>
        </w:tc>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V1</w:t>
            </w:r>
            <w:r w:rsidDel="00000000" w:rsidR="00000000" w:rsidRPr="00000000">
              <w:rPr>
                <w:rtl w:val="0"/>
              </w:rPr>
            </w:r>
          </w:p>
        </w:tc>
        <w:tc>
          <w:tcPr>
            <w:vAlign w:val="top"/>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Primer levantamiento de información de arquitectura.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 Mar 26</w:t>
            </w:r>
          </w:p>
        </w:tc>
        <w:tc>
          <w:tcP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V2</w:t>
            </w:r>
            <w:r w:rsidDel="00000000" w:rsidR="00000000" w:rsidRPr="00000000">
              <w:rPr>
                <w:rtl w:val="0"/>
              </w:rPr>
            </w:r>
          </w:p>
        </w:tc>
        <w:tc>
          <w:tcP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13.2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40" w:before="40" w:line="240" w:lineRule="auto"/>
              <w:ind w:left="0" w:right="0" w:firstLine="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13">
      <w:pPr>
        <w:pStyle w:val="Heading1"/>
        <w:tabs>
          <w:tab w:val="left" w:leader="none" w:pos="800"/>
          <w:tab w:val="right" w:leader="none" w:pos="9720"/>
        </w:tabs>
        <w:ind w:left="0"/>
        <w:rPr>
          <w:rFonts w:ascii="Calibri" w:cs="Calibri" w:eastAsia="Calibri" w:hAnsi="Calibri"/>
        </w:rPr>
      </w:pPr>
      <w:bookmarkStart w:colFirst="0" w:colLast="0" w:name="_1sd5p84y7h2h" w:id="2"/>
      <w:bookmarkEnd w:id="2"/>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vertAlign w:val="baseline"/>
          <w:rtl w:val="0"/>
        </w:rPr>
        <w:t xml:space="preserve">Conten</w:t>
      </w:r>
      <w:r w:rsidDel="00000000" w:rsidR="00000000" w:rsidRPr="00000000">
        <w:rPr>
          <w:rFonts w:ascii="Calibri" w:cs="Calibri" w:eastAsia="Calibri" w:hAnsi="Calibri"/>
          <w:rtl w:val="0"/>
        </w:rPr>
        <w:t xml:space="preserve">ido</w:t>
      </w:r>
      <w:r w:rsidDel="00000000" w:rsidR="00000000" w:rsidRPr="00000000">
        <w:rPr>
          <w:rtl w:val="0"/>
        </w:rPr>
      </w:r>
    </w:p>
    <w:p w:rsidR="00000000" w:rsidDel="00000000" w:rsidP="00000000" w:rsidRDefault="00000000" w:rsidRPr="00000000" w14:paraId="00000014">
      <w:pPr>
        <w:tabs>
          <w:tab w:val="left" w:leader="none" w:pos="800"/>
        </w:tabs>
        <w:spacing w:after="240" w:before="240" w:lineRule="auto"/>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1"/>
          <w:szCs w:val="21"/>
          <w:rtl w:val="0"/>
        </w:rPr>
        <w:t xml:space="preserve">1 Resumen Ejecutivo</w:t>
        <w:br w:type="textWrapping"/>
        <w:t xml:space="preserve">2 Historial de Versiones</w:t>
        <w:br w:type="textWrapping"/>
        <w:t xml:space="preserve">3 Contenido</w:t>
        <w:br w:type="textWrapping"/>
        <w:t xml:space="preserve">4 Propósito</w:t>
        <w:br w:type="textWrapping"/>
        <w:t xml:space="preserve">5 Descripción del Problema</w:t>
        <w:br w:type="textWrapping"/>
        <w:t xml:space="preserve"> 5.1 Interesados y sus Preocupaciones</w:t>
        <w:br w:type="textWrapping"/>
        <w:t xml:space="preserve"> 5.2 Lista de Problemas/Escenarios a Abordar</w:t>
        <w:br w:type="textWrapping"/>
        <w:t xml:space="preserve">6 Objetivos Detallados</w:t>
        <w:br w:type="textWrapping"/>
        <w:t xml:space="preserve">7 Modelos de Entorno y Procesos</w:t>
        <w:br w:type="textWrapping"/>
        <w:t xml:space="preserve"> 7.1 Descripción del Proceso</w:t>
        <w:br w:type="textWrapping"/>
        <w:t xml:space="preserve"> 7.2 Pasos del Proceso Mapeados al Entorno</w:t>
        <w:br w:type="textWrapping"/>
        <w:t xml:space="preserve"> 7.3 Pasos del Proceso Mapeados a las Personas</w:t>
        <w:br w:type="textWrapping"/>
        <w:t xml:space="preserve"> 7.4 Flujo de Información</w:t>
        <w:br w:type="textWrapping"/>
        <w:t xml:space="preserve">8 Actores y sus Roles y Responsabilidades</w:t>
        <w:br w:type="textWrapping"/>
        <w:t xml:space="preserve"> 8.1 Actores Humanos y Roles</w:t>
        <w:br w:type="textWrapping"/>
        <w:t xml:space="preserve"> 8.2 Actores Computacionales y Roles</w:t>
        <w:br w:type="textWrapping"/>
        <w:t xml:space="preserve"> 8.3 Requisitos</w:t>
        <w:br w:type="textWrapping"/>
        <w:t xml:space="preserve"> 8.4 Modelo de Arquitectura Resultante</w:t>
        <w:br w:type="textWrapping"/>
      </w:r>
      <w:r w:rsidDel="00000000" w:rsidR="00000000" w:rsidRPr="00000000">
        <w:rPr>
          <w:rFonts w:ascii="Calibri" w:cs="Calibri" w:eastAsia="Calibri" w:hAnsi="Calibri"/>
          <w:rtl w:val="0"/>
        </w:rPr>
        <w:t xml:space="preserve">9 Modelo de Arquitectura Resultante</w:t>
        <w:br w:type="textWrapping"/>
        <w:t xml:space="preserve"> 9.1 Restricciones</w:t>
        <w:br w:type="textWrapping"/>
        <w:t xml:space="preserve"> 9.2 Principios de TI</w:t>
        <w:br w:type="textWrapping"/>
        <w:t xml:space="preserve"> 9.3 Arquitectura que Soporta el Proceso</w:t>
        <w:br w:type="textWrapping"/>
        <w:t xml:space="preserve"> 9.4 Requisitos Mapeados a la Arquitectura</w:t>
        <w:br w:type="textWrapping"/>
        <w:t xml:space="preserve">10 Declaración de la Visión Final</w:t>
      </w:r>
      <w:r w:rsidDel="00000000" w:rsidR="00000000" w:rsidRPr="00000000">
        <w:rPr>
          <w:rtl w:val="0"/>
        </w:rPr>
      </w:r>
    </w:p>
    <w:p w:rsidR="00000000" w:rsidDel="00000000" w:rsidP="00000000" w:rsidRDefault="00000000" w:rsidRPr="00000000" w14:paraId="00000015">
      <w:pPr>
        <w:pStyle w:val="Heading1"/>
        <w:tabs>
          <w:tab w:val="left" w:leader="none" w:pos="800"/>
        </w:tabs>
        <w:spacing w:line="342.85714285714283" w:lineRule="auto"/>
        <w:ind w:left="0"/>
        <w:rPr>
          <w:rFonts w:ascii="Calibri" w:cs="Calibri" w:eastAsia="Calibri" w:hAnsi="Calibri"/>
          <w:vertAlign w:val="baseline"/>
        </w:rPr>
      </w:pPr>
      <w:bookmarkStart w:colFirst="0" w:colLast="0" w:name="_h0ykmzgsazkg" w:id="3"/>
      <w:bookmarkEnd w:id="3"/>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rtl w:val="0"/>
        </w:rPr>
        <w:t xml:space="preserve">Propósito</w:t>
      </w:r>
      <w:r w:rsidDel="00000000" w:rsidR="00000000" w:rsidRPr="00000000">
        <w:rPr>
          <w:rtl w:val="0"/>
        </w:rPr>
      </w:r>
    </w:p>
    <w:p w:rsidR="00000000" w:rsidDel="00000000" w:rsidP="00000000" w:rsidRDefault="00000000" w:rsidRPr="00000000" w14:paraId="00000016">
      <w:pPr>
        <w:rPr>
          <w:rFonts w:ascii="Calibri" w:cs="Calibri" w:eastAsia="Calibri" w:hAnsi="Calibri"/>
          <w:color w:val="1f1f1f"/>
          <w:sz w:val="21"/>
          <w:szCs w:val="21"/>
        </w:rPr>
      </w:pPr>
      <w:r w:rsidDel="00000000" w:rsidR="00000000" w:rsidRPr="00000000">
        <w:rPr>
          <w:rFonts w:ascii="Calibri" w:cs="Calibri" w:eastAsia="Calibri" w:hAnsi="Calibri"/>
          <w:color w:val="1f1f1f"/>
          <w:sz w:val="21"/>
          <w:szCs w:val="21"/>
          <w:highlight w:val="white"/>
          <w:rtl w:val="0"/>
        </w:rPr>
        <w:t xml:space="preserve">La Visión de Arquitectura se crea al principio del ciclo de vida del proyecto y proporciona una vista de alto nivel y aspiracional del producto final de la arquitectura. El propósito de la visión es acordar desde el principio cuál debe ser el resultado deseado para la arquitectura, de modo que los arquitectos puedan luego centrarse en las áreas críticas para validar la viabilidad. Proporcionar una Visión de Arquitectura también apoya la comunicación con las partes interesadas al ofrecer una versión de resumen ejecutivo de la Definición de Arquitectura completa.</w:t>
      </w: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color w:val="1f1f1f"/>
          <w:sz w:val="21"/>
          <w:szCs w:val="21"/>
          <w:highlight w:val="white"/>
          <w:rtl w:val="0"/>
        </w:rPr>
        <w:t xml:space="preserve">Puede ser que la Visión de Arquitectura se documente utilizando una wiki o como una intranet en lugar de un documento basado en texto. Incluso sería mejor usar una herramienta TOGAF con licencia que capture esta salida. Esta plantilla muestra el contenido "típico" de una Visión de Arquitectura y puede adaptarse para alinearse con cualquier adaptación de TOGAF que se esté implementando.</w:t>
      </w:r>
      <w:r w:rsidDel="00000000" w:rsidR="00000000" w:rsidRPr="00000000">
        <w:rPr>
          <w:rtl w:val="0"/>
        </w:rPr>
      </w:r>
    </w:p>
    <w:p w:rsidR="00000000" w:rsidDel="00000000" w:rsidP="00000000" w:rsidRDefault="00000000" w:rsidRPr="00000000" w14:paraId="00000018">
      <w:pPr>
        <w:tabs>
          <w:tab w:val="left" w:leader="none" w:pos="800"/>
        </w:tabs>
        <w:spacing w:after="0" w:before="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5 Descripción del Problema</w:t>
      </w:r>
      <w:r w:rsidDel="00000000" w:rsidR="00000000" w:rsidRPr="00000000">
        <w:rPr>
          <w:rtl w:val="0"/>
        </w:rPr>
      </w:r>
    </w:p>
    <w:p w:rsidR="00000000" w:rsidDel="00000000" w:rsidP="00000000" w:rsidRDefault="00000000" w:rsidRPr="00000000" w14:paraId="00000019">
      <w:pPr>
        <w:tabs>
          <w:tab w:val="left" w:leader="none" w:pos="800"/>
        </w:tabs>
        <w:ind w:left="0" w:firstLine="0"/>
        <w:rPr>
          <w:rFonts w:ascii="Calibri" w:cs="Calibri" w:eastAsia="Calibri" w:hAnsi="Calibri"/>
        </w:rPr>
      </w:pPr>
      <w:r w:rsidDel="00000000" w:rsidR="00000000" w:rsidRPr="00000000">
        <w:rPr>
          <w:rFonts w:ascii="Calibri" w:cs="Calibri" w:eastAsia="Calibri" w:hAnsi="Calibri"/>
          <w:rtl w:val="0"/>
        </w:rPr>
        <w:t xml:space="preserve">Central Bank es una entidad financiera con más de 60 años de operación que actualmente depende de una infraestructura basada en mainframes heredados de los años 90. Aunque esta plataforma ha demostrado ser robusta y confiable para procesar grandes volúmenes de transacciones, tiene una arquitectura rígida que dificulta la innovación y la integración con tecnologías digitales modernas.</w:t>
      </w:r>
    </w:p>
    <w:p w:rsidR="00000000" w:rsidDel="00000000" w:rsidP="00000000" w:rsidRDefault="00000000" w:rsidRPr="00000000" w14:paraId="0000001A">
      <w:pPr>
        <w:tabs>
          <w:tab w:val="left" w:leader="none" w:pos="800"/>
        </w:tabs>
        <w:ind w:left="0" w:firstLine="0"/>
        <w:rPr>
          <w:rFonts w:ascii="Calibri" w:cs="Calibri" w:eastAsia="Calibri" w:hAnsi="Calibri"/>
        </w:rPr>
      </w:pPr>
      <w:r w:rsidDel="00000000" w:rsidR="00000000" w:rsidRPr="00000000">
        <w:rPr>
          <w:rFonts w:ascii="Calibri" w:cs="Calibri" w:eastAsia="Calibri" w:hAnsi="Calibri"/>
          <w:rtl w:val="0"/>
        </w:rPr>
        <w:t xml:space="preserve">En los últimos años, el banco ha perdido alrededor del 15% anual de clientes jóvenes. Estos clientes buscan servicios digitales ágiles, apertura de cuentas inmediata, pagos internacionales con QR e integración con servicios financieros modernos como cripto activos. La aplicación móvil actual presenta múltiples fallas técnicas, como lentitud, cierres inesperados, incapacidad para manejar picos de concurrencia y actualización tardía de datos. Todo esto afecta la experiencia del usuario y la confianza en la entidad.</w:t>
      </w:r>
    </w:p>
    <w:p w:rsidR="00000000" w:rsidDel="00000000" w:rsidP="00000000" w:rsidRDefault="00000000" w:rsidRPr="00000000" w14:paraId="0000001B">
      <w:pPr>
        <w:tabs>
          <w:tab w:val="left" w:leader="none" w:pos="800"/>
        </w:tabs>
        <w:ind w:left="0" w:firstLine="0"/>
        <w:rPr>
          <w:rFonts w:ascii="Calibri" w:cs="Calibri" w:eastAsia="Calibri" w:hAnsi="Calibri"/>
        </w:rPr>
      </w:pPr>
      <w:r w:rsidDel="00000000" w:rsidR="00000000" w:rsidRPr="00000000">
        <w:rPr>
          <w:rFonts w:ascii="Calibri" w:cs="Calibri" w:eastAsia="Calibri" w:hAnsi="Calibri"/>
          <w:rtl w:val="0"/>
        </w:rPr>
        <w:t xml:space="preserve">Esta situación compromete la competitividad de Central Bank frente a nuevos competidores digitales, como los biobancos, y pone en riesgo su posicionamiento en el mercado. Por lo tanto, se necesita una transformación arquitectónica que permita evolucionar hacia un modelo de Neo Banco Híbrido. Esto implicaría combinar la estabilidad del core bancario con una arquitectura moderna, escalable y orientada a APIs.</w:t>
      </w:r>
      <w:r w:rsidDel="00000000" w:rsidR="00000000" w:rsidRPr="00000000">
        <w:rPr>
          <w:rtl w:val="0"/>
        </w:rPr>
      </w:r>
    </w:p>
    <w:p w:rsidR="00000000" w:rsidDel="00000000" w:rsidP="00000000" w:rsidRDefault="00000000" w:rsidRPr="00000000" w14:paraId="0000001C">
      <w:pPr>
        <w:tabs>
          <w:tab w:val="left" w:leader="none" w:pos="800"/>
        </w:tabs>
        <w:spacing w:after="0" w:before="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D">
      <w:pPr>
        <w:tabs>
          <w:tab w:val="left" w:leader="none" w:pos="800"/>
        </w:tabs>
        <w:spacing w:after="0" w:before="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5.1 Stakeholders y sus Inquietudes</w:t>
      </w:r>
    </w:p>
    <w:p w:rsidR="00000000" w:rsidDel="00000000" w:rsidP="00000000" w:rsidRDefault="00000000" w:rsidRPr="00000000" w14:paraId="0000001E">
      <w:pPr>
        <w:tabs>
          <w:tab w:val="left" w:leader="none" w:pos="800"/>
        </w:tabs>
        <w:spacing w:after="0" w:before="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F">
      <w:pPr>
        <w:tabs>
          <w:tab w:val="left" w:leader="none" w:pos="800"/>
        </w:tabs>
        <w:spacing w:after="0" w:before="0" w:lineRule="auto"/>
        <w:rPr>
          <w:rFonts w:ascii="Calibri" w:cs="Calibri" w:eastAsia="Calibri" w:hAnsi="Calibri"/>
          <w:b w:val="1"/>
          <w:bCs w:val="1"/>
          <w:sz w:val="26"/>
          <w:szCs w:val="26"/>
        </w:rPr>
      </w:pPr>
      <w:r w:rsidDel="00000000" w:rsidR="00000000" w:rsidRPr="00000000">
        <w:rPr>
          <w:rtl w:val="0"/>
        </w:rPr>
      </w:r>
    </w:p>
    <w:tbl>
      <w:tblPr>
        <w:tblStyle w:val="Table2"/>
        <w:tblW w:w="8784.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8"/>
        <w:gridCol w:w="2928"/>
        <w:gridCol w:w="2928"/>
        <w:tblGridChange w:id="0">
          <w:tblGrid>
            <w:gridCol w:w="2928"/>
            <w:gridCol w:w="2928"/>
            <w:gridCol w:w="29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Parte interesada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Preocupaciones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Dirección estratégica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Crecimiento de clientes, competitividad frente a biobancos, reducción de fuga del 15% 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Director de Operaciones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Continuidad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Estabilidad del core bancario, riesgo operacional, impacto durante la migración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Director de Tecnología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Plataforma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Modernización sin afectar el mainframe, integración mediante APIs, escalabilidad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Seguridad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Cumplimiento regulatorio, protección de datos, autenticación fuerte y cifrado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Clientes jóvenes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Usuarios digitales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Apertura inmediata, rapidez, experiencia móvil fluida, servicios modernos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Área de Soporte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Operación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Reducción de fallas, monitoreo efectivo, menor número de incidencias</w:t>
            </w:r>
          </w:p>
        </w:tc>
      </w:tr>
    </w:tbl>
    <w:p w:rsidR="00000000" w:rsidDel="00000000" w:rsidP="00000000" w:rsidRDefault="00000000" w:rsidRPr="00000000" w14:paraId="00000035">
      <w:pPr>
        <w:tabs>
          <w:tab w:val="left" w:leader="none" w:pos="800"/>
        </w:tabs>
        <w:spacing w:after="0" w:before="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6">
      <w:pPr>
        <w:tabs>
          <w:tab w:val="left" w:leader="none" w:pos="800"/>
        </w:tabs>
        <w:spacing w:after="0" w:before="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5.2 Lista de Problemas/Escenarios que Deben Abordarse.</w:t>
      </w:r>
    </w:p>
    <w:p w:rsidR="00000000" w:rsidDel="00000000" w:rsidP="00000000" w:rsidRDefault="00000000" w:rsidRPr="00000000" w14:paraId="00000037">
      <w:pPr>
        <w:tabs>
          <w:tab w:val="left" w:leader="none" w:pos="800"/>
        </w:tabs>
        <w:spacing w:after="0" w:before="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8">
      <w:pPr>
        <w:tabs>
          <w:tab w:val="left" w:leader="none" w:pos="800"/>
        </w:tabs>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Escenarios Estratégicos</w:t>
      </w:r>
    </w:p>
    <w:p w:rsidR="00000000" w:rsidDel="00000000" w:rsidP="00000000" w:rsidRDefault="00000000" w:rsidRPr="00000000" w14:paraId="00000039">
      <w:pPr>
        <w:numPr>
          <w:ilvl w:val="0"/>
          <w:numId w:val="33"/>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¿Qué pasa si no se moderniza la arquitectura?</w:t>
      </w:r>
    </w:p>
    <w:p w:rsidR="00000000" w:rsidDel="00000000" w:rsidP="00000000" w:rsidRDefault="00000000" w:rsidRPr="00000000" w14:paraId="0000003A">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Continuará la pérdida del 15% anual de clientes jóvenes y se reducirá la competitividad frente a neobancos digitales.</w:t>
      </w:r>
    </w:p>
    <w:p w:rsidR="00000000" w:rsidDel="00000000" w:rsidP="00000000" w:rsidRDefault="00000000" w:rsidRPr="00000000" w14:paraId="0000003B">
      <w:pPr>
        <w:numPr>
          <w:ilvl w:val="0"/>
          <w:numId w:val="7"/>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¿Cómo competir contra bancos 100% digitales?</w:t>
      </w:r>
    </w:p>
    <w:p w:rsidR="00000000" w:rsidDel="00000000" w:rsidP="00000000" w:rsidRDefault="00000000" w:rsidRPr="00000000" w14:paraId="0000003C">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Definir diferenciadores claros: experiencia móvil, rapidez en onboarding, personalización y servicios digitales ágiles.</w:t>
      </w:r>
    </w:p>
    <w:p w:rsidR="00000000" w:rsidDel="00000000" w:rsidP="00000000" w:rsidRDefault="00000000" w:rsidRPr="00000000" w14:paraId="0000003D">
      <w:pPr>
        <w:tabs>
          <w:tab w:val="left" w:leader="none" w:pos="800"/>
        </w:tabs>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Escenarios Tecnológicos</w:t>
      </w:r>
    </w:p>
    <w:p w:rsidR="00000000" w:rsidDel="00000000" w:rsidP="00000000" w:rsidRDefault="00000000" w:rsidRPr="00000000" w14:paraId="0000003E">
      <w:pPr>
        <w:numPr>
          <w:ilvl w:val="0"/>
          <w:numId w:val="12"/>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¿Cómo desacoplar el mainframe sin afectar la operación?</w:t>
      </w:r>
    </w:p>
    <w:p w:rsidR="00000000" w:rsidDel="00000000" w:rsidP="00000000" w:rsidRDefault="00000000" w:rsidRPr="00000000" w14:paraId="0000003F">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Implementación de una capa de APIs segura y progresiva.</w:t>
      </w:r>
    </w:p>
    <w:p w:rsidR="00000000" w:rsidDel="00000000" w:rsidP="00000000" w:rsidRDefault="00000000" w:rsidRPr="00000000" w14:paraId="00000040">
      <w:pPr>
        <w:numPr>
          <w:ilvl w:val="0"/>
          <w:numId w:val="14"/>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¿Qué sucede si una API crítica falla?</w:t>
      </w:r>
    </w:p>
    <w:p w:rsidR="00000000" w:rsidDel="00000000" w:rsidP="00000000" w:rsidRDefault="00000000" w:rsidRPr="00000000" w14:paraId="00000041">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Diseño con alta disponibilidad, monitoreo y mecanismos de resiliencia.</w:t>
      </w:r>
    </w:p>
    <w:p w:rsidR="00000000" w:rsidDel="00000000" w:rsidP="00000000" w:rsidRDefault="00000000" w:rsidRPr="00000000" w14:paraId="00000042">
      <w:pPr>
        <w:numPr>
          <w:ilvl w:val="0"/>
          <w:numId w:val="26"/>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¿Cómo garantizar escalabilidad ante picos de demanda?</w:t>
      </w:r>
    </w:p>
    <w:p w:rsidR="00000000" w:rsidDel="00000000" w:rsidP="00000000" w:rsidRDefault="00000000" w:rsidRPr="00000000" w14:paraId="00000043">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Arquitectura con escalabilidad horizontal por componente.</w:t>
      </w:r>
    </w:p>
    <w:p w:rsidR="00000000" w:rsidDel="00000000" w:rsidP="00000000" w:rsidRDefault="00000000" w:rsidRPr="00000000" w14:paraId="00000044">
      <w:pPr>
        <w:numPr>
          <w:ilvl w:val="0"/>
          <w:numId w:val="48"/>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¿Cómo asegurar interoperabilidad futura?</w:t>
      </w:r>
    </w:p>
    <w:p w:rsidR="00000000" w:rsidDel="00000000" w:rsidP="00000000" w:rsidRDefault="00000000" w:rsidRPr="00000000" w14:paraId="00000045">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Uso de estándares abiertos y arquitectura orientada a servicios.</w:t>
      </w:r>
    </w:p>
    <w:p w:rsidR="00000000" w:rsidDel="00000000" w:rsidP="00000000" w:rsidRDefault="00000000" w:rsidRPr="00000000" w14:paraId="00000046">
      <w:pPr>
        <w:tabs>
          <w:tab w:val="left" w:leader="none" w:pos="800"/>
        </w:tabs>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Escenarios de Seguridad y Cumplimiento</w:t>
      </w:r>
    </w:p>
    <w:p w:rsidR="00000000" w:rsidDel="00000000" w:rsidP="00000000" w:rsidRDefault="00000000" w:rsidRPr="00000000" w14:paraId="00000047">
      <w:pPr>
        <w:numPr>
          <w:ilvl w:val="0"/>
          <w:numId w:val="17"/>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¿Cómo proteger datos sensibles financieros?</w:t>
      </w:r>
    </w:p>
    <w:p w:rsidR="00000000" w:rsidDel="00000000" w:rsidP="00000000" w:rsidRDefault="00000000" w:rsidRPr="00000000" w14:paraId="00000048">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Aplicación de Security by Design alineado con estándares de International Organization for Standardization ISO/IEC 25010.</w:t>
      </w:r>
    </w:p>
    <w:p w:rsidR="00000000" w:rsidDel="00000000" w:rsidP="00000000" w:rsidRDefault="00000000" w:rsidRPr="00000000" w14:paraId="00000049">
      <w:pPr>
        <w:numPr>
          <w:ilvl w:val="0"/>
          <w:numId w:val="35"/>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¿Cómo gestionar riesgos de ciberseguridad en APIs?</w:t>
      </w:r>
    </w:p>
    <w:p w:rsidR="00000000" w:rsidDel="00000000" w:rsidP="00000000" w:rsidRDefault="00000000" w:rsidRPr="00000000" w14:paraId="0000004A">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Autenticación robusta, cifrado, monitoreo continuo y gobierno de accesos.</w:t>
      </w:r>
    </w:p>
    <w:p w:rsidR="00000000" w:rsidDel="00000000" w:rsidP="00000000" w:rsidRDefault="00000000" w:rsidRPr="00000000" w14:paraId="0000004B">
      <w:pPr>
        <w:numPr>
          <w:ilvl w:val="0"/>
          <w:numId w:val="30"/>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¿Cómo cumplir regulación financiera sin frenar innovación?</w:t>
      </w:r>
    </w:p>
    <w:p w:rsidR="00000000" w:rsidDel="00000000" w:rsidP="00000000" w:rsidRDefault="00000000" w:rsidRPr="00000000" w14:paraId="0000004C">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Integrar controles regulatorios desde el diseño arquitectónico.</w:t>
      </w:r>
    </w:p>
    <w:p w:rsidR="00000000" w:rsidDel="00000000" w:rsidP="00000000" w:rsidRDefault="00000000" w:rsidRPr="00000000" w14:paraId="0000004D">
      <w:pPr>
        <w:tabs>
          <w:tab w:val="left" w:leader="none" w:pos="800"/>
        </w:tabs>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Escenarios de Gobierno y Gestión</w:t>
      </w:r>
    </w:p>
    <w:p w:rsidR="00000000" w:rsidDel="00000000" w:rsidP="00000000" w:rsidRDefault="00000000" w:rsidRPr="00000000" w14:paraId="0000004E">
      <w:pPr>
        <w:numPr>
          <w:ilvl w:val="0"/>
          <w:numId w:val="15"/>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¿Quién toma decisiones arquitectónicas clave?</w:t>
      </w:r>
    </w:p>
    <w:p w:rsidR="00000000" w:rsidDel="00000000" w:rsidP="00000000" w:rsidRDefault="00000000" w:rsidRPr="00000000" w14:paraId="0000004F">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Consejo de Arquitectura (CIO, CTO, CISO, Arquitecto Empresarial).</w:t>
      </w:r>
    </w:p>
    <w:p w:rsidR="00000000" w:rsidDel="00000000" w:rsidP="00000000" w:rsidRDefault="00000000" w:rsidRPr="00000000" w14:paraId="00000050">
      <w:pPr>
        <w:numPr>
          <w:ilvl w:val="0"/>
          <w:numId w:val="31"/>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¿Cómo mantener alineación negocio–tecnología?</w:t>
      </w:r>
    </w:p>
    <w:p w:rsidR="00000000" w:rsidDel="00000000" w:rsidP="00000000" w:rsidRDefault="00000000" w:rsidRPr="00000000" w14:paraId="00000051">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Repositorio oficial de arquitectura y trazabilidad entre requerimientos y componentes.</w:t>
      </w:r>
    </w:p>
    <w:p w:rsidR="00000000" w:rsidDel="00000000" w:rsidP="00000000" w:rsidRDefault="00000000" w:rsidRPr="00000000" w14:paraId="00000052">
      <w:pPr>
        <w:numPr>
          <w:ilvl w:val="0"/>
          <w:numId w:val="9"/>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¿Cómo evitar que cada área construya soluciones aisladas?</w:t>
      </w:r>
    </w:p>
    <w:p w:rsidR="00000000" w:rsidDel="00000000" w:rsidP="00000000" w:rsidRDefault="00000000" w:rsidRPr="00000000" w14:paraId="00000053">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Principio API First obligatorio y estándares corporativos comunes.</w:t>
      </w:r>
    </w:p>
    <w:p w:rsidR="00000000" w:rsidDel="00000000" w:rsidP="00000000" w:rsidRDefault="00000000" w:rsidRPr="00000000" w14:paraId="00000054">
      <w:pPr>
        <w:tabs>
          <w:tab w:val="left" w:leader="none" w:pos="800"/>
        </w:tabs>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Escenarios de Experiencia del Cliente</w:t>
      </w:r>
    </w:p>
    <w:p w:rsidR="00000000" w:rsidDel="00000000" w:rsidP="00000000" w:rsidRDefault="00000000" w:rsidRPr="00000000" w14:paraId="00000055">
      <w:pPr>
        <w:numPr>
          <w:ilvl w:val="0"/>
          <w:numId w:val="2"/>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¿Cómo mejorar la experiencia digital sin rehacer todo el core?</w:t>
      </w:r>
    </w:p>
    <w:p w:rsidR="00000000" w:rsidDel="00000000" w:rsidP="00000000" w:rsidRDefault="00000000" w:rsidRPr="00000000" w14:paraId="00000056">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Capa digital moderna desacoplada.</w:t>
      </w:r>
    </w:p>
    <w:p w:rsidR="00000000" w:rsidDel="00000000" w:rsidP="00000000" w:rsidRDefault="00000000" w:rsidRPr="00000000" w14:paraId="00000057">
      <w:pPr>
        <w:numPr>
          <w:ilvl w:val="0"/>
          <w:numId w:val="37"/>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¿Cómo personalizar servicios en tiempo real?</w:t>
      </w:r>
    </w:p>
    <w:p w:rsidR="00000000" w:rsidDel="00000000" w:rsidP="00000000" w:rsidRDefault="00000000" w:rsidRPr="00000000" w14:paraId="00000058">
      <w:pPr>
        <w:tabs>
          <w:tab w:val="left" w:leader="none" w:pos="800"/>
        </w:tabs>
        <w:ind w:left="720" w:firstLine="0"/>
        <w:rPr>
          <w:rFonts w:ascii="Calibri" w:cs="Calibri" w:eastAsia="Calibri" w:hAnsi="Calibri"/>
        </w:rPr>
      </w:pPr>
      <w:r w:rsidDel="00000000" w:rsidR="00000000" w:rsidRPr="00000000">
        <w:rPr>
          <w:rFonts w:ascii="Calibri" w:cs="Calibri" w:eastAsia="Calibri" w:hAnsi="Calibri"/>
          <w:rtl w:val="0"/>
        </w:rPr>
        <w:t xml:space="preserve">Integración futura con analítica avanzada y datos en tiempo real.</w:t>
      </w:r>
    </w:p>
    <w:p w:rsidR="00000000" w:rsidDel="00000000" w:rsidP="00000000" w:rsidRDefault="00000000" w:rsidRPr="00000000" w14:paraId="00000059">
      <w:pPr>
        <w:numPr>
          <w:ilvl w:val="0"/>
          <w:numId w:val="43"/>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¿Cómo reducir tiempos de respuesta en canales digitales?</w:t>
      </w:r>
    </w:p>
    <w:p w:rsidR="00000000" w:rsidDel="00000000" w:rsidP="00000000" w:rsidRDefault="00000000" w:rsidRPr="00000000" w14:paraId="0000005A">
      <w:pPr>
        <w:tabs>
          <w:tab w:val="left" w:leader="none" w:pos="800"/>
        </w:tabs>
        <w:ind w:left="0" w:firstLine="0"/>
        <w:rPr>
          <w:rFonts w:ascii="Calibri" w:cs="Calibri" w:eastAsia="Calibri" w:hAnsi="Calibri"/>
        </w:rPr>
      </w:pPr>
      <w:r w:rsidDel="00000000" w:rsidR="00000000" w:rsidRPr="00000000">
        <w:rPr>
          <w:rFonts w:ascii="Calibri" w:cs="Calibri" w:eastAsia="Calibri" w:hAnsi="Calibri"/>
          <w:rtl w:val="0"/>
        </w:rPr>
        <w:tab/>
        <w:t xml:space="preserve">Optimización de arquitectura y distribución de carga.</w:t>
      </w:r>
    </w:p>
    <w:p w:rsidR="00000000" w:rsidDel="00000000" w:rsidP="00000000" w:rsidRDefault="00000000" w:rsidRPr="00000000" w14:paraId="0000005B">
      <w:pPr>
        <w:tabs>
          <w:tab w:val="left" w:leader="none" w:pos="800"/>
        </w:tabs>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tabs>
          <w:tab w:val="left" w:leader="none" w:pos="800"/>
        </w:tabs>
        <w:spacing w:after="0" w:before="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6 Objetivos Detallados</w:t>
      </w:r>
    </w:p>
    <w:p w:rsidR="00000000" w:rsidDel="00000000" w:rsidP="00000000" w:rsidRDefault="00000000" w:rsidRPr="00000000" w14:paraId="0000005D">
      <w:pPr>
        <w:numPr>
          <w:ilvl w:val="0"/>
          <w:numId w:val="36"/>
        </w:numPr>
        <w:tabs>
          <w:tab w:val="left" w:leader="none" w:pos="800"/>
        </w:tabs>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Implementar arquitectura API First.</w:t>
      </w:r>
    </w:p>
    <w:p w:rsidR="00000000" w:rsidDel="00000000" w:rsidP="00000000" w:rsidRDefault="00000000" w:rsidRPr="00000000" w14:paraId="0000005E">
      <w:pPr>
        <w:numPr>
          <w:ilvl w:val="0"/>
          <w:numId w:val="36"/>
        </w:numPr>
        <w:tabs>
          <w:tab w:val="left" w:leader="none" w:pos="800"/>
        </w:tabs>
        <w:spacing w:after="0" w:afterAutospacing="0"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Habilitar onboarding digital ≤ 5 minutos.</w:t>
      </w:r>
    </w:p>
    <w:p w:rsidR="00000000" w:rsidDel="00000000" w:rsidP="00000000" w:rsidRDefault="00000000" w:rsidRPr="00000000" w14:paraId="0000005F">
      <w:pPr>
        <w:numPr>
          <w:ilvl w:val="0"/>
          <w:numId w:val="36"/>
        </w:numPr>
        <w:tabs>
          <w:tab w:val="left" w:leader="none" w:pos="800"/>
        </w:tabs>
        <w:spacing w:after="0" w:afterAutospacing="0"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Reducir dependencias directas al mainframe en 60%.</w:t>
      </w:r>
    </w:p>
    <w:p w:rsidR="00000000" w:rsidDel="00000000" w:rsidP="00000000" w:rsidRDefault="00000000" w:rsidRPr="00000000" w14:paraId="00000060">
      <w:pPr>
        <w:numPr>
          <w:ilvl w:val="0"/>
          <w:numId w:val="36"/>
        </w:numPr>
        <w:tabs>
          <w:tab w:val="left" w:leader="none" w:pos="800"/>
        </w:tabs>
        <w:spacing w:after="0" w:afterAutospacing="0"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Implementar escalabilidad horizontal automática.</w:t>
      </w:r>
    </w:p>
    <w:p w:rsidR="00000000" w:rsidDel="00000000" w:rsidP="00000000" w:rsidRDefault="00000000" w:rsidRPr="00000000" w14:paraId="00000061">
      <w:pPr>
        <w:numPr>
          <w:ilvl w:val="0"/>
          <w:numId w:val="36"/>
        </w:numPr>
        <w:tabs>
          <w:tab w:val="left" w:leader="none" w:pos="800"/>
        </w:tabs>
        <w:spacing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Garantizar cumplimiento de atributos ISO/IEC 25010 (seguridad, disponibilidad, rendimiento).</w:t>
      </w:r>
    </w:p>
    <w:p w:rsidR="00000000" w:rsidDel="00000000" w:rsidP="00000000" w:rsidRDefault="00000000" w:rsidRPr="00000000" w14:paraId="00000062">
      <w:pPr>
        <w:tabs>
          <w:tab w:val="left" w:leader="none" w:pos="800"/>
        </w:tabs>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tabs>
          <w:tab w:val="left" w:leader="none" w:pos="800"/>
        </w:tabs>
        <w:spacing w:after="0" w:before="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7 Modelos de entorno y proceso</w:t>
      </w:r>
    </w:p>
    <w:p w:rsidR="00000000" w:rsidDel="00000000" w:rsidP="00000000" w:rsidRDefault="00000000" w:rsidRPr="00000000" w14:paraId="00000064">
      <w:pPr>
        <w:pStyle w:val="Heading2"/>
        <w:tabs>
          <w:tab w:val="left" w:leader="none" w:pos="800"/>
        </w:tabs>
        <w:ind w:left="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7.1 Descripción del Proceso</w:t>
      </w:r>
    </w:p>
    <w:p w:rsidR="00000000" w:rsidDel="00000000" w:rsidP="00000000" w:rsidRDefault="00000000" w:rsidRPr="00000000" w14:paraId="00000065">
      <w:pPr>
        <w:tabs>
          <w:tab w:val="left" w:leader="none" w:pos="800"/>
        </w:tabs>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proceso clave que soporta la transformación hacia un Neo Banco híbrido es el Onboarding Digital (Apertura de cuenta en línea), complementando con el proceso de pagos QR Internacionales.</w:t>
      </w:r>
    </w:p>
    <w:p w:rsidR="00000000" w:rsidDel="00000000" w:rsidP="00000000" w:rsidRDefault="00000000" w:rsidRPr="00000000" w14:paraId="00000066">
      <w:pPr>
        <w:keepNext w:val="0"/>
        <w:tabs>
          <w:tab w:val="left" w:leader="none" w:pos="800"/>
        </w:tabs>
        <w:spacing w:after="80" w:before="280" w:lineRule="auto"/>
        <w:ind w:left="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Proceso principal: Apertura de Cuenta Digital</w:t>
      </w:r>
    </w:p>
    <w:p w:rsidR="00000000" w:rsidDel="00000000" w:rsidP="00000000" w:rsidRDefault="00000000" w:rsidRPr="00000000" w14:paraId="00000067">
      <w:pPr>
        <w:tabs>
          <w:tab w:val="left" w:leader="none" w:pos="800"/>
        </w:tabs>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proceso inicia cuando un cliente descarga la aplicación móvil y solicita la apertura de </w:t>
        <w:tab/>
        <w:t xml:space="preserve">una cuenta. El sistema realiza validaciones automáticas de identidad, evaluación de riesgo y creación de cuenta en el core bancario, finalizando con la activación inmediata del producto financiero.</w:t>
      </w:r>
    </w:p>
    <w:p w:rsidR="00000000" w:rsidDel="00000000" w:rsidP="00000000" w:rsidRDefault="00000000" w:rsidRPr="00000000" w14:paraId="00000068">
      <w:pPr>
        <w:tabs>
          <w:tab w:val="left" w:leader="none" w:pos="800"/>
        </w:tabs>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objetivo es que todo el proceso se complete en 5</w:t>
      </w:r>
      <w:r w:rsidDel="00000000" w:rsidR="00000000" w:rsidRPr="00000000">
        <w:rPr>
          <w:rFonts w:ascii="Calibri" w:cs="Calibri" w:eastAsia="Calibri" w:hAnsi="Calibri"/>
          <w:b w:val="1"/>
          <w:bCs w:val="1"/>
          <w:rtl w:val="0"/>
        </w:rPr>
        <w:t xml:space="preserve"> minutos</w:t>
      </w:r>
      <w:r w:rsidDel="00000000" w:rsidR="00000000" w:rsidRPr="00000000">
        <w:rPr>
          <w:rFonts w:ascii="Calibri" w:cs="Calibri" w:eastAsia="Calibri" w:hAnsi="Calibri"/>
          <w:rtl w:val="0"/>
        </w:rPr>
        <w:t xml:space="preserve">, sin intervención manual, </w:t>
        <w:tab/>
        <w:tab/>
        <w:t xml:space="preserve">garantizando seguridad, cumplimiento normativo y experiencia fluida.</w:t>
      </w:r>
      <w:r w:rsidDel="00000000" w:rsidR="00000000" w:rsidRPr="00000000">
        <w:rPr>
          <w:rtl w:val="0"/>
        </w:rPr>
      </w:r>
    </w:p>
    <w:p w:rsidR="00000000" w:rsidDel="00000000" w:rsidP="00000000" w:rsidRDefault="00000000" w:rsidRPr="00000000" w14:paraId="00000069">
      <w:pPr>
        <w:pStyle w:val="Heading2"/>
        <w:tabs>
          <w:tab w:val="left" w:leader="none" w:pos="800"/>
        </w:tabs>
        <w:ind w:left="0" w:firstLine="0"/>
        <w:rPr>
          <w:rFonts w:ascii="Calibri" w:cs="Calibri" w:eastAsia="Calibri" w:hAnsi="Calibri"/>
          <w:sz w:val="26"/>
          <w:szCs w:val="26"/>
          <w:vertAlign w:val="baseline"/>
        </w:rPr>
      </w:pPr>
      <w:bookmarkStart w:colFirst="0" w:colLast="0" w:name="_b7e4k7nc9asc" w:id="4"/>
      <w:bookmarkEnd w:id="4"/>
      <w:r w:rsidDel="00000000" w:rsidR="00000000" w:rsidRPr="00000000">
        <w:rPr>
          <w:rFonts w:ascii="Calibri" w:cs="Calibri" w:eastAsia="Calibri" w:hAnsi="Calibri"/>
          <w:sz w:val="26"/>
          <w:szCs w:val="26"/>
          <w:rtl w:val="0"/>
        </w:rPr>
        <w:t xml:space="preserve">7.2 Pasos del Proceso Mapeados al Entorno</w:t>
      </w:r>
      <w:r w:rsidDel="00000000" w:rsidR="00000000" w:rsidRPr="00000000">
        <w:rPr>
          <w:rtl w:val="0"/>
        </w:rPr>
      </w:r>
    </w:p>
    <w:p w:rsidR="00000000" w:rsidDel="00000000" w:rsidP="00000000" w:rsidRDefault="00000000" w:rsidRPr="00000000" w14:paraId="0000006A">
      <w:pPr>
        <w:keepNext w:val="0"/>
        <w:tabs>
          <w:tab w:val="left" w:leader="none" w:pos="800"/>
        </w:tabs>
        <w:spacing w:after="80" w:before="280" w:lineRule="auto"/>
        <w:ind w:left="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Entornos involucrados:</w:t>
      </w:r>
    </w:p>
    <w:p w:rsidR="00000000" w:rsidDel="00000000" w:rsidP="00000000" w:rsidRDefault="00000000" w:rsidRPr="00000000" w14:paraId="0000006B">
      <w:pPr>
        <w:numPr>
          <w:ilvl w:val="0"/>
          <w:numId w:val="25"/>
        </w:numPr>
        <w:tabs>
          <w:tab w:val="left" w:leader="none" w:pos="800"/>
        </w:tabs>
        <w:spacing w:after="0" w:afterAutospacing="0" w:before="24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App móvil.</w:t>
      </w:r>
    </w:p>
    <w:p w:rsidR="00000000" w:rsidDel="00000000" w:rsidP="00000000" w:rsidRDefault="00000000" w:rsidRPr="00000000" w14:paraId="0000006C">
      <w:pPr>
        <w:numPr>
          <w:ilvl w:val="0"/>
          <w:numId w:val="25"/>
        </w:numPr>
        <w:tabs>
          <w:tab w:val="left" w:leader="none" w:pos="800"/>
        </w:tabs>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Capa de APIs.</w:t>
      </w:r>
    </w:p>
    <w:p w:rsidR="00000000" w:rsidDel="00000000" w:rsidP="00000000" w:rsidRDefault="00000000" w:rsidRPr="00000000" w14:paraId="0000006D">
      <w:pPr>
        <w:numPr>
          <w:ilvl w:val="0"/>
          <w:numId w:val="25"/>
        </w:numPr>
        <w:tabs>
          <w:tab w:val="left" w:leader="none" w:pos="800"/>
        </w:tabs>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Microservicios.</w:t>
      </w:r>
    </w:p>
    <w:p w:rsidR="00000000" w:rsidDel="00000000" w:rsidP="00000000" w:rsidRDefault="00000000" w:rsidRPr="00000000" w14:paraId="0000006E">
      <w:pPr>
        <w:numPr>
          <w:ilvl w:val="0"/>
          <w:numId w:val="25"/>
        </w:numPr>
        <w:tabs>
          <w:tab w:val="left" w:leader="none" w:pos="800"/>
        </w:tabs>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Core bancario (mainframe).</w:t>
      </w:r>
    </w:p>
    <w:p w:rsidR="00000000" w:rsidDel="00000000" w:rsidP="00000000" w:rsidRDefault="00000000" w:rsidRPr="00000000" w14:paraId="0000006F">
      <w:pPr>
        <w:numPr>
          <w:ilvl w:val="0"/>
          <w:numId w:val="25"/>
        </w:numPr>
        <w:tabs>
          <w:tab w:val="left" w:leader="none" w:pos="800"/>
        </w:tabs>
        <w:spacing w:after="24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Servicios externos (validación identidad, pagos QR).</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2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Entorno 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Registro de datos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App móvil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Validación de identidad (KYC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Microservicio de verificación + API externa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Evaluación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Motor de riesgo (microservicio)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Creación de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API de integración con el core (mainframe)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Activación de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Core bancario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Notificación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App móvil + servicio de mensajería</w:t>
            </w:r>
          </w:p>
        </w:tc>
      </w:tr>
    </w:tbl>
    <w:p w:rsidR="00000000" w:rsidDel="00000000" w:rsidP="00000000" w:rsidRDefault="00000000" w:rsidRPr="00000000" w14:paraId="0000007E">
      <w:pPr>
        <w:tabs>
          <w:tab w:val="left" w:leader="none" w:pos="800"/>
        </w:tabs>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ab/>
        <w:t xml:space="preserve">Para pagos QR internacionales:</w:t>
      </w:r>
    </w:p>
    <w:tbl>
      <w:tblPr>
        <w:tblStyle w:val="Table4"/>
        <w:tblW w:w="86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4635"/>
        <w:tblGridChange w:id="0">
          <w:tblGrid>
            <w:gridCol w:w="397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Entorno 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Escaneo QR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App móvil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Validación de fondos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Rule="auto"/>
              <w:jc w:val="left"/>
              <w:rPr>
                <w:rFonts w:ascii="Calibri" w:cs="Calibri" w:eastAsia="Calibri" w:hAnsi="Calibri"/>
              </w:rPr>
            </w:pPr>
            <w:r w:rsidDel="00000000" w:rsidR="00000000" w:rsidRPr="00000000">
              <w:rPr>
                <w:rFonts w:ascii="Calibri" w:cs="Calibri" w:eastAsia="Calibri" w:hAnsi="Calibri"/>
                <w:rtl w:val="0"/>
              </w:rPr>
              <w:t xml:space="preserve">Microservicio financiero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Conversión de moneda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Rule="auto"/>
              <w:jc w:val="left"/>
              <w:rPr>
                <w:rFonts w:ascii="Calibri" w:cs="Calibri" w:eastAsia="Calibri" w:hAnsi="Calibri"/>
              </w:rPr>
            </w:pPr>
            <w:r w:rsidDel="00000000" w:rsidR="00000000" w:rsidRPr="00000000">
              <w:rPr>
                <w:rFonts w:ascii="Calibri" w:cs="Calibri" w:eastAsia="Calibri" w:hAnsi="Calibri"/>
                <w:rtl w:val="0"/>
              </w:rPr>
              <w:t xml:space="preserve">Servicio externo de tipo de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Registro de transacción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Rule="auto"/>
              <w:jc w:val="left"/>
              <w:rPr>
                <w:rFonts w:ascii="Calibri" w:cs="Calibri" w:eastAsia="Calibri" w:hAnsi="Calibri"/>
              </w:rPr>
            </w:pPr>
            <w:r w:rsidDel="00000000" w:rsidR="00000000" w:rsidRPr="00000000">
              <w:rPr>
                <w:rFonts w:ascii="Calibri" w:cs="Calibri" w:eastAsia="Calibri" w:hAnsi="Calibri"/>
                <w:rtl w:val="0"/>
              </w:rPr>
              <w:t xml:space="preserve">Core bancario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Confirmación al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App móvil</w:t>
            </w:r>
          </w:p>
        </w:tc>
      </w:tr>
    </w:tbl>
    <w:p w:rsidR="00000000" w:rsidDel="00000000" w:rsidP="00000000" w:rsidRDefault="00000000" w:rsidRPr="00000000" w14:paraId="0000008B">
      <w:pPr>
        <w:tabs>
          <w:tab w:val="left" w:leader="none" w:pos="800"/>
        </w:tabs>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C">
      <w:pPr>
        <w:pStyle w:val="Heading2"/>
        <w:tabs>
          <w:tab w:val="left" w:leader="none" w:pos="800"/>
        </w:tabs>
        <w:ind w:left="0" w:firstLine="0"/>
        <w:rPr>
          <w:rFonts w:ascii="Calibri" w:cs="Calibri" w:eastAsia="Calibri" w:hAnsi="Calibri"/>
          <w:sz w:val="26"/>
          <w:szCs w:val="26"/>
          <w:vertAlign w:val="baseline"/>
        </w:rPr>
      </w:pPr>
      <w:bookmarkStart w:colFirst="0" w:colLast="0" w:name="_35o6pmj83ymr" w:id="5"/>
      <w:bookmarkEnd w:id="5"/>
      <w:r w:rsidDel="00000000" w:rsidR="00000000" w:rsidRPr="00000000">
        <w:rPr>
          <w:rFonts w:ascii="Calibri" w:cs="Calibri" w:eastAsia="Calibri" w:hAnsi="Calibri"/>
          <w:sz w:val="26"/>
          <w:szCs w:val="26"/>
          <w:rtl w:val="0"/>
        </w:rPr>
        <w:t xml:space="preserve">7.3 Pasos del Proceso Mapeados a las Personas</w:t>
      </w:r>
      <w:r w:rsidDel="00000000" w:rsidR="00000000" w:rsidRPr="00000000">
        <w:rPr>
          <w:rtl w:val="0"/>
        </w:rPr>
      </w:r>
    </w:p>
    <w:p w:rsidR="00000000" w:rsidDel="00000000" w:rsidP="00000000" w:rsidRDefault="00000000" w:rsidRPr="00000000" w14:paraId="0000008D">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Aquí se identifican los actores humanos involucrados.</w:t>
      </w:r>
    </w:p>
    <w:tbl>
      <w:tblPr>
        <w:tblStyle w:val="Table5"/>
        <w:tblW w:w="8784.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2"/>
        <w:gridCol w:w="4392"/>
        <w:tblGridChange w:id="0">
          <w:tblGrid>
            <w:gridCol w:w="4392"/>
            <w:gridCol w:w="43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Persona 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Solicitud de apertura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Aprobación 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Sistema (sin intervención humana)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Gestión de excepciones (si falla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Analista de riesgo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Supervisión del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Director de Operaciones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Monitoreo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Equipo de TI</w:t>
            </w:r>
          </w:p>
        </w:tc>
      </w:tr>
    </w:tbl>
    <w:p w:rsidR="00000000" w:rsidDel="00000000" w:rsidP="00000000" w:rsidRDefault="00000000" w:rsidRPr="00000000" w14:paraId="0000009A">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En el modelo objetivo, el 90–95% del proceso debe ser completamente automatizado.</w:t>
      </w:r>
      <w:r w:rsidDel="00000000" w:rsidR="00000000" w:rsidRPr="00000000">
        <w:rPr>
          <w:rtl w:val="0"/>
        </w:rPr>
      </w:r>
    </w:p>
    <w:p w:rsidR="00000000" w:rsidDel="00000000" w:rsidP="00000000" w:rsidRDefault="00000000" w:rsidRPr="00000000" w14:paraId="0000009B">
      <w:pPr>
        <w:pStyle w:val="Heading2"/>
        <w:tabs>
          <w:tab w:val="left" w:leader="none" w:pos="800"/>
        </w:tabs>
        <w:ind w:left="0" w:firstLine="0"/>
        <w:rPr>
          <w:rFonts w:ascii="Calibri" w:cs="Calibri" w:eastAsia="Calibri" w:hAnsi="Calibri"/>
          <w:sz w:val="26"/>
          <w:szCs w:val="26"/>
          <w:vertAlign w:val="baseline"/>
        </w:rPr>
      </w:pPr>
      <w:bookmarkStart w:colFirst="0" w:colLast="0" w:name="_chetb5i1rzuq" w:id="6"/>
      <w:bookmarkEnd w:id="6"/>
      <w:r w:rsidDel="00000000" w:rsidR="00000000" w:rsidRPr="00000000">
        <w:rPr>
          <w:rFonts w:ascii="Calibri" w:cs="Calibri" w:eastAsia="Calibri" w:hAnsi="Calibri"/>
          <w:sz w:val="26"/>
          <w:szCs w:val="26"/>
          <w:rtl w:val="0"/>
        </w:rPr>
        <w:t xml:space="preserve">7.4 Flujo de Información</w:t>
      </w:r>
      <w:r w:rsidDel="00000000" w:rsidR="00000000" w:rsidRPr="00000000">
        <w:rPr>
          <w:rtl w:val="0"/>
        </w:rPr>
      </w:r>
    </w:p>
    <w:p w:rsidR="00000000" w:rsidDel="00000000" w:rsidP="00000000" w:rsidRDefault="00000000" w:rsidRPr="00000000" w14:paraId="0000009C">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El flujo de información sigue una arquitectura desacoplada basada en APIs.</w:t>
      </w:r>
    </w:p>
    <w:p w:rsidR="00000000" w:rsidDel="00000000" w:rsidP="00000000" w:rsidRDefault="00000000" w:rsidRPr="00000000" w14:paraId="0000009D">
      <w:pPr>
        <w:keepNext w:val="0"/>
        <w:tabs>
          <w:tab w:val="left" w:leader="none" w:pos="800"/>
        </w:tabs>
        <w:spacing w:after="80" w:before="280" w:lineRule="auto"/>
        <w:ind w:left="576"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Flujo para Apertura Digital:</w:t>
      </w:r>
    </w:p>
    <w:p w:rsidR="00000000" w:rsidDel="00000000" w:rsidP="00000000" w:rsidRDefault="00000000" w:rsidRPr="00000000" w14:paraId="0000009E">
      <w:pPr>
        <w:numPr>
          <w:ilvl w:val="0"/>
          <w:numId w:val="18"/>
        </w:numPr>
        <w:tabs>
          <w:tab w:val="left" w:leader="none" w:pos="800"/>
        </w:tabs>
        <w:spacing w:after="0" w:afterAutospacing="0" w:before="24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El cliente</w:t>
      </w:r>
      <w:r w:rsidDel="00000000" w:rsidR="00000000" w:rsidRPr="00000000">
        <w:rPr>
          <w:rFonts w:ascii="Calibri" w:cs="Calibri" w:eastAsia="Calibri" w:hAnsi="Calibri"/>
          <w:rtl w:val="0"/>
        </w:rPr>
        <w:t xml:space="preserve"> ingresa datos en la app.</w:t>
      </w:r>
    </w:p>
    <w:p w:rsidR="00000000" w:rsidDel="00000000" w:rsidP="00000000" w:rsidRDefault="00000000" w:rsidRPr="00000000" w14:paraId="0000009F">
      <w:pPr>
        <w:numPr>
          <w:ilvl w:val="0"/>
          <w:numId w:val="18"/>
        </w:numPr>
        <w:tabs>
          <w:tab w:val="left" w:leader="none" w:pos="800"/>
        </w:tabs>
        <w:spacing w:after="0" w:afterAutospacing="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La app envía información a la capa de APIs.</w:t>
      </w:r>
    </w:p>
    <w:p w:rsidR="00000000" w:rsidDel="00000000" w:rsidP="00000000" w:rsidRDefault="00000000" w:rsidRPr="00000000" w14:paraId="000000A0">
      <w:pPr>
        <w:numPr>
          <w:ilvl w:val="0"/>
          <w:numId w:val="18"/>
        </w:numPr>
        <w:tabs>
          <w:tab w:val="left" w:leader="none" w:pos="800"/>
        </w:tabs>
        <w:spacing w:after="0" w:afterAutospacing="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Las APIs direccionan la solicitud a microservicios especializados.</w:t>
      </w:r>
    </w:p>
    <w:p w:rsidR="00000000" w:rsidDel="00000000" w:rsidP="00000000" w:rsidRDefault="00000000" w:rsidRPr="00000000" w14:paraId="000000A1">
      <w:pPr>
        <w:numPr>
          <w:ilvl w:val="0"/>
          <w:numId w:val="18"/>
        </w:numPr>
        <w:tabs>
          <w:tab w:val="left" w:leader="none" w:pos="800"/>
        </w:tabs>
        <w:spacing w:after="0" w:afterAutospacing="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Los microservicios: Validan identidad (servicios externos) y ejecutan motor de riesgo</w:t>
      </w:r>
    </w:p>
    <w:p w:rsidR="00000000" w:rsidDel="00000000" w:rsidP="00000000" w:rsidRDefault="00000000" w:rsidRPr="00000000" w14:paraId="000000A2">
      <w:pPr>
        <w:numPr>
          <w:ilvl w:val="0"/>
          <w:numId w:val="18"/>
        </w:numPr>
        <w:tabs>
          <w:tab w:val="left" w:leader="none" w:pos="800"/>
        </w:tabs>
        <w:spacing w:after="0" w:afterAutospacing="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Si es aprobado, se envía solicitud al core bancario.</w:t>
      </w:r>
    </w:p>
    <w:p w:rsidR="00000000" w:rsidDel="00000000" w:rsidP="00000000" w:rsidRDefault="00000000" w:rsidRPr="00000000" w14:paraId="000000A3">
      <w:pPr>
        <w:numPr>
          <w:ilvl w:val="0"/>
          <w:numId w:val="18"/>
        </w:numPr>
        <w:tabs>
          <w:tab w:val="left" w:leader="none" w:pos="800"/>
        </w:tabs>
        <w:spacing w:after="0" w:afterAutospacing="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El core crea la cuenta y devuelve confirmación.</w:t>
      </w:r>
    </w:p>
    <w:p w:rsidR="00000000" w:rsidDel="00000000" w:rsidP="00000000" w:rsidRDefault="00000000" w:rsidRPr="00000000" w14:paraId="000000A4">
      <w:pPr>
        <w:numPr>
          <w:ilvl w:val="0"/>
          <w:numId w:val="18"/>
        </w:numPr>
        <w:tabs>
          <w:tab w:val="left" w:leader="none" w:pos="800"/>
        </w:tabs>
        <w:spacing w:after="24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La app notifica al cliente en tiempo real.</w:t>
      </w:r>
    </w:p>
    <w:p w:rsidR="00000000" w:rsidDel="00000000" w:rsidP="00000000" w:rsidRDefault="00000000" w:rsidRPr="00000000" w14:paraId="000000A5">
      <w:pPr>
        <w:tabs>
          <w:tab w:val="left" w:leader="none" w:pos="800"/>
        </w:tabs>
        <w:spacing w:after="240" w:before="240" w:lineRule="auto"/>
        <w:ind w:lef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ab/>
      </w:r>
      <w:r w:rsidDel="00000000" w:rsidR="00000000" w:rsidRPr="00000000">
        <w:rPr>
          <w:rFonts w:ascii="Calibri" w:cs="Calibri" w:eastAsia="Calibri" w:hAnsi="Calibri"/>
          <w:b w:val="1"/>
          <w:bCs w:val="1"/>
          <w:rtl w:val="0"/>
        </w:rPr>
        <w:t xml:space="preserve">Características del flujo:</w:t>
      </w:r>
    </w:p>
    <w:p w:rsidR="00000000" w:rsidDel="00000000" w:rsidP="00000000" w:rsidRDefault="00000000" w:rsidRPr="00000000" w14:paraId="000000A6">
      <w:pPr>
        <w:numPr>
          <w:ilvl w:val="0"/>
          <w:numId w:val="27"/>
        </w:numPr>
        <w:tabs>
          <w:tab w:val="left" w:leader="none" w:pos="800"/>
        </w:tabs>
        <w:spacing w:after="0" w:afterAutospacing="0" w:before="24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Comunicación basada en APIs REST.</w:t>
      </w:r>
    </w:p>
    <w:p w:rsidR="00000000" w:rsidDel="00000000" w:rsidP="00000000" w:rsidRDefault="00000000" w:rsidRPr="00000000" w14:paraId="000000A7">
      <w:pPr>
        <w:numPr>
          <w:ilvl w:val="0"/>
          <w:numId w:val="27"/>
        </w:numPr>
        <w:tabs>
          <w:tab w:val="left" w:leader="none" w:pos="800"/>
        </w:tabs>
        <w:spacing w:after="0" w:afterAutospacing="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Arquitectura desacoplada del mainframe.</w:t>
      </w:r>
    </w:p>
    <w:p w:rsidR="00000000" w:rsidDel="00000000" w:rsidP="00000000" w:rsidRDefault="00000000" w:rsidRPr="00000000" w14:paraId="000000A8">
      <w:pPr>
        <w:numPr>
          <w:ilvl w:val="0"/>
          <w:numId w:val="27"/>
        </w:numPr>
        <w:tabs>
          <w:tab w:val="left" w:leader="none" w:pos="800"/>
        </w:tabs>
        <w:spacing w:after="0" w:afterAutospacing="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Seguridad end-to-end (cifrado y autenticación fuerte).</w:t>
      </w:r>
    </w:p>
    <w:p w:rsidR="00000000" w:rsidDel="00000000" w:rsidP="00000000" w:rsidRDefault="00000000" w:rsidRPr="00000000" w14:paraId="000000A9">
      <w:pPr>
        <w:numPr>
          <w:ilvl w:val="0"/>
          <w:numId w:val="27"/>
        </w:numPr>
        <w:tabs>
          <w:tab w:val="left" w:leader="none" w:pos="800"/>
        </w:tabs>
        <w:spacing w:after="0" w:afterAutospacing="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Actualización casi en tiempo real.</w:t>
      </w:r>
    </w:p>
    <w:p w:rsidR="00000000" w:rsidDel="00000000" w:rsidP="00000000" w:rsidRDefault="00000000" w:rsidRPr="00000000" w14:paraId="000000AA">
      <w:pPr>
        <w:numPr>
          <w:ilvl w:val="0"/>
          <w:numId w:val="27"/>
        </w:numPr>
        <w:tabs>
          <w:tab w:val="left" w:leader="none" w:pos="800"/>
        </w:tabs>
        <w:spacing w:after="24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Monitoreo continuo (APM).</w:t>
      </w:r>
      <w:r w:rsidDel="00000000" w:rsidR="00000000" w:rsidRPr="00000000">
        <w:rPr>
          <w:rtl w:val="0"/>
        </w:rPr>
      </w:r>
    </w:p>
    <w:p w:rsidR="00000000" w:rsidDel="00000000" w:rsidP="00000000" w:rsidRDefault="00000000" w:rsidRPr="00000000" w14:paraId="000000AB">
      <w:pPr>
        <w:pStyle w:val="Heading1"/>
        <w:tabs>
          <w:tab w:val="left" w:leader="none" w:pos="800"/>
        </w:tabs>
        <w:ind w:left="0" w:firstLine="0"/>
        <w:rPr>
          <w:rFonts w:ascii="Calibri" w:cs="Calibri" w:eastAsia="Calibri" w:hAnsi="Calibri"/>
        </w:rPr>
      </w:pPr>
      <w:bookmarkStart w:colFirst="0" w:colLast="0" w:name="_k7ornst3lifi" w:id="7"/>
      <w:bookmarkEnd w:id="7"/>
      <w:r w:rsidDel="00000000" w:rsidR="00000000" w:rsidRPr="00000000">
        <w:rPr>
          <w:rFonts w:ascii="Calibri" w:cs="Calibri" w:eastAsia="Calibri" w:hAnsi="Calibri"/>
          <w:rtl w:val="0"/>
        </w:rPr>
        <w:t xml:space="preserve">8. </w:t>
      </w:r>
      <w:r w:rsidDel="00000000" w:rsidR="00000000" w:rsidRPr="00000000">
        <w:rPr>
          <w:rFonts w:ascii="Calibri" w:cs="Calibri" w:eastAsia="Calibri" w:hAnsi="Calibri"/>
          <w:rtl w:val="0"/>
        </w:rPr>
        <w:t xml:space="preserve">Actores y sus Roles y Responsabilidades</w:t>
      </w:r>
      <w:r w:rsidDel="00000000" w:rsidR="00000000" w:rsidRPr="00000000">
        <w:rPr>
          <w:rtl w:val="0"/>
        </w:rPr>
      </w:r>
    </w:p>
    <w:p w:rsidR="00000000" w:rsidDel="00000000" w:rsidP="00000000" w:rsidRDefault="00000000" w:rsidRPr="00000000" w14:paraId="000000AC">
      <w:pPr>
        <w:pStyle w:val="Heading2"/>
        <w:keepNext w:val="0"/>
        <w:tabs>
          <w:tab w:val="left" w:leader="none" w:pos="800"/>
        </w:tabs>
        <w:spacing w:before="360" w:lineRule="auto"/>
        <w:ind w:left="0"/>
        <w:jc w:val="both"/>
        <w:rPr>
          <w:rFonts w:ascii="Calibri" w:cs="Calibri" w:eastAsia="Calibri" w:hAnsi="Calibri"/>
          <w:sz w:val="26"/>
          <w:szCs w:val="26"/>
        </w:rPr>
      </w:pPr>
      <w:bookmarkStart w:colFirst="0" w:colLast="0" w:name="_anwyy828eeic" w:id="8"/>
      <w:bookmarkEnd w:id="8"/>
      <w:r w:rsidDel="00000000" w:rsidR="00000000" w:rsidRPr="00000000">
        <w:rPr>
          <w:rFonts w:ascii="Calibri" w:cs="Calibri" w:eastAsia="Calibri" w:hAnsi="Calibri"/>
          <w:sz w:val="26"/>
          <w:szCs w:val="26"/>
          <w:rtl w:val="0"/>
        </w:rPr>
        <w:t xml:space="preserve">8.1 Actores Humanos y Roles</w:t>
      </w:r>
    </w:p>
    <w:p w:rsidR="00000000" w:rsidDel="00000000" w:rsidP="00000000" w:rsidRDefault="00000000" w:rsidRPr="00000000" w14:paraId="000000AD">
      <w:pPr>
        <w:tabs>
          <w:tab w:val="left" w:leader="none" w:pos="800"/>
        </w:tabs>
        <w:ind w:left="0"/>
        <w:rPr>
          <w:rFonts w:ascii="Calibri" w:cs="Calibri" w:eastAsia="Calibri" w:hAnsi="Calibri"/>
          <w:b w:val="1"/>
          <w:bCs w:val="1"/>
        </w:rPr>
      </w:pPr>
      <w:r w:rsidDel="00000000" w:rsidR="00000000" w:rsidRPr="00000000">
        <w:rPr>
          <w:rFonts w:ascii="Calibri" w:cs="Calibri" w:eastAsia="Calibri" w:hAnsi="Calibri"/>
          <w:b w:val="1"/>
          <w:bCs w:val="1"/>
          <w:rtl w:val="0"/>
        </w:rPr>
        <w:t xml:space="preserve">Nivel Estratégico (Dirección y Gobierno)</w:t>
      </w:r>
    </w:p>
    <w:p w:rsidR="00000000" w:rsidDel="00000000" w:rsidP="00000000" w:rsidRDefault="00000000" w:rsidRPr="00000000" w14:paraId="000000AE">
      <w:pPr>
        <w:numPr>
          <w:ilvl w:val="0"/>
          <w:numId w:val="44"/>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CEO (Chief Executive Officer)</w:t>
      </w:r>
    </w:p>
    <w:p w:rsidR="00000000" w:rsidDel="00000000" w:rsidP="00000000" w:rsidRDefault="00000000" w:rsidRPr="00000000" w14:paraId="000000AF">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Define la visión estratégica y los objetivos de crecimiento digital. Es el principal sponsor del programa de transformación.</w:t>
      </w:r>
    </w:p>
    <w:p w:rsidR="00000000" w:rsidDel="00000000" w:rsidP="00000000" w:rsidRDefault="00000000" w:rsidRPr="00000000" w14:paraId="000000B0">
      <w:pPr>
        <w:numPr>
          <w:ilvl w:val="0"/>
          <w:numId w:val="20"/>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CIO (Chief Information Officer)</w:t>
      </w:r>
    </w:p>
    <w:p w:rsidR="00000000" w:rsidDel="00000000" w:rsidP="00000000" w:rsidRDefault="00000000" w:rsidRPr="00000000" w14:paraId="000000B1">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Responsable de la alineación entre estrategia de negocio y tecnología.</w:t>
      </w:r>
    </w:p>
    <w:p w:rsidR="00000000" w:rsidDel="00000000" w:rsidP="00000000" w:rsidRDefault="00000000" w:rsidRPr="00000000" w14:paraId="000000B2">
      <w:pPr>
        <w:numPr>
          <w:ilvl w:val="0"/>
          <w:numId w:val="46"/>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CTO (Chief Technology Officer)</w:t>
      </w:r>
    </w:p>
    <w:p w:rsidR="00000000" w:rsidDel="00000000" w:rsidP="00000000" w:rsidRDefault="00000000" w:rsidRPr="00000000" w14:paraId="000000B3">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Lidera la evolución tecnológica, modernización de infraestructura y adopción del enfoque API First.</w:t>
      </w:r>
    </w:p>
    <w:p w:rsidR="00000000" w:rsidDel="00000000" w:rsidP="00000000" w:rsidRDefault="00000000" w:rsidRPr="00000000" w14:paraId="000000B4">
      <w:pPr>
        <w:numPr>
          <w:ilvl w:val="0"/>
          <w:numId w:val="32"/>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CISO (Chief Information Security Officer)</w:t>
      </w:r>
    </w:p>
    <w:p w:rsidR="00000000" w:rsidDel="00000000" w:rsidP="00000000" w:rsidRDefault="00000000" w:rsidRPr="00000000" w14:paraId="000000B5">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Garantiza seguridad, cumplimiento normativo y gestión de riesgos cibernéticos.</w:t>
      </w:r>
    </w:p>
    <w:p w:rsidR="00000000" w:rsidDel="00000000" w:rsidP="00000000" w:rsidRDefault="00000000" w:rsidRPr="00000000" w14:paraId="000000B6">
      <w:pPr>
        <w:numPr>
          <w:ilvl w:val="0"/>
          <w:numId w:val="42"/>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Arquitecto Empresarial</w:t>
      </w:r>
    </w:p>
    <w:p w:rsidR="00000000" w:rsidDel="00000000" w:rsidP="00000000" w:rsidRDefault="00000000" w:rsidRPr="00000000" w14:paraId="000000B7">
      <w:pPr>
        <w:tabs>
          <w:tab w:val="left" w:leader="none" w:pos="800"/>
        </w:tabs>
        <w:ind w:left="576" w:firstLine="0"/>
        <w:rPr>
          <w:rFonts w:ascii="Calibri" w:cs="Calibri" w:eastAsia="Calibri" w:hAnsi="Calibri"/>
          <w:b w:val="1"/>
          <w:bCs w:val="1"/>
        </w:rPr>
      </w:pPr>
      <w:r w:rsidDel="00000000" w:rsidR="00000000" w:rsidRPr="00000000">
        <w:rPr>
          <w:rFonts w:ascii="Calibri" w:cs="Calibri" w:eastAsia="Calibri" w:hAnsi="Calibri"/>
          <w:rtl w:val="0"/>
        </w:rPr>
        <w:t xml:space="preserve">Diseña la arquitectura objetivo y asegura coherencia entre negocio, datos, aplicaciones y tecnología bajo el marco de The Open Group (TOGAF).</w:t>
      </w:r>
      <w:r w:rsidDel="00000000" w:rsidR="00000000" w:rsidRPr="00000000">
        <w:rPr>
          <w:rtl w:val="0"/>
        </w:rPr>
      </w:r>
    </w:p>
    <w:p w:rsidR="00000000" w:rsidDel="00000000" w:rsidP="00000000" w:rsidRDefault="00000000" w:rsidRPr="00000000" w14:paraId="000000B8">
      <w:pPr>
        <w:tabs>
          <w:tab w:val="left" w:leader="none" w:pos="800"/>
        </w:tabs>
        <w:rPr>
          <w:rFonts w:ascii="Calibri" w:cs="Calibri" w:eastAsia="Calibri" w:hAnsi="Calibri"/>
          <w:b w:val="1"/>
          <w:bCs w:val="1"/>
        </w:rPr>
      </w:pPr>
      <w:r w:rsidDel="00000000" w:rsidR="00000000" w:rsidRPr="00000000">
        <w:rPr>
          <w:rFonts w:ascii="Calibri" w:cs="Calibri" w:eastAsia="Calibri" w:hAnsi="Calibri"/>
          <w:b w:val="1"/>
          <w:bCs w:val="1"/>
          <w:rtl w:val="0"/>
        </w:rPr>
        <w:t xml:space="preserve">Nivel Táctico (Gestión y Coordinación)</w:t>
      </w:r>
    </w:p>
    <w:p w:rsidR="00000000" w:rsidDel="00000000" w:rsidP="00000000" w:rsidRDefault="00000000" w:rsidRPr="00000000" w14:paraId="000000B9">
      <w:pPr>
        <w:numPr>
          <w:ilvl w:val="0"/>
          <w:numId w:val="40"/>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Product Owner Digital</w:t>
      </w:r>
    </w:p>
    <w:p w:rsidR="00000000" w:rsidDel="00000000" w:rsidP="00000000" w:rsidRDefault="00000000" w:rsidRPr="00000000" w14:paraId="000000BA">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Define prioridades funcionales y maximiza el valor entregado al cliente digital.</w:t>
      </w:r>
    </w:p>
    <w:p w:rsidR="00000000" w:rsidDel="00000000" w:rsidP="00000000" w:rsidRDefault="00000000" w:rsidRPr="00000000" w14:paraId="000000BB">
      <w:pPr>
        <w:numPr>
          <w:ilvl w:val="0"/>
          <w:numId w:val="22"/>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Gerente de Transformación Digital</w:t>
      </w:r>
    </w:p>
    <w:p w:rsidR="00000000" w:rsidDel="00000000" w:rsidP="00000000" w:rsidRDefault="00000000" w:rsidRPr="00000000" w14:paraId="000000BC">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Coordina roadmap, fases ADM y ejecución del plan estratégico.</w:t>
      </w:r>
    </w:p>
    <w:p w:rsidR="00000000" w:rsidDel="00000000" w:rsidP="00000000" w:rsidRDefault="00000000" w:rsidRPr="00000000" w14:paraId="000000BD">
      <w:pPr>
        <w:numPr>
          <w:ilvl w:val="0"/>
          <w:numId w:val="10"/>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Líder de Datos / Data Architect</w:t>
      </w:r>
    </w:p>
    <w:p w:rsidR="00000000" w:rsidDel="00000000" w:rsidP="00000000" w:rsidRDefault="00000000" w:rsidRPr="00000000" w14:paraId="000000BE">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Define modelos de datos, gobierno y estándares alineados con calidad según International Organization for Standardization ISO/IEC 25010.</w:t>
      </w:r>
    </w:p>
    <w:p w:rsidR="00000000" w:rsidDel="00000000" w:rsidP="00000000" w:rsidRDefault="00000000" w:rsidRPr="00000000" w14:paraId="000000BF">
      <w:pPr>
        <w:numPr>
          <w:ilvl w:val="0"/>
          <w:numId w:val="23"/>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Gerente de Riesgos y Cumplimiento</w:t>
      </w:r>
    </w:p>
    <w:p w:rsidR="00000000" w:rsidDel="00000000" w:rsidP="00000000" w:rsidRDefault="00000000" w:rsidRPr="00000000" w14:paraId="000000C0">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Asegura cumplimiento regulatorio financiero.</w:t>
      </w:r>
    </w:p>
    <w:p w:rsidR="00000000" w:rsidDel="00000000" w:rsidP="00000000" w:rsidRDefault="00000000" w:rsidRPr="00000000" w14:paraId="000000C1">
      <w:pPr>
        <w:tabs>
          <w:tab w:val="left" w:leader="none" w:pos="800"/>
        </w:tabs>
        <w:rPr>
          <w:rFonts w:ascii="Calibri" w:cs="Calibri" w:eastAsia="Calibri" w:hAnsi="Calibri"/>
        </w:rPr>
      </w:pPr>
      <w:r w:rsidDel="00000000" w:rsidR="00000000" w:rsidRPr="00000000">
        <w:rPr>
          <w:rFonts w:ascii="Calibri" w:cs="Calibri" w:eastAsia="Calibri" w:hAnsi="Calibri"/>
          <w:b w:val="1"/>
          <w:bCs w:val="1"/>
          <w:rtl w:val="0"/>
        </w:rPr>
        <w:t xml:space="preserve">Nivel Operativo (Ejecución Técnica)</w:t>
      </w:r>
      <w:r w:rsidDel="00000000" w:rsidR="00000000" w:rsidRPr="00000000">
        <w:rPr>
          <w:rtl w:val="0"/>
        </w:rPr>
      </w:r>
    </w:p>
    <w:p w:rsidR="00000000" w:rsidDel="00000000" w:rsidP="00000000" w:rsidRDefault="00000000" w:rsidRPr="00000000" w14:paraId="000000C2">
      <w:pPr>
        <w:numPr>
          <w:ilvl w:val="0"/>
          <w:numId w:val="13"/>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Arquitecto de Soluciones</w:t>
      </w:r>
    </w:p>
    <w:p w:rsidR="00000000" w:rsidDel="00000000" w:rsidP="00000000" w:rsidRDefault="00000000" w:rsidRPr="00000000" w14:paraId="000000C3">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Diseña APIs, integraciones y componentes desacoplados.</w:t>
      </w:r>
    </w:p>
    <w:p w:rsidR="00000000" w:rsidDel="00000000" w:rsidP="00000000" w:rsidRDefault="00000000" w:rsidRPr="00000000" w14:paraId="000000C4">
      <w:pPr>
        <w:numPr>
          <w:ilvl w:val="0"/>
          <w:numId w:val="8"/>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Desarrolladores Backend y Frontend</w:t>
      </w:r>
    </w:p>
    <w:p w:rsidR="00000000" w:rsidDel="00000000" w:rsidP="00000000" w:rsidRDefault="00000000" w:rsidRPr="00000000" w14:paraId="000000C5">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Implementan la capa digital moderna y servicios.</w:t>
      </w:r>
    </w:p>
    <w:p w:rsidR="00000000" w:rsidDel="00000000" w:rsidP="00000000" w:rsidRDefault="00000000" w:rsidRPr="00000000" w14:paraId="000000C6">
      <w:pPr>
        <w:numPr>
          <w:ilvl w:val="0"/>
          <w:numId w:val="45"/>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Ingeniero DevOps</w:t>
      </w:r>
    </w:p>
    <w:p w:rsidR="00000000" w:rsidDel="00000000" w:rsidP="00000000" w:rsidRDefault="00000000" w:rsidRPr="00000000" w14:paraId="000000C7">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Automatiza despliegues, integración continua y escalabilidad.</w:t>
      </w:r>
    </w:p>
    <w:p w:rsidR="00000000" w:rsidDel="00000000" w:rsidP="00000000" w:rsidRDefault="00000000" w:rsidRPr="00000000" w14:paraId="000000C8">
      <w:pPr>
        <w:numPr>
          <w:ilvl w:val="0"/>
          <w:numId w:val="41"/>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Ingeniero de Ciberseguridad</w:t>
      </w:r>
    </w:p>
    <w:p w:rsidR="00000000" w:rsidDel="00000000" w:rsidP="00000000" w:rsidRDefault="00000000" w:rsidRPr="00000000" w14:paraId="000000C9">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Implementa controles de seguridad en APIs y canales digitales.</w:t>
      </w:r>
    </w:p>
    <w:p w:rsidR="00000000" w:rsidDel="00000000" w:rsidP="00000000" w:rsidRDefault="00000000" w:rsidRPr="00000000" w14:paraId="000000CA">
      <w:pPr>
        <w:numPr>
          <w:ilvl w:val="0"/>
          <w:numId w:val="5"/>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Equipo de QA / Testing</w:t>
      </w:r>
    </w:p>
    <w:p w:rsidR="00000000" w:rsidDel="00000000" w:rsidP="00000000" w:rsidRDefault="00000000" w:rsidRPr="00000000" w14:paraId="000000CB">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Garantiza calidad funcional, rendimiento y seguridad.</w:t>
      </w:r>
    </w:p>
    <w:p w:rsidR="00000000" w:rsidDel="00000000" w:rsidP="00000000" w:rsidRDefault="00000000" w:rsidRPr="00000000" w14:paraId="000000CC">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Actores Externos</w:t>
      </w:r>
    </w:p>
    <w:p w:rsidR="00000000" w:rsidDel="00000000" w:rsidP="00000000" w:rsidRDefault="00000000" w:rsidRPr="00000000" w14:paraId="000000CD">
      <w:pPr>
        <w:tabs>
          <w:tab w:val="left" w:leader="none" w:pos="800"/>
        </w:tabs>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Clientes Digitales (Usuarios Finales)</w:t>
      </w:r>
    </w:p>
    <w:p w:rsidR="00000000" w:rsidDel="00000000" w:rsidP="00000000" w:rsidRDefault="00000000" w:rsidRPr="00000000" w14:paraId="000000CE">
      <w:pPr>
        <w:numPr>
          <w:ilvl w:val="0"/>
          <w:numId w:val="29"/>
        </w:numPr>
        <w:tabs>
          <w:tab w:val="left" w:leader="none" w:pos="800"/>
        </w:tabs>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Beneficiarios directos de la modernización.</w:t>
      </w:r>
    </w:p>
    <w:p w:rsidR="00000000" w:rsidDel="00000000" w:rsidP="00000000" w:rsidRDefault="00000000" w:rsidRPr="00000000" w14:paraId="000000CF">
      <w:pPr>
        <w:numPr>
          <w:ilvl w:val="0"/>
          <w:numId w:val="29"/>
        </w:numPr>
        <w:tabs>
          <w:tab w:val="left" w:leader="none" w:pos="800"/>
        </w:tabs>
        <w:spacing w:after="0" w:afterAutospacing="0"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Entidades Reguladoras Financieras</w:t>
      </w:r>
    </w:p>
    <w:p w:rsidR="00000000" w:rsidDel="00000000" w:rsidP="00000000" w:rsidRDefault="00000000" w:rsidRPr="00000000" w14:paraId="000000D0">
      <w:pPr>
        <w:numPr>
          <w:ilvl w:val="0"/>
          <w:numId w:val="29"/>
        </w:numPr>
        <w:tabs>
          <w:tab w:val="left" w:leader="none" w:pos="800"/>
        </w:tabs>
        <w:spacing w:after="0" w:afterAutospacing="0"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Supervisan cumplimiento normativo.</w:t>
      </w:r>
    </w:p>
    <w:p w:rsidR="00000000" w:rsidDel="00000000" w:rsidP="00000000" w:rsidRDefault="00000000" w:rsidRPr="00000000" w14:paraId="000000D1">
      <w:pPr>
        <w:numPr>
          <w:ilvl w:val="0"/>
          <w:numId w:val="29"/>
        </w:numPr>
        <w:tabs>
          <w:tab w:val="left" w:leader="none" w:pos="800"/>
        </w:tabs>
        <w:spacing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Proveedores Tecnológicos (Cloud, APIs, herramientas APM)</w:t>
      </w:r>
    </w:p>
    <w:p w:rsidR="00000000" w:rsidDel="00000000" w:rsidP="00000000" w:rsidRDefault="00000000" w:rsidRPr="00000000" w14:paraId="000000D2">
      <w:pPr>
        <w:tabs>
          <w:tab w:val="left" w:leader="none" w:pos="800"/>
        </w:tabs>
        <w:spacing w:after="240" w:befor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Soportan infraestructura y monitoreo.</w:t>
      </w:r>
      <w:r w:rsidDel="00000000" w:rsidR="00000000" w:rsidRPr="00000000">
        <w:rPr>
          <w:rtl w:val="0"/>
        </w:rPr>
      </w:r>
    </w:p>
    <w:p w:rsidR="00000000" w:rsidDel="00000000" w:rsidP="00000000" w:rsidRDefault="00000000" w:rsidRPr="00000000" w14:paraId="000000D3">
      <w:pPr>
        <w:pStyle w:val="Heading2"/>
        <w:keepNext w:val="0"/>
        <w:tabs>
          <w:tab w:val="left" w:leader="none" w:pos="800"/>
        </w:tabs>
        <w:spacing w:before="360" w:lineRule="auto"/>
        <w:ind w:left="0"/>
        <w:jc w:val="both"/>
        <w:rPr>
          <w:rFonts w:ascii="Calibri" w:cs="Calibri" w:eastAsia="Calibri" w:hAnsi="Calibri"/>
          <w:sz w:val="26"/>
          <w:szCs w:val="26"/>
        </w:rPr>
      </w:pPr>
      <w:bookmarkStart w:colFirst="0" w:colLast="0" w:name="_39se365oxj3s" w:id="9"/>
      <w:bookmarkEnd w:id="9"/>
      <w:r w:rsidDel="00000000" w:rsidR="00000000" w:rsidRPr="00000000">
        <w:rPr>
          <w:rFonts w:ascii="Calibri" w:cs="Calibri" w:eastAsia="Calibri" w:hAnsi="Calibri"/>
          <w:sz w:val="26"/>
          <w:szCs w:val="26"/>
          <w:rtl w:val="0"/>
        </w:rPr>
        <w:t xml:space="preserve">8.2 Actores Computarizados y Roles</w:t>
      </w:r>
    </w:p>
    <w:p w:rsidR="00000000" w:rsidDel="00000000" w:rsidP="00000000" w:rsidRDefault="00000000" w:rsidRPr="00000000" w14:paraId="000000D4">
      <w:pPr>
        <w:tabs>
          <w:tab w:val="left" w:leader="none" w:pos="800"/>
        </w:tabs>
        <w:spacing w:before="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 de Arquitectura (Gobierno Técnico)</w:t>
      </w:r>
    </w:p>
    <w:p w:rsidR="00000000" w:rsidDel="00000000" w:rsidP="00000000" w:rsidRDefault="00000000" w:rsidRPr="00000000" w14:paraId="000000D5">
      <w:pPr>
        <w:numPr>
          <w:ilvl w:val="0"/>
          <w:numId w:val="28"/>
        </w:numPr>
        <w:tabs>
          <w:tab w:val="left" w:leader="none" w:pos="800"/>
        </w:tabs>
        <w:spacing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Arquitecto Empresarial</w:t>
      </w:r>
    </w:p>
    <w:p w:rsidR="00000000" w:rsidDel="00000000" w:rsidP="00000000" w:rsidRDefault="00000000" w:rsidRPr="00000000" w14:paraId="000000D6">
      <w:pPr>
        <w:tabs>
          <w:tab w:val="left" w:leader="none" w:pos="800"/>
        </w:tabs>
        <w:spacing w:before="0" w:lineRule="auto"/>
        <w:ind w:left="720" w:firstLine="0"/>
        <w:rPr>
          <w:rFonts w:ascii="Calibri" w:cs="Calibri" w:eastAsia="Calibri" w:hAnsi="Calibri"/>
        </w:rPr>
      </w:pPr>
      <w:r w:rsidDel="00000000" w:rsidR="00000000" w:rsidRPr="00000000">
        <w:rPr>
          <w:rFonts w:ascii="Calibri" w:cs="Calibri" w:eastAsia="Calibri" w:hAnsi="Calibri"/>
          <w:rtl w:val="0"/>
        </w:rPr>
        <w:t xml:space="preserve">Responsable de mantener la visión integral (negocio + datos + aplicaciones + tecnología).</w:t>
      </w:r>
    </w:p>
    <w:p w:rsidR="00000000" w:rsidDel="00000000" w:rsidP="00000000" w:rsidRDefault="00000000" w:rsidRPr="00000000" w14:paraId="000000D7">
      <w:pPr>
        <w:tabs>
          <w:tab w:val="left" w:leader="none" w:pos="800"/>
        </w:tabs>
        <w:spacing w:before="0" w:lineRule="auto"/>
        <w:ind w:left="720" w:firstLine="0"/>
        <w:rPr>
          <w:rFonts w:ascii="Calibri" w:cs="Calibri" w:eastAsia="Calibri" w:hAnsi="Calibri"/>
        </w:rPr>
      </w:pPr>
      <w:r w:rsidDel="00000000" w:rsidR="00000000" w:rsidRPr="00000000">
        <w:rPr>
          <w:rFonts w:ascii="Calibri" w:cs="Calibri" w:eastAsia="Calibri" w:hAnsi="Calibri"/>
          <w:rtl w:val="0"/>
        </w:rPr>
        <w:t xml:space="preserve">Asegura que cada decisión técnica responda a objetivos estratégicos y no a soluciones aisladas.</w:t>
      </w:r>
    </w:p>
    <w:p w:rsidR="00000000" w:rsidDel="00000000" w:rsidP="00000000" w:rsidRDefault="00000000" w:rsidRPr="00000000" w14:paraId="000000D8">
      <w:pPr>
        <w:numPr>
          <w:ilvl w:val="0"/>
          <w:numId w:val="47"/>
        </w:numPr>
        <w:tabs>
          <w:tab w:val="left" w:leader="none" w:pos="800"/>
        </w:tabs>
        <w:spacing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Arquitecto de Soluciones</w:t>
      </w:r>
    </w:p>
    <w:p w:rsidR="00000000" w:rsidDel="00000000" w:rsidP="00000000" w:rsidRDefault="00000000" w:rsidRPr="00000000" w14:paraId="000000D9">
      <w:pPr>
        <w:tabs>
          <w:tab w:val="left" w:leader="none" w:pos="800"/>
        </w:tabs>
        <w:spacing w:before="0" w:lineRule="auto"/>
        <w:ind w:left="0" w:firstLine="720"/>
        <w:rPr>
          <w:rFonts w:ascii="Calibri" w:cs="Calibri" w:eastAsia="Calibri" w:hAnsi="Calibri"/>
        </w:rPr>
      </w:pPr>
      <w:r w:rsidDel="00000000" w:rsidR="00000000" w:rsidRPr="00000000">
        <w:rPr>
          <w:rFonts w:ascii="Calibri" w:cs="Calibri" w:eastAsia="Calibri" w:hAnsi="Calibri"/>
          <w:rtl w:val="0"/>
        </w:rPr>
        <w:t xml:space="preserve">Diseña cómo se implementan las nuevas capacidades digitales (APIs, microservicios, integración </w:t>
        <w:tab/>
        <w:tab/>
        <w:t xml:space="preserve">con el core).</w:t>
      </w:r>
    </w:p>
    <w:p w:rsidR="00000000" w:rsidDel="00000000" w:rsidP="00000000" w:rsidRDefault="00000000" w:rsidRPr="00000000" w14:paraId="000000DA">
      <w:pPr>
        <w:numPr>
          <w:ilvl w:val="0"/>
          <w:numId w:val="34"/>
        </w:numPr>
        <w:tabs>
          <w:tab w:val="left" w:leader="none" w:pos="800"/>
        </w:tabs>
        <w:spacing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 Arquitecto de Datos</w:t>
      </w:r>
    </w:p>
    <w:p w:rsidR="00000000" w:rsidDel="00000000" w:rsidP="00000000" w:rsidRDefault="00000000" w:rsidRPr="00000000" w14:paraId="000000DB">
      <w:pPr>
        <w:tabs>
          <w:tab w:val="left" w:leader="none" w:pos="800"/>
        </w:tabs>
        <w:spacing w:before="0" w:lineRule="auto"/>
        <w:ind w:left="720" w:firstLine="0"/>
        <w:rPr>
          <w:rFonts w:ascii="Calibri" w:cs="Calibri" w:eastAsia="Calibri" w:hAnsi="Calibri"/>
        </w:rPr>
      </w:pPr>
      <w:r w:rsidDel="00000000" w:rsidR="00000000" w:rsidRPr="00000000">
        <w:rPr>
          <w:rFonts w:ascii="Calibri" w:cs="Calibri" w:eastAsia="Calibri" w:hAnsi="Calibri"/>
          <w:rtl w:val="0"/>
        </w:rPr>
        <w:t xml:space="preserve">Define estándares de datos, calidad, integración y gobierno.</w:t>
      </w:r>
    </w:p>
    <w:p w:rsidR="00000000" w:rsidDel="00000000" w:rsidP="00000000" w:rsidRDefault="00000000" w:rsidRPr="00000000" w14:paraId="000000DC">
      <w:pPr>
        <w:tabs>
          <w:tab w:val="left" w:leader="none" w:pos="800"/>
        </w:tabs>
        <w:spacing w:before="0" w:lineRule="auto"/>
        <w:ind w:left="720" w:firstLine="0"/>
        <w:rPr>
          <w:rFonts w:ascii="Calibri" w:cs="Calibri" w:eastAsia="Calibri" w:hAnsi="Calibri"/>
        </w:rPr>
      </w:pPr>
      <w:r w:rsidDel="00000000" w:rsidR="00000000" w:rsidRPr="00000000">
        <w:rPr>
          <w:rFonts w:ascii="Calibri" w:cs="Calibri" w:eastAsia="Calibri" w:hAnsi="Calibri"/>
          <w:rtl w:val="0"/>
        </w:rPr>
        <w:t xml:space="preserve">Garantiza consistencia y alineación con principios de interoperabilidad.</w:t>
      </w:r>
    </w:p>
    <w:p w:rsidR="00000000" w:rsidDel="00000000" w:rsidP="00000000" w:rsidRDefault="00000000" w:rsidRPr="00000000" w14:paraId="000000DD">
      <w:pPr>
        <w:numPr>
          <w:ilvl w:val="0"/>
          <w:numId w:val="19"/>
        </w:numPr>
        <w:tabs>
          <w:tab w:val="left" w:leader="none" w:pos="800"/>
        </w:tabs>
        <w:spacing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Arquitecto de Infraestructura / Cloud</w:t>
      </w:r>
    </w:p>
    <w:p w:rsidR="00000000" w:rsidDel="00000000" w:rsidP="00000000" w:rsidRDefault="00000000" w:rsidRPr="00000000" w14:paraId="000000DE">
      <w:pPr>
        <w:tabs>
          <w:tab w:val="left" w:leader="none" w:pos="800"/>
        </w:tabs>
        <w:spacing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F">
      <w:pPr>
        <w:tabs>
          <w:tab w:val="left" w:leader="none" w:pos="800"/>
        </w:tabs>
        <w:spacing w:before="0" w:lineRule="auto"/>
        <w:ind w:left="720" w:firstLine="0"/>
        <w:rPr>
          <w:rFonts w:ascii="Calibri" w:cs="Calibri" w:eastAsia="Calibri" w:hAnsi="Calibri"/>
        </w:rPr>
      </w:pPr>
      <w:r w:rsidDel="00000000" w:rsidR="00000000" w:rsidRPr="00000000">
        <w:rPr>
          <w:rFonts w:ascii="Calibri" w:cs="Calibri" w:eastAsia="Calibri" w:hAnsi="Calibri"/>
          <w:rtl w:val="0"/>
        </w:rPr>
        <w:t xml:space="preserve">Define plataformas, nube, servidores, redes y escalabilidad horizontal.</w:t>
      </w:r>
    </w:p>
    <w:p w:rsidR="00000000" w:rsidDel="00000000" w:rsidP="00000000" w:rsidRDefault="00000000" w:rsidRPr="00000000" w14:paraId="000000E0">
      <w:pPr>
        <w:tabs>
          <w:tab w:val="left" w:leader="none" w:pos="800"/>
        </w:tabs>
        <w:spacing w:before="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 de Desarrollo y Construcción</w:t>
      </w:r>
    </w:p>
    <w:p w:rsidR="00000000" w:rsidDel="00000000" w:rsidP="00000000" w:rsidRDefault="00000000" w:rsidRPr="00000000" w14:paraId="000000E1">
      <w:pPr>
        <w:numPr>
          <w:ilvl w:val="0"/>
          <w:numId w:val="4"/>
        </w:numPr>
        <w:tabs>
          <w:tab w:val="left" w:leader="none" w:pos="800"/>
        </w:tabs>
        <w:spacing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Desarrolladores Backend</w:t>
      </w:r>
    </w:p>
    <w:p w:rsidR="00000000" w:rsidDel="00000000" w:rsidP="00000000" w:rsidRDefault="00000000" w:rsidRPr="00000000" w14:paraId="000000E2">
      <w:pPr>
        <w:tabs>
          <w:tab w:val="left" w:leader="none" w:pos="800"/>
        </w:tabs>
        <w:spacing w:before="0" w:lineRule="auto"/>
        <w:ind w:left="0" w:firstLine="0"/>
        <w:rPr>
          <w:rFonts w:ascii="Calibri" w:cs="Calibri" w:eastAsia="Calibri" w:hAnsi="Calibri"/>
        </w:rPr>
      </w:pPr>
      <w:r w:rsidDel="00000000" w:rsidR="00000000" w:rsidRPr="00000000">
        <w:rPr>
          <w:rFonts w:ascii="Calibri" w:cs="Calibri" w:eastAsia="Calibri" w:hAnsi="Calibri"/>
          <w:rtl w:val="0"/>
        </w:rPr>
        <w:tab/>
        <w:t xml:space="preserve">Construyen APIs que encapsulan el mainframe y desarrollan la nueva capa digital.</w:t>
      </w:r>
    </w:p>
    <w:p w:rsidR="00000000" w:rsidDel="00000000" w:rsidP="00000000" w:rsidRDefault="00000000" w:rsidRPr="00000000" w14:paraId="000000E3">
      <w:pPr>
        <w:numPr>
          <w:ilvl w:val="0"/>
          <w:numId w:val="11"/>
        </w:numPr>
        <w:tabs>
          <w:tab w:val="left" w:leader="none" w:pos="800"/>
        </w:tabs>
        <w:spacing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Desarrolladores Frontend / Mobile</w:t>
      </w:r>
    </w:p>
    <w:p w:rsidR="00000000" w:rsidDel="00000000" w:rsidP="00000000" w:rsidRDefault="00000000" w:rsidRPr="00000000" w14:paraId="000000E4">
      <w:pPr>
        <w:tabs>
          <w:tab w:val="left" w:leader="none" w:pos="800"/>
        </w:tabs>
        <w:spacing w:before="0" w:lineRule="auto"/>
        <w:ind w:left="0" w:firstLine="0"/>
        <w:rPr>
          <w:rFonts w:ascii="Calibri" w:cs="Calibri" w:eastAsia="Calibri" w:hAnsi="Calibri"/>
        </w:rPr>
      </w:pPr>
      <w:r w:rsidDel="00000000" w:rsidR="00000000" w:rsidRPr="00000000">
        <w:rPr>
          <w:rFonts w:ascii="Calibri" w:cs="Calibri" w:eastAsia="Calibri" w:hAnsi="Calibri"/>
          <w:rtl w:val="0"/>
        </w:rPr>
        <w:tab/>
        <w:t xml:space="preserve">Diseñan la experiencia digital (apps y web).</w:t>
      </w:r>
    </w:p>
    <w:p w:rsidR="00000000" w:rsidDel="00000000" w:rsidP="00000000" w:rsidRDefault="00000000" w:rsidRPr="00000000" w14:paraId="000000E5">
      <w:pPr>
        <w:numPr>
          <w:ilvl w:val="0"/>
          <w:numId w:val="6"/>
        </w:numPr>
        <w:tabs>
          <w:tab w:val="left" w:leader="none" w:pos="800"/>
        </w:tabs>
        <w:spacing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 Ingeniero DevOps</w:t>
      </w:r>
    </w:p>
    <w:p w:rsidR="00000000" w:rsidDel="00000000" w:rsidP="00000000" w:rsidRDefault="00000000" w:rsidRPr="00000000" w14:paraId="000000E6">
      <w:pPr>
        <w:tabs>
          <w:tab w:val="left" w:leader="none" w:pos="800"/>
        </w:tabs>
        <w:spacing w:before="0" w:lineRule="auto"/>
        <w:ind w:left="0" w:firstLine="0"/>
        <w:rPr>
          <w:rFonts w:ascii="Calibri" w:cs="Calibri" w:eastAsia="Calibri" w:hAnsi="Calibri"/>
        </w:rPr>
      </w:pPr>
      <w:r w:rsidDel="00000000" w:rsidR="00000000" w:rsidRPr="00000000">
        <w:rPr>
          <w:rFonts w:ascii="Calibri" w:cs="Calibri" w:eastAsia="Calibri" w:hAnsi="Calibri"/>
          <w:rtl w:val="0"/>
        </w:rPr>
        <w:tab/>
        <w:t xml:space="preserve">Automatiza despliegues, integra desarrollo y operaciones, garantiza escalabilidad y continuidad.</w:t>
      </w:r>
    </w:p>
    <w:p w:rsidR="00000000" w:rsidDel="00000000" w:rsidP="00000000" w:rsidRDefault="00000000" w:rsidRPr="00000000" w14:paraId="000000E7">
      <w:pPr>
        <w:numPr>
          <w:ilvl w:val="0"/>
          <w:numId w:val="24"/>
        </w:numPr>
        <w:tabs>
          <w:tab w:val="left" w:leader="none" w:pos="800"/>
        </w:tabs>
        <w:spacing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Ingeniero de Integración</w:t>
      </w:r>
    </w:p>
    <w:p w:rsidR="00000000" w:rsidDel="00000000" w:rsidP="00000000" w:rsidRDefault="00000000" w:rsidRPr="00000000" w14:paraId="000000E8">
      <w:pPr>
        <w:tabs>
          <w:tab w:val="left" w:leader="none" w:pos="800"/>
        </w:tabs>
        <w:spacing w:before="0" w:lineRule="auto"/>
        <w:ind w:left="0" w:firstLine="0"/>
        <w:rPr>
          <w:rFonts w:ascii="Calibri" w:cs="Calibri" w:eastAsia="Calibri" w:hAnsi="Calibri"/>
        </w:rPr>
      </w:pPr>
      <w:r w:rsidDel="00000000" w:rsidR="00000000" w:rsidRPr="00000000">
        <w:rPr>
          <w:rFonts w:ascii="Calibri" w:cs="Calibri" w:eastAsia="Calibri" w:hAnsi="Calibri"/>
          <w:rtl w:val="0"/>
        </w:rPr>
        <w:tab/>
        <w:t xml:space="preserve">Conecta sistemas legacy con la nueva arquitectura desacoplada.</w:t>
      </w:r>
    </w:p>
    <w:p w:rsidR="00000000" w:rsidDel="00000000" w:rsidP="00000000" w:rsidRDefault="00000000" w:rsidRPr="00000000" w14:paraId="000000E9">
      <w:pPr>
        <w:tabs>
          <w:tab w:val="left" w:leader="none" w:pos="800"/>
        </w:tabs>
        <w:spacing w:before="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 de Seguridad y Control</w:t>
      </w:r>
    </w:p>
    <w:p w:rsidR="00000000" w:rsidDel="00000000" w:rsidP="00000000" w:rsidRDefault="00000000" w:rsidRPr="00000000" w14:paraId="000000EA">
      <w:pPr>
        <w:numPr>
          <w:ilvl w:val="0"/>
          <w:numId w:val="16"/>
        </w:numPr>
        <w:tabs>
          <w:tab w:val="left" w:leader="none" w:pos="800"/>
        </w:tabs>
        <w:spacing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Ingeniero de Ciberseguridad</w:t>
      </w:r>
    </w:p>
    <w:p w:rsidR="00000000" w:rsidDel="00000000" w:rsidP="00000000" w:rsidRDefault="00000000" w:rsidRPr="00000000" w14:paraId="000000EB">
      <w:pPr>
        <w:tabs>
          <w:tab w:val="left" w:leader="none" w:pos="800"/>
        </w:tabs>
        <w:spacing w:before="0" w:lineRule="auto"/>
        <w:ind w:left="0" w:firstLine="0"/>
        <w:rPr>
          <w:rFonts w:ascii="Calibri" w:cs="Calibri" w:eastAsia="Calibri" w:hAnsi="Calibri"/>
        </w:rPr>
      </w:pPr>
      <w:r w:rsidDel="00000000" w:rsidR="00000000" w:rsidRPr="00000000">
        <w:rPr>
          <w:rFonts w:ascii="Calibri" w:cs="Calibri" w:eastAsia="Calibri" w:hAnsi="Calibri"/>
          <w:rtl w:val="0"/>
        </w:rPr>
        <w:tab/>
        <w:t xml:space="preserve">Implementa autenticación, cifrado, gestión de identidades y protección de APIs.</w:t>
      </w:r>
    </w:p>
    <w:p w:rsidR="00000000" w:rsidDel="00000000" w:rsidP="00000000" w:rsidRDefault="00000000" w:rsidRPr="00000000" w14:paraId="000000EC">
      <w:pPr>
        <w:numPr>
          <w:ilvl w:val="0"/>
          <w:numId w:val="39"/>
        </w:numPr>
        <w:tabs>
          <w:tab w:val="left" w:leader="none" w:pos="800"/>
        </w:tabs>
        <w:spacing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Administrador de Plataformas</w:t>
      </w:r>
    </w:p>
    <w:p w:rsidR="00000000" w:rsidDel="00000000" w:rsidP="00000000" w:rsidRDefault="00000000" w:rsidRPr="00000000" w14:paraId="000000ED">
      <w:pPr>
        <w:tabs>
          <w:tab w:val="left" w:leader="none" w:pos="800"/>
        </w:tabs>
        <w:spacing w:before="0" w:lineRule="auto"/>
        <w:ind w:left="0" w:firstLine="0"/>
        <w:rPr>
          <w:rFonts w:ascii="Calibri" w:cs="Calibri" w:eastAsia="Calibri" w:hAnsi="Calibri"/>
        </w:rPr>
      </w:pPr>
      <w:r w:rsidDel="00000000" w:rsidR="00000000" w:rsidRPr="00000000">
        <w:rPr>
          <w:rFonts w:ascii="Calibri" w:cs="Calibri" w:eastAsia="Calibri" w:hAnsi="Calibri"/>
          <w:rtl w:val="0"/>
        </w:rPr>
        <w:tab/>
        <w:t xml:space="preserve">Supervisa entornos productivos y continuidad operativa.</w:t>
      </w:r>
    </w:p>
    <w:p w:rsidR="00000000" w:rsidDel="00000000" w:rsidP="00000000" w:rsidRDefault="00000000" w:rsidRPr="00000000" w14:paraId="000000EE">
      <w:pPr>
        <w:numPr>
          <w:ilvl w:val="0"/>
          <w:numId w:val="3"/>
        </w:numPr>
        <w:tabs>
          <w:tab w:val="left" w:leader="none" w:pos="800"/>
        </w:tabs>
        <w:spacing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Analista de Monitoreo (APM)</w:t>
      </w:r>
    </w:p>
    <w:p w:rsidR="00000000" w:rsidDel="00000000" w:rsidP="00000000" w:rsidRDefault="00000000" w:rsidRPr="00000000" w14:paraId="000000EF">
      <w:pPr>
        <w:tabs>
          <w:tab w:val="left" w:leader="none" w:pos="800"/>
        </w:tabs>
        <w:spacing w:before="0" w:lineRule="auto"/>
        <w:ind w:left="0" w:firstLine="0"/>
        <w:rPr>
          <w:rFonts w:ascii="Calibri" w:cs="Calibri" w:eastAsia="Calibri" w:hAnsi="Calibri"/>
        </w:rPr>
      </w:pPr>
      <w:r w:rsidDel="00000000" w:rsidR="00000000" w:rsidRPr="00000000">
        <w:rPr>
          <w:rFonts w:ascii="Calibri" w:cs="Calibri" w:eastAsia="Calibri" w:hAnsi="Calibri"/>
          <w:rtl w:val="0"/>
        </w:rPr>
        <w:tab/>
        <w:t xml:space="preserve">Evalúa desempeño, latencia y disponibilidad del sistema.</w:t>
      </w:r>
    </w:p>
    <w:p w:rsidR="00000000" w:rsidDel="00000000" w:rsidP="00000000" w:rsidRDefault="00000000" w:rsidRPr="00000000" w14:paraId="000000F0">
      <w:pPr>
        <w:tabs>
          <w:tab w:val="left" w:leader="none" w:pos="800"/>
        </w:tabs>
        <w:spacing w:before="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 de Soporte a la Información</w:t>
      </w:r>
    </w:p>
    <w:p w:rsidR="00000000" w:rsidDel="00000000" w:rsidP="00000000" w:rsidRDefault="00000000" w:rsidRPr="00000000" w14:paraId="000000F1">
      <w:pPr>
        <w:numPr>
          <w:ilvl w:val="0"/>
          <w:numId w:val="49"/>
        </w:numPr>
        <w:tabs>
          <w:tab w:val="left" w:leader="none" w:pos="800"/>
        </w:tabs>
        <w:spacing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Analista de Datos</w:t>
      </w:r>
    </w:p>
    <w:p w:rsidR="00000000" w:rsidDel="00000000" w:rsidP="00000000" w:rsidRDefault="00000000" w:rsidRPr="00000000" w14:paraId="000000F2">
      <w:pPr>
        <w:tabs>
          <w:tab w:val="left" w:leader="none" w:pos="800"/>
        </w:tabs>
        <w:spacing w:before="0" w:lineRule="auto"/>
        <w:ind w:left="0" w:firstLine="0"/>
        <w:rPr>
          <w:rFonts w:ascii="Calibri" w:cs="Calibri" w:eastAsia="Calibri" w:hAnsi="Calibri"/>
        </w:rPr>
      </w:pPr>
      <w:r w:rsidDel="00000000" w:rsidR="00000000" w:rsidRPr="00000000">
        <w:rPr>
          <w:rFonts w:ascii="Calibri" w:cs="Calibri" w:eastAsia="Calibri" w:hAnsi="Calibri"/>
          <w:rtl w:val="0"/>
        </w:rPr>
        <w:tab/>
        <w:t xml:space="preserve">Explota información para personalización y toma de decisiones.</w:t>
      </w:r>
    </w:p>
    <w:p w:rsidR="00000000" w:rsidDel="00000000" w:rsidP="00000000" w:rsidRDefault="00000000" w:rsidRPr="00000000" w14:paraId="000000F3">
      <w:pPr>
        <w:numPr>
          <w:ilvl w:val="0"/>
          <w:numId w:val="38"/>
        </w:numPr>
        <w:tabs>
          <w:tab w:val="left" w:leader="none" w:pos="800"/>
        </w:tabs>
        <w:spacing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Especialista en ETL / Integración de Datos</w:t>
      </w:r>
    </w:p>
    <w:p w:rsidR="00000000" w:rsidDel="00000000" w:rsidP="00000000" w:rsidRDefault="00000000" w:rsidRPr="00000000" w14:paraId="000000F4">
      <w:pPr>
        <w:tabs>
          <w:tab w:val="left" w:leader="none" w:pos="800"/>
        </w:tabs>
        <w:spacing w:before="0" w:lineRule="auto"/>
        <w:ind w:left="0" w:firstLine="0"/>
        <w:rPr>
          <w:rFonts w:ascii="Calibri" w:cs="Calibri" w:eastAsia="Calibri" w:hAnsi="Calibri"/>
        </w:rPr>
      </w:pPr>
      <w:r w:rsidDel="00000000" w:rsidR="00000000" w:rsidRPr="00000000">
        <w:rPr>
          <w:rFonts w:ascii="Calibri" w:cs="Calibri" w:eastAsia="Calibri" w:hAnsi="Calibri"/>
          <w:rtl w:val="0"/>
        </w:rPr>
        <w:tab/>
        <w:t xml:space="preserve">Homologa datos provenientes del core y nuevos sistemas.</w:t>
      </w:r>
      <w:r w:rsidDel="00000000" w:rsidR="00000000" w:rsidRPr="00000000">
        <w:rPr>
          <w:rtl w:val="0"/>
        </w:rPr>
      </w:r>
    </w:p>
    <w:p w:rsidR="00000000" w:rsidDel="00000000" w:rsidP="00000000" w:rsidRDefault="00000000" w:rsidRPr="00000000" w14:paraId="000000F5">
      <w:pPr>
        <w:pStyle w:val="Heading2"/>
        <w:keepNext w:val="0"/>
        <w:tabs>
          <w:tab w:val="left" w:leader="none" w:pos="800"/>
        </w:tabs>
        <w:spacing w:before="360" w:lineRule="auto"/>
        <w:ind w:left="0"/>
        <w:jc w:val="both"/>
        <w:rPr>
          <w:rFonts w:ascii="Calibri" w:cs="Calibri" w:eastAsia="Calibri" w:hAnsi="Calibri"/>
          <w:sz w:val="32"/>
          <w:szCs w:val="32"/>
        </w:rPr>
      </w:pPr>
      <w:bookmarkStart w:colFirst="0" w:colLast="0" w:name="_jm2bqbhpey34" w:id="10"/>
      <w:bookmarkEnd w:id="10"/>
      <w:r w:rsidDel="00000000" w:rsidR="00000000" w:rsidRPr="00000000">
        <w:rPr>
          <w:rFonts w:ascii="Calibri" w:cs="Calibri" w:eastAsia="Calibri" w:hAnsi="Calibri"/>
          <w:sz w:val="26"/>
          <w:szCs w:val="26"/>
          <w:rtl w:val="0"/>
        </w:rPr>
        <w:t xml:space="preserve">8.3 Requisitos</w:t>
      </w:r>
      <w:r w:rsidDel="00000000" w:rsidR="00000000" w:rsidRPr="00000000">
        <w:rPr>
          <w:rtl w:val="0"/>
        </w:rPr>
      </w:r>
    </w:p>
    <w:p w:rsidR="00000000" w:rsidDel="00000000" w:rsidP="00000000" w:rsidRDefault="00000000" w:rsidRPr="00000000" w14:paraId="000000F6">
      <w:pPr>
        <w:tabs>
          <w:tab w:val="left" w:leader="none" w:pos="800"/>
        </w:tabs>
        <w:ind w:left="576" w:firstLine="0"/>
        <w:rPr>
          <w:rFonts w:ascii="Calibri" w:cs="Calibri" w:eastAsia="Calibri" w:hAnsi="Calibri"/>
        </w:rPr>
      </w:pPr>
      <w:r w:rsidDel="00000000" w:rsidR="00000000" w:rsidRPr="00000000">
        <w:rPr>
          <w:rtl w:val="0"/>
        </w:rPr>
      </w:r>
    </w:p>
    <w:tbl>
      <w:tblPr>
        <w:tblStyle w:val="Table6"/>
        <w:tblW w:w="1057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665"/>
        <w:gridCol w:w="2040"/>
        <w:gridCol w:w="1770"/>
        <w:gridCol w:w="1650"/>
        <w:gridCol w:w="1695"/>
        <w:tblGridChange w:id="0">
          <w:tblGrid>
            <w:gridCol w:w="1755"/>
            <w:gridCol w:w="1665"/>
            <w:gridCol w:w="2040"/>
            <w:gridCol w:w="1770"/>
            <w:gridCol w:w="1650"/>
            <w:gridCol w:w="1695"/>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0F7">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Requerimientos de Negocio</w:t>
            </w:r>
            <w:r w:rsidDel="00000000" w:rsidR="00000000" w:rsidRPr="00000000">
              <w:rPr>
                <w:rtl w:val="0"/>
              </w:rPr>
            </w:r>
          </w:p>
        </w:tc>
        <w:tc>
          <w:tcPr>
            <w:tcBorders>
              <w:top w:color="999999" w:space="0" w:sz="6" w:val="single"/>
              <w:left w:color="cccccc" w:space="0" w:sz="6" w:val="single"/>
              <w:bottom w:color="999999" w:space="0" w:sz="6" w:val="single"/>
              <w:right w:color="999999"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0F8">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Requerimientos Funcionales</w:t>
            </w:r>
            <w:r w:rsidDel="00000000" w:rsidR="00000000" w:rsidRPr="00000000">
              <w:rPr>
                <w:rtl w:val="0"/>
              </w:rPr>
            </w:r>
          </w:p>
        </w:tc>
        <w:tc>
          <w:tcPr>
            <w:tcBorders>
              <w:top w:color="999999" w:space="0" w:sz="6" w:val="single"/>
              <w:left w:color="cccccc" w:space="0" w:sz="6" w:val="single"/>
              <w:bottom w:color="999999" w:space="0" w:sz="6" w:val="single"/>
              <w:right w:color="999999"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0F9">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Requerimientos No Funcionales (Calidad)</w:t>
            </w:r>
            <w:r w:rsidDel="00000000" w:rsidR="00000000" w:rsidRPr="00000000">
              <w:rPr>
                <w:rtl w:val="0"/>
              </w:rPr>
            </w:r>
          </w:p>
        </w:tc>
        <w:tc>
          <w:tcPr>
            <w:tcBorders>
              <w:top w:color="999999" w:space="0" w:sz="6" w:val="single"/>
              <w:left w:color="cccccc" w:space="0" w:sz="6" w:val="single"/>
              <w:bottom w:color="999999" w:space="0" w:sz="6" w:val="single"/>
              <w:right w:color="999999"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0FA">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Requerimientos de Datos</w:t>
            </w:r>
            <w:r w:rsidDel="00000000" w:rsidR="00000000" w:rsidRPr="00000000">
              <w:rPr>
                <w:rtl w:val="0"/>
              </w:rPr>
            </w:r>
          </w:p>
        </w:tc>
        <w:tc>
          <w:tcPr>
            <w:tcBorders>
              <w:top w:color="999999" w:space="0" w:sz="6" w:val="single"/>
              <w:left w:color="cccccc" w:space="0" w:sz="6" w:val="single"/>
              <w:bottom w:color="999999" w:space="0" w:sz="6" w:val="single"/>
              <w:right w:color="999999"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0FB">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Requerimientos Tecnológicos</w:t>
            </w:r>
            <w:r w:rsidDel="00000000" w:rsidR="00000000" w:rsidRPr="00000000">
              <w:rPr>
                <w:rtl w:val="0"/>
              </w:rPr>
            </w:r>
          </w:p>
        </w:tc>
        <w:tc>
          <w:tcPr>
            <w:tcBorders>
              <w:top w:color="999999" w:space="0" w:sz="6" w:val="single"/>
              <w:left w:color="cccccc" w:space="0" w:sz="6" w:val="single"/>
              <w:bottom w:color="999999" w:space="0" w:sz="6" w:val="single"/>
              <w:right w:color="999999"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0FC">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Requerimientos de Gobernanza</w:t>
            </w:r>
            <w:r w:rsidDel="00000000" w:rsidR="00000000" w:rsidRPr="00000000">
              <w:rPr>
                <w:rtl w:val="0"/>
              </w:rPr>
            </w:r>
          </w:p>
        </w:tc>
      </w:tr>
      <w:tr>
        <w:trPr>
          <w:cantSplit w:val="0"/>
          <w:trHeight w:val="1650" w:hRule="atLeast"/>
          <w:tblHeader w:val="0"/>
        </w:trPr>
        <w:tc>
          <w:tcPr>
            <w:tcBorders>
              <w:top w:color="cccccc"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0FD">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BR-01. Retención de Clientes Digitales</w:t>
            </w:r>
          </w:p>
          <w:p w:rsidR="00000000" w:rsidDel="00000000" w:rsidP="00000000" w:rsidRDefault="00000000" w:rsidRPr="00000000" w14:paraId="000000FE">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banco debe reducir la pérdida anual de clientes jóvenes en al menos un 10% durante los primeros 18 meses.</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0FF">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FR-01. Capa de APIs Seguras</w:t>
            </w:r>
          </w:p>
          <w:p w:rsidR="00000000" w:rsidDel="00000000" w:rsidP="00000000" w:rsidRDefault="00000000" w:rsidRPr="00000000" w14:paraId="00000100">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Debe implementarse una capa de APIs que encapsule el mainframe y permita desacoplamiento.</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01">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NFR-01. Escalabilidad Horizontal</w:t>
            </w:r>
          </w:p>
          <w:p w:rsidR="00000000" w:rsidDel="00000000" w:rsidP="00000000" w:rsidRDefault="00000000" w:rsidRPr="00000000" w14:paraId="00000102">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componentes deben poder escalar independientemente según demanda.</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03">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DR-01. Gobierno de Datos</w:t>
            </w:r>
          </w:p>
          <w:p w:rsidR="00000000" w:rsidDel="00000000" w:rsidP="00000000" w:rsidRDefault="00000000" w:rsidRPr="00000000" w14:paraId="00000104">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Debe existir un modelo de datos estandarizado y documentado.</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05">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TR-01. Arquitectura Desacoplada</w:t>
            </w:r>
          </w:p>
          <w:p w:rsidR="00000000" w:rsidDel="00000000" w:rsidP="00000000" w:rsidRDefault="00000000" w:rsidRPr="00000000" w14:paraId="00000106">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Ninguna nueva funcionalidad podrá conectarse directamente al mainframe.</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07">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GR-01. Consejo de Arquitectura Formalizado</w:t>
            </w:r>
          </w:p>
          <w:p w:rsidR="00000000" w:rsidDel="00000000" w:rsidP="00000000" w:rsidRDefault="00000000" w:rsidRPr="00000000" w14:paraId="00000108">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Debe existir un órgano que valide decisiones tecnológicas estratégicas.</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09">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BR-02. Agilidad Comercial</w:t>
            </w:r>
          </w:p>
          <w:p w:rsidR="00000000" w:rsidDel="00000000" w:rsidP="00000000" w:rsidRDefault="00000000" w:rsidRPr="00000000" w14:paraId="0000010A">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organización debe reducir el time-to-market de nuevos productos digitales en un 40%.</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0B">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FR-02. Autenticación y Autorización Centralizada</w:t>
            </w:r>
          </w:p>
          <w:p w:rsidR="00000000" w:rsidDel="00000000" w:rsidP="00000000" w:rsidRDefault="00000000" w:rsidRPr="00000000" w14:paraId="0000010C">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 soportar autenticación robusta (MFA) y gestión de identidades.</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0D">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NFR-02. Disponibilidad</w:t>
            </w:r>
          </w:p>
          <w:p w:rsidR="00000000" w:rsidDel="00000000" w:rsidP="00000000" w:rsidRDefault="00000000" w:rsidRPr="00000000" w14:paraId="0000010E">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digital debe garantizar una disponibilidad mínima del 99.9%.</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0F">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DR-02. Calidad de Datos</w:t>
            </w:r>
          </w:p>
          <w:p w:rsidR="00000000" w:rsidDel="00000000" w:rsidP="00000000" w:rsidRDefault="00000000" w:rsidRPr="00000000" w14:paraId="00000110">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deben implementar controles de validación y limpieza.</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11">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TR-02. Infraestructura Escalable</w:t>
            </w:r>
          </w:p>
          <w:p w:rsidR="00000000" w:rsidDel="00000000" w:rsidP="00000000" w:rsidRDefault="00000000" w:rsidRPr="00000000" w14:paraId="00000112">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solución debe soportar despliegue en entornos cloud o híbridos.</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13">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GR-02. Repositorio Oficial de Arquitectura</w:t>
            </w:r>
          </w:p>
          <w:p w:rsidR="00000000" w:rsidDel="00000000" w:rsidP="00000000" w:rsidRDefault="00000000" w:rsidRPr="00000000" w14:paraId="00000114">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 documentación debe centralizarse y versionarse.</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15">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BR-03. Experiencia Digital Competitiva</w:t>
            </w:r>
          </w:p>
          <w:p w:rsidR="00000000" w:rsidDel="00000000" w:rsidP="00000000" w:rsidRDefault="00000000" w:rsidRPr="00000000" w14:paraId="00000116">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onboarding digital debe completarse en menos de 5 minutos.</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17">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FR-03. Monitoreo en Tiempo Real</w:t>
            </w:r>
          </w:p>
          <w:p w:rsidR="00000000" w:rsidDel="00000000" w:rsidP="00000000" w:rsidRDefault="00000000" w:rsidRPr="00000000" w14:paraId="00000118">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Debe existir monitoreo continuo de rendimiento, latencia y disponibilidad.</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19">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NFR-03. Seguridad por Diseño (Security by Design)</w:t>
            </w:r>
          </w:p>
          <w:p w:rsidR="00000000" w:rsidDel="00000000" w:rsidP="00000000" w:rsidRDefault="00000000" w:rsidRPr="00000000" w14:paraId="0000011A">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datos sensibles deben cifrarse en tránsito y en reposo.</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1B">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DR-03. Trazabilidad</w:t>
            </w:r>
          </w:p>
          <w:p w:rsidR="00000000" w:rsidDel="00000000" w:rsidP="00000000" w:rsidRDefault="00000000" w:rsidRPr="00000000" w14:paraId="0000011C">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 transacción digital debe ser auditable.</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1D">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TR-03. Automatización (DevOps)</w:t>
            </w:r>
          </w:p>
          <w:p w:rsidR="00000000" w:rsidDel="00000000" w:rsidP="00000000" w:rsidRDefault="00000000" w:rsidRPr="00000000" w14:paraId="0000011E">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despliegues deben ser automatizados mediante integración continua.</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1F">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GR-03. Cumplimiento Regulatorio</w:t>
            </w:r>
          </w:p>
          <w:p w:rsidR="00000000" w:rsidDel="00000000" w:rsidP="00000000" w:rsidRDefault="00000000" w:rsidRPr="00000000" w14:paraId="00000120">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arquitectura debe cumplir normativa financiera vigente.</w:t>
            </w:r>
          </w:p>
        </w:tc>
      </w:tr>
      <w:tr>
        <w:trPr>
          <w:cantSplit w:val="0"/>
          <w:trHeight w:val="1425" w:hRule="atLeast"/>
          <w:tblHeader w:val="0"/>
        </w:trPr>
        <w:tc>
          <w:tcPr>
            <w:tcBorders>
              <w:top w:color="cccccc"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21">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BR-04. Continuidad Operativa</w:t>
            </w:r>
          </w:p>
          <w:p w:rsidR="00000000" w:rsidDel="00000000" w:rsidP="00000000" w:rsidRDefault="00000000" w:rsidRPr="00000000" w14:paraId="00000122">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transformación no debe interrumpir los servicios críticos del core bancario.</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23">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FR-04. Integración con Canales Digitales</w:t>
            </w:r>
          </w:p>
          <w:p w:rsidR="00000000" w:rsidDel="00000000" w:rsidP="00000000" w:rsidRDefault="00000000" w:rsidRPr="00000000" w14:paraId="00000124">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nuevas aplicaciones móviles y web deben consumir servicios vía APIs estandarizadas.</w:t>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125">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NFR-04. Desempeño</w:t>
            </w:r>
          </w:p>
          <w:p w:rsidR="00000000" w:rsidDel="00000000" w:rsidP="00000000" w:rsidRDefault="00000000" w:rsidRPr="00000000" w14:paraId="00000126">
            <w:pPr>
              <w:widowControl w:val="0"/>
              <w:spacing w:after="0" w:before="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Tiempo de respuesta de APIs menor a 2 segundos en operaciones estándar.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27">
            <w:pPr>
              <w:widowControl w:val="0"/>
              <w:spacing w:after="0" w:before="0" w:line="276" w:lineRule="auto"/>
              <w:jc w:val="left"/>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28">
            <w:pPr>
              <w:widowControl w:val="0"/>
              <w:spacing w:after="0" w:before="0" w:line="276" w:lineRule="auto"/>
              <w:jc w:val="left"/>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29">
            <w:pPr>
              <w:widowControl w:val="0"/>
              <w:spacing w:after="0" w:before="0" w:line="276" w:lineRule="auto"/>
              <w:jc w:val="left"/>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2A">
      <w:pPr>
        <w:pStyle w:val="Heading2"/>
        <w:keepNext w:val="0"/>
        <w:tabs>
          <w:tab w:val="left" w:leader="none" w:pos="800"/>
        </w:tabs>
        <w:spacing w:before="360" w:lineRule="auto"/>
        <w:ind w:left="0"/>
        <w:jc w:val="both"/>
        <w:rPr>
          <w:rFonts w:ascii="Calibri" w:cs="Calibri" w:eastAsia="Calibri" w:hAnsi="Calibri"/>
          <w:sz w:val="26"/>
          <w:szCs w:val="26"/>
        </w:rPr>
      </w:pPr>
      <w:bookmarkStart w:colFirst="0" w:colLast="0" w:name="_v50q1ox33olw" w:id="11"/>
      <w:bookmarkEnd w:id="11"/>
      <w:r w:rsidDel="00000000" w:rsidR="00000000" w:rsidRPr="00000000">
        <w:rPr>
          <w:rFonts w:ascii="Calibri" w:cs="Calibri" w:eastAsia="Calibri" w:hAnsi="Calibri"/>
          <w:sz w:val="26"/>
          <w:szCs w:val="26"/>
          <w:rtl w:val="0"/>
        </w:rPr>
        <w:t xml:space="preserve">8.4 Modelo de Arquitectura Resultante</w:t>
      </w:r>
    </w:p>
    <w:p w:rsidR="00000000" w:rsidDel="00000000" w:rsidP="00000000" w:rsidRDefault="00000000" w:rsidRPr="00000000" w14:paraId="0000012B">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El modelo de arquitectura que se propone para CentralBank, es una evolución controlada desde una infraestructura monolítica basada en mainframe hacia una arquitectura empresarial moderna, desacoplada y orientada a servicios. En coherencia con el enfoque del ADM de The Open Group, la solución parte de los objetivos estratégicos del negocio: mejorar la retención de clientes jóvenes, acelerar la innovación digital y competir eficazmente frente a neobancos.</w:t>
      </w:r>
    </w:p>
    <w:p w:rsidR="00000000" w:rsidDel="00000000" w:rsidP="00000000" w:rsidRDefault="00000000" w:rsidRPr="00000000" w14:paraId="0000012C">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Desde la arquitectura de negocio, el modelo prioriza capacidades centradas en el cliente digital, como onboarding ágil, consultas en tiempo real y gestión eficiente de productos financieros. Así, la arquitectura se convierte en un habilitador directo de crecimiento y diferenciación.</w:t>
      </w:r>
    </w:p>
    <w:p w:rsidR="00000000" w:rsidDel="00000000" w:rsidP="00000000" w:rsidRDefault="00000000" w:rsidRPr="00000000" w14:paraId="0000012D">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En la capa de sistemas de información, se implementa una capa digital desacoplada que encapsula el core bancario mediante APIs seguras, evitando conexiones directas al mainframe. Esto permite innovar sin afectar la continuidad operativa y facilita una modernización progresiva basada en el principio “API First”.</w:t>
      </w:r>
    </w:p>
    <w:p w:rsidR="00000000" w:rsidDel="00000000" w:rsidP="00000000" w:rsidRDefault="00000000" w:rsidRPr="00000000" w14:paraId="0000012E">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La arquitectura tecnológica se apoya en una infraestructura híbrida y escalable horizontalmente, permitiendo que los servicios crezcan de forma independiente según la demanda. La seguridad se integra desde el diseño, alineada con los atributos de calidad definidos por la International Organization for Standardization en la norma ISO/IEC 25010.</w:t>
      </w:r>
    </w:p>
    <w:p w:rsidR="00000000" w:rsidDel="00000000" w:rsidP="00000000" w:rsidRDefault="00000000" w:rsidRPr="00000000" w14:paraId="0000012F">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Finalmente, el modelo incorpora gobernanza formal mediante un Consejo de Arquitectura y un repositorio centralizado, asegurando coherencia y control del cambio. En conjunto, esta arquitectura no solo moderniza la tecnología, sino que conecta estrategia y ejecución para garantizar una transformación digital sostenible.</w:t>
      </w:r>
      <w:r w:rsidDel="00000000" w:rsidR="00000000" w:rsidRPr="00000000">
        <w:rPr>
          <w:rtl w:val="0"/>
        </w:rPr>
      </w:r>
    </w:p>
    <w:p w:rsidR="00000000" w:rsidDel="00000000" w:rsidP="00000000" w:rsidRDefault="00000000" w:rsidRPr="00000000" w14:paraId="00000130">
      <w:pPr>
        <w:pStyle w:val="Heading1"/>
        <w:tabs>
          <w:tab w:val="left" w:leader="none" w:pos="800"/>
        </w:tabs>
        <w:ind w:left="0" w:firstLine="0"/>
        <w:rPr>
          <w:rFonts w:ascii="Calibri" w:cs="Calibri" w:eastAsia="Calibri" w:hAnsi="Calibri"/>
          <w:vertAlign w:val="baseline"/>
        </w:rPr>
      </w:pPr>
      <w:bookmarkStart w:colFirst="0" w:colLast="0" w:name="_ovqmasox7vzd" w:id="12"/>
      <w:bookmarkEnd w:id="12"/>
      <w:r w:rsidDel="00000000" w:rsidR="00000000" w:rsidRPr="00000000">
        <w:rPr>
          <w:rFonts w:ascii="Calibri" w:cs="Calibri" w:eastAsia="Calibri" w:hAnsi="Calibri"/>
          <w:rtl w:val="0"/>
        </w:rPr>
        <w:t xml:space="preserve">9 </w:t>
      </w:r>
      <w:r w:rsidDel="00000000" w:rsidR="00000000" w:rsidRPr="00000000">
        <w:rPr>
          <w:rFonts w:ascii="Calibri" w:cs="Calibri" w:eastAsia="Calibri" w:hAnsi="Calibri"/>
          <w:rtl w:val="0"/>
        </w:rPr>
        <w:t xml:space="preserve">Modelo de Arquitectura Resultante</w:t>
      </w:r>
      <w:r w:rsidDel="00000000" w:rsidR="00000000" w:rsidRPr="00000000">
        <w:rPr>
          <w:rtl w:val="0"/>
        </w:rPr>
      </w:r>
    </w:p>
    <w:p w:rsidR="00000000" w:rsidDel="00000000" w:rsidP="00000000" w:rsidRDefault="00000000" w:rsidRPr="00000000" w14:paraId="00000131">
      <w:pPr>
        <w:pStyle w:val="Heading2"/>
        <w:tabs>
          <w:tab w:val="left" w:leader="none" w:pos="800"/>
        </w:tabs>
        <w:ind w:left="0" w:firstLine="0"/>
        <w:rPr>
          <w:rFonts w:ascii="Calibri" w:cs="Calibri" w:eastAsia="Calibri" w:hAnsi="Calibri"/>
          <w:sz w:val="26"/>
          <w:szCs w:val="26"/>
          <w:vertAlign w:val="baseline"/>
        </w:rPr>
      </w:pPr>
      <w:r w:rsidDel="00000000" w:rsidR="00000000" w:rsidRPr="00000000">
        <w:rPr>
          <w:rFonts w:ascii="Calibri" w:cs="Calibri" w:eastAsia="Calibri" w:hAnsi="Calibri"/>
          <w:sz w:val="26"/>
          <w:szCs w:val="26"/>
          <w:rtl w:val="0"/>
        </w:rPr>
        <w:t xml:space="preserve">9.1 Restricciones</w:t>
      </w:r>
      <w:r w:rsidDel="00000000" w:rsidR="00000000" w:rsidRPr="00000000">
        <w:rPr>
          <w:rtl w:val="0"/>
        </w:rPr>
      </w:r>
    </w:p>
    <w:p w:rsidR="00000000" w:rsidDel="00000000" w:rsidP="00000000" w:rsidRDefault="00000000" w:rsidRPr="00000000" w14:paraId="00000132">
      <w:pPr>
        <w:tabs>
          <w:tab w:val="left" w:leader="none" w:pos="800"/>
        </w:tabs>
        <w:ind w:left="0" w:firstLine="0"/>
        <w:rPr>
          <w:rFonts w:ascii="Calibri" w:cs="Calibri" w:eastAsia="Calibri" w:hAnsi="Calibri"/>
        </w:rPr>
      </w:pPr>
      <w:r w:rsidDel="00000000" w:rsidR="00000000" w:rsidRPr="00000000">
        <w:rPr>
          <w:rFonts w:ascii="Calibri" w:cs="Calibri" w:eastAsia="Calibri" w:hAnsi="Calibri"/>
          <w:rtl w:val="0"/>
        </w:rPr>
        <w:t xml:space="preserve">Las restricciones delimitan el diseño arquitectónico y garantizan que la transformación sea realista, controlada y alineada al contexto operativo del banco, algunas de ellas son:</w:t>
      </w:r>
    </w:p>
    <w:p w:rsidR="00000000" w:rsidDel="00000000" w:rsidP="00000000" w:rsidRDefault="00000000" w:rsidRPr="00000000" w14:paraId="00000133">
      <w:pPr>
        <w:numPr>
          <w:ilvl w:val="0"/>
          <w:numId w:val="1"/>
        </w:numPr>
        <w:tabs>
          <w:tab w:val="left" w:leader="none" w:pos="800"/>
        </w:tabs>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No reemplazo inmediato del core bancario: El mainframe existente debe mantenerse operativo, por lo que la modernización solo puede realizarse mediante encapsulamiento y desacoplamiento progresivo.</w:t>
      </w:r>
    </w:p>
    <w:p w:rsidR="00000000" w:rsidDel="00000000" w:rsidP="00000000" w:rsidRDefault="00000000" w:rsidRPr="00000000" w14:paraId="00000134">
      <w:pPr>
        <w:numPr>
          <w:ilvl w:val="0"/>
          <w:numId w:val="1"/>
        </w:numPr>
        <w:tabs>
          <w:tab w:val="left" w:leader="none" w:pos="800"/>
        </w:tabs>
        <w:spacing w:after="0" w:afterAutospacing="0"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Continuidad del servicio 24/7: La transformación no puede interrumpir operaciones críticas ni afectar la disponibilidad de los servicios financieros.</w:t>
      </w:r>
    </w:p>
    <w:p w:rsidR="00000000" w:rsidDel="00000000" w:rsidP="00000000" w:rsidRDefault="00000000" w:rsidRPr="00000000" w14:paraId="00000135">
      <w:pPr>
        <w:numPr>
          <w:ilvl w:val="0"/>
          <w:numId w:val="1"/>
        </w:numPr>
        <w:tabs>
          <w:tab w:val="left" w:leader="none" w:pos="800"/>
        </w:tabs>
        <w:spacing w:after="0" w:afterAutospacing="0"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Cumplimiento regulatorio financiero: La arquitectura debe cumplir normativas vigentes de seguridad, auditoría y protección de datos.</w:t>
      </w:r>
    </w:p>
    <w:p w:rsidR="00000000" w:rsidDel="00000000" w:rsidP="00000000" w:rsidRDefault="00000000" w:rsidRPr="00000000" w14:paraId="00000136">
      <w:pPr>
        <w:numPr>
          <w:ilvl w:val="0"/>
          <w:numId w:val="1"/>
        </w:numPr>
        <w:tabs>
          <w:tab w:val="left" w:leader="none" w:pos="800"/>
        </w:tabs>
        <w:spacing w:after="0" w:afterAutospacing="0"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Seguridad y calidad obligatorias: Debe alinearse con estándares de calidad como los definidos por la International Organization for Standardization en la norma ISO/IEC 25010 (confidencialidad, integridad y disponibilidad).</w:t>
      </w:r>
    </w:p>
    <w:p w:rsidR="00000000" w:rsidDel="00000000" w:rsidP="00000000" w:rsidRDefault="00000000" w:rsidRPr="00000000" w14:paraId="00000137">
      <w:pPr>
        <w:numPr>
          <w:ilvl w:val="0"/>
          <w:numId w:val="1"/>
        </w:numPr>
        <w:tabs>
          <w:tab w:val="left" w:leader="none" w:pos="800"/>
        </w:tabs>
        <w:spacing w:after="0" w:afterAutospacing="0"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Limitaciones presupuestales: El proyecto debe ejecutarse dentro de un presupuesto aprobado, priorizando fases y entregables de alto impacto.</w:t>
      </w:r>
    </w:p>
    <w:p w:rsidR="00000000" w:rsidDel="00000000" w:rsidP="00000000" w:rsidRDefault="00000000" w:rsidRPr="00000000" w14:paraId="00000138">
      <w:pPr>
        <w:numPr>
          <w:ilvl w:val="0"/>
          <w:numId w:val="1"/>
        </w:numPr>
        <w:tabs>
          <w:tab w:val="left" w:leader="none" w:pos="800"/>
        </w:tabs>
        <w:spacing w:after="0" w:afterAutospacing="0"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Restricciones de tiempo (Time-to-Market): Se requieren resultados visibles en el corto y mediano plazo para frenar la pérdida de clientes.</w:t>
      </w:r>
    </w:p>
    <w:p w:rsidR="00000000" w:rsidDel="00000000" w:rsidP="00000000" w:rsidRDefault="00000000" w:rsidRPr="00000000" w14:paraId="00000139">
      <w:pPr>
        <w:numPr>
          <w:ilvl w:val="0"/>
          <w:numId w:val="1"/>
        </w:numPr>
        <w:tabs>
          <w:tab w:val="left" w:leader="none" w:pos="800"/>
        </w:tabs>
        <w:spacing w:after="0" w:afterAutospacing="0"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Capacidades internas y gestión del cambio: El nivel de madurez tecnológica y cultural del equipo condiciona la velocidad de adopción de nuevas prácticas (APIs, nube, DevOps).</w:t>
      </w:r>
    </w:p>
    <w:p w:rsidR="00000000" w:rsidDel="00000000" w:rsidP="00000000" w:rsidRDefault="00000000" w:rsidRPr="00000000" w14:paraId="0000013A">
      <w:pPr>
        <w:numPr>
          <w:ilvl w:val="0"/>
          <w:numId w:val="1"/>
        </w:numPr>
        <w:tabs>
          <w:tab w:val="left" w:leader="none" w:pos="800"/>
        </w:tabs>
        <w:spacing w:after="0" w:afterAutospacing="0"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Interoperabilidad con sistemas existentes: Las nuevas soluciones deben integrarse con plataformas actuales sin generar dependencias rígidas adicionales.</w:t>
      </w:r>
    </w:p>
    <w:p w:rsidR="00000000" w:rsidDel="00000000" w:rsidP="00000000" w:rsidRDefault="00000000" w:rsidRPr="00000000" w14:paraId="0000013B">
      <w:pPr>
        <w:numPr>
          <w:ilvl w:val="0"/>
          <w:numId w:val="1"/>
        </w:numPr>
        <w:tabs>
          <w:tab w:val="left" w:leader="none" w:pos="800"/>
        </w:tabs>
        <w:spacing w:before="0" w:beforeAutospacing="0"/>
        <w:ind w:left="720" w:hanging="360"/>
        <w:rPr>
          <w:rFonts w:ascii="Calibri" w:cs="Calibri" w:eastAsia="Calibri" w:hAnsi="Calibri"/>
        </w:rPr>
      </w:pPr>
      <w:r w:rsidDel="00000000" w:rsidR="00000000" w:rsidRPr="00000000">
        <w:rPr>
          <w:rFonts w:ascii="Calibri" w:cs="Calibri" w:eastAsia="Calibri" w:hAnsi="Calibri"/>
          <w:rtl w:val="0"/>
        </w:rPr>
        <w:t xml:space="preserve">Gobernanza obligatoria: Toda decisión tecnológica debe ser validada por el Consejo de Arquitectura y documentada en el repositorio oficial.</w:t>
      </w:r>
      <w:r w:rsidDel="00000000" w:rsidR="00000000" w:rsidRPr="00000000">
        <w:rPr>
          <w:rtl w:val="0"/>
        </w:rPr>
      </w:r>
    </w:p>
    <w:p w:rsidR="00000000" w:rsidDel="00000000" w:rsidP="00000000" w:rsidRDefault="00000000" w:rsidRPr="00000000" w14:paraId="0000013C">
      <w:pPr>
        <w:pStyle w:val="Heading2"/>
        <w:tabs>
          <w:tab w:val="left" w:leader="none" w:pos="800"/>
        </w:tabs>
        <w:ind w:left="0" w:firstLine="0"/>
        <w:rPr>
          <w:rFonts w:ascii="Calibri" w:cs="Calibri" w:eastAsia="Calibri" w:hAnsi="Calibri"/>
          <w:sz w:val="26"/>
          <w:szCs w:val="26"/>
          <w:vertAlign w:val="baseline"/>
        </w:rPr>
      </w:pPr>
      <w:bookmarkStart w:colFirst="0" w:colLast="0" w:name="_de5fughe930l" w:id="13"/>
      <w:bookmarkEnd w:id="13"/>
      <w:r w:rsidDel="00000000" w:rsidR="00000000" w:rsidRPr="00000000">
        <w:rPr>
          <w:rFonts w:ascii="Calibri" w:cs="Calibri" w:eastAsia="Calibri" w:hAnsi="Calibri"/>
          <w:sz w:val="26"/>
          <w:szCs w:val="26"/>
          <w:rtl w:val="0"/>
        </w:rPr>
        <w:t xml:space="preserve">9.2 Principios de TI</w:t>
      </w:r>
      <w:r w:rsidDel="00000000" w:rsidR="00000000" w:rsidRPr="00000000">
        <w:rPr>
          <w:rtl w:val="0"/>
        </w:rPr>
      </w:r>
    </w:p>
    <w:p w:rsidR="00000000" w:rsidDel="00000000" w:rsidP="00000000" w:rsidRDefault="00000000" w:rsidRPr="00000000" w14:paraId="0000013D">
      <w:pPr>
        <w:numPr>
          <w:ilvl w:val="0"/>
          <w:numId w:val="21"/>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Alineación con el Negocio</w:t>
      </w:r>
    </w:p>
    <w:p w:rsidR="00000000" w:rsidDel="00000000" w:rsidP="00000000" w:rsidRDefault="00000000" w:rsidRPr="00000000" w14:paraId="0000013E">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Toda decisión tecnológica debe responder directamente a objetivos estratégicos del banco, como retención de clientes, crecimiento digital y competitividad. La tecnología es un habilitador del negocio, no un fin en sí mismo, en coherencia con el enfoque del ADM de The Open Group.</w:t>
      </w:r>
    </w:p>
    <w:p w:rsidR="00000000" w:rsidDel="00000000" w:rsidP="00000000" w:rsidRDefault="00000000" w:rsidRPr="00000000" w14:paraId="0000013F">
      <w:pPr>
        <w:numPr>
          <w:ilvl w:val="0"/>
          <w:numId w:val="21"/>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API First y Desacoplamiento</w:t>
      </w:r>
    </w:p>
    <w:p w:rsidR="00000000" w:rsidDel="00000000" w:rsidP="00000000" w:rsidRDefault="00000000" w:rsidRPr="00000000" w14:paraId="00000140">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Ninguna nueva funcionalidad podrá conectarse directamente al mainframe. Todas las capacidades deben exponerse mediante APIs estandarizadas que permitan independencia, flexibilidad y evolución progresiva.</w:t>
      </w:r>
    </w:p>
    <w:p w:rsidR="00000000" w:rsidDel="00000000" w:rsidP="00000000" w:rsidRDefault="00000000" w:rsidRPr="00000000" w14:paraId="00000141">
      <w:pPr>
        <w:numPr>
          <w:ilvl w:val="0"/>
          <w:numId w:val="21"/>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Seguridad por Diseño (Security by Design)</w:t>
      </w:r>
    </w:p>
    <w:p w:rsidR="00000000" w:rsidDel="00000000" w:rsidP="00000000" w:rsidRDefault="00000000" w:rsidRPr="00000000" w14:paraId="00000142">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La seguridad debe integrarse desde la etapa de diseño y no añadirse posteriormente. La arquitectura debe cumplir atributos de calidad como confidencialidad, integridad y disponibilidad definidos por la International Organization for Standardization en la norma ISO/IEC 25010.</w:t>
      </w:r>
    </w:p>
    <w:p w:rsidR="00000000" w:rsidDel="00000000" w:rsidP="00000000" w:rsidRDefault="00000000" w:rsidRPr="00000000" w14:paraId="00000143">
      <w:pPr>
        <w:numPr>
          <w:ilvl w:val="0"/>
          <w:numId w:val="21"/>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Escalabilidad Horizontal</w:t>
      </w:r>
    </w:p>
    <w:p w:rsidR="00000000" w:rsidDel="00000000" w:rsidP="00000000" w:rsidRDefault="00000000" w:rsidRPr="00000000" w14:paraId="00000144">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Los componentes deben poder escalar de forma independiente según la demanda, evitando cuellos de botella y optimizando costos operativos.</w:t>
      </w:r>
    </w:p>
    <w:p w:rsidR="00000000" w:rsidDel="00000000" w:rsidP="00000000" w:rsidRDefault="00000000" w:rsidRPr="00000000" w14:paraId="00000145">
      <w:pPr>
        <w:numPr>
          <w:ilvl w:val="0"/>
          <w:numId w:val="21"/>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Interoperabilidad y Estándares Abiertos</w:t>
      </w:r>
    </w:p>
    <w:p w:rsidR="00000000" w:rsidDel="00000000" w:rsidP="00000000" w:rsidRDefault="00000000" w:rsidRPr="00000000" w14:paraId="00000146">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Las soluciones deben construirse bajo estándares comunes que faciliten integración con sistemas actuales y futuros, evitando dependencias propietarias rígidas.</w:t>
      </w:r>
    </w:p>
    <w:p w:rsidR="00000000" w:rsidDel="00000000" w:rsidP="00000000" w:rsidRDefault="00000000" w:rsidRPr="00000000" w14:paraId="00000147">
      <w:pPr>
        <w:numPr>
          <w:ilvl w:val="0"/>
          <w:numId w:val="21"/>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Gobernanza y Trazabilidad</w:t>
      </w:r>
    </w:p>
    <w:p w:rsidR="00000000" w:rsidDel="00000000" w:rsidP="00000000" w:rsidRDefault="00000000" w:rsidRPr="00000000" w14:paraId="00000148">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Toda solución tecnológica debe estar documentada, versionada y validada por el Consejo de Arquitectura, garantizando coherencia y control del cambio.</w:t>
      </w:r>
    </w:p>
    <w:p w:rsidR="00000000" w:rsidDel="00000000" w:rsidP="00000000" w:rsidRDefault="00000000" w:rsidRPr="00000000" w14:paraId="00000149">
      <w:pPr>
        <w:numPr>
          <w:ilvl w:val="0"/>
          <w:numId w:val="21"/>
        </w:numPr>
        <w:tabs>
          <w:tab w:val="left" w:leader="none" w:pos="800"/>
        </w:tabs>
        <w:ind w:left="720" w:hanging="360"/>
        <w:rPr>
          <w:rFonts w:ascii="Calibri" w:cs="Calibri" w:eastAsia="Calibri" w:hAnsi="Calibri"/>
        </w:rPr>
      </w:pPr>
      <w:r w:rsidDel="00000000" w:rsidR="00000000" w:rsidRPr="00000000">
        <w:rPr>
          <w:rFonts w:ascii="Calibri" w:cs="Calibri" w:eastAsia="Calibri" w:hAnsi="Calibri"/>
          <w:rtl w:val="0"/>
        </w:rPr>
        <w:t xml:space="preserve">Automatización y Eficiencia Operativa</w:t>
      </w:r>
    </w:p>
    <w:p w:rsidR="00000000" w:rsidDel="00000000" w:rsidP="00000000" w:rsidRDefault="00000000" w:rsidRPr="00000000" w14:paraId="0000014A">
      <w:pPr>
        <w:tabs>
          <w:tab w:val="left" w:leader="none" w:pos="800"/>
        </w:tabs>
        <w:ind w:left="576" w:firstLine="0"/>
        <w:rPr>
          <w:rFonts w:ascii="Calibri" w:cs="Calibri" w:eastAsia="Calibri" w:hAnsi="Calibri"/>
        </w:rPr>
      </w:pPr>
      <w:r w:rsidDel="00000000" w:rsidR="00000000" w:rsidRPr="00000000">
        <w:rPr>
          <w:rFonts w:ascii="Calibri" w:cs="Calibri" w:eastAsia="Calibri" w:hAnsi="Calibri"/>
          <w:rtl w:val="0"/>
        </w:rPr>
        <w:t xml:space="preserve">Se promoverá la automatización de despliegues, pruebas y monitoreo para reducir errores humanos y acelerar la entrega de valor.</w:t>
      </w:r>
    </w:p>
    <w:p w:rsidR="00000000" w:rsidDel="00000000" w:rsidP="00000000" w:rsidRDefault="00000000" w:rsidRPr="00000000" w14:paraId="0000014B">
      <w:pPr>
        <w:pStyle w:val="Heading2"/>
        <w:tabs>
          <w:tab w:val="left" w:leader="none" w:pos="800"/>
        </w:tabs>
        <w:ind w:left="0" w:firstLine="0"/>
        <w:rPr>
          <w:rFonts w:ascii="Calibri" w:cs="Calibri" w:eastAsia="Calibri" w:hAnsi="Calibri"/>
          <w:sz w:val="26"/>
          <w:szCs w:val="26"/>
          <w:vertAlign w:val="baseline"/>
        </w:rPr>
      </w:pPr>
      <w:bookmarkStart w:colFirst="0" w:colLast="0" w:name="_bj40dbbl43s4" w:id="14"/>
      <w:bookmarkEnd w:id="14"/>
      <w:r w:rsidDel="00000000" w:rsidR="00000000" w:rsidRPr="00000000">
        <w:rPr>
          <w:rFonts w:ascii="Calibri" w:cs="Calibri" w:eastAsia="Calibri" w:hAnsi="Calibri"/>
          <w:sz w:val="26"/>
          <w:szCs w:val="26"/>
          <w:rtl w:val="0"/>
        </w:rPr>
        <w:t xml:space="preserve">9.3 Arquitectura que Soporta el Proceso</w:t>
      </w:r>
      <w:r w:rsidDel="00000000" w:rsidR="00000000" w:rsidRPr="00000000">
        <w:rPr>
          <w:rtl w:val="0"/>
        </w:rPr>
      </w:r>
    </w:p>
    <w:p w:rsidR="00000000" w:rsidDel="00000000" w:rsidP="00000000" w:rsidRDefault="00000000" w:rsidRPr="00000000" w14:paraId="0000014C">
      <w:pPr>
        <w:tabs>
          <w:tab w:val="left" w:leader="none" w:pos="800"/>
        </w:tabs>
        <w:ind w:left="0" w:firstLine="0"/>
        <w:rPr>
          <w:rFonts w:ascii="Calibri" w:cs="Calibri" w:eastAsia="Calibri" w:hAnsi="Calibri"/>
        </w:rPr>
      </w:pPr>
      <w:r w:rsidDel="00000000" w:rsidR="00000000" w:rsidRPr="00000000">
        <w:rPr>
          <w:rFonts w:ascii="Calibri" w:cs="Calibri" w:eastAsia="Calibri" w:hAnsi="Calibri"/>
          <w:rtl w:val="0"/>
        </w:rPr>
        <w:t xml:space="preserve">La arquitectura propuesta para CentralBank está diseñada para soportar de manera directa los procesos críticos del negocio digital, garantizando que cada etapa del ciclo de servicio al cliente esté respaldada por componentes tecnológicos alineados y gobernados bajo el enfoque del ADM de The Open Group.</w:t>
      </w:r>
    </w:p>
    <w:p w:rsidR="00000000" w:rsidDel="00000000" w:rsidP="00000000" w:rsidRDefault="00000000" w:rsidRPr="00000000" w14:paraId="0000014D">
      <w:pPr>
        <w:tabs>
          <w:tab w:val="left" w:leader="none" w:pos="800"/>
        </w:tabs>
        <w:ind w:left="0" w:firstLine="0"/>
        <w:rPr>
          <w:rFonts w:ascii="Calibri" w:cs="Calibri" w:eastAsia="Calibri" w:hAnsi="Calibri"/>
        </w:rPr>
      </w:pPr>
      <w:r w:rsidDel="00000000" w:rsidR="00000000" w:rsidRPr="00000000">
        <w:rPr>
          <w:rFonts w:ascii="Calibri" w:cs="Calibri" w:eastAsia="Calibri" w:hAnsi="Calibri"/>
          <w:rtl w:val="0"/>
        </w:rPr>
        <w:t xml:space="preserve">En el proceso de onboarding digital, la arquitectura habilita autenticación segura, validación de identidad y creación de cuenta mediante servicios desacoplados expuestos por APIs. Esto permite reducir tiempos de registro sin afectar el core bancario, ya que la validación final se integra a través de una capa intermedia controlada.</w:t>
      </w:r>
    </w:p>
    <w:p w:rsidR="00000000" w:rsidDel="00000000" w:rsidP="00000000" w:rsidRDefault="00000000" w:rsidRPr="00000000" w14:paraId="0000014E">
      <w:pPr>
        <w:tabs>
          <w:tab w:val="left" w:leader="none" w:pos="800"/>
        </w:tabs>
        <w:ind w:left="0" w:firstLine="0"/>
        <w:rPr>
          <w:rFonts w:ascii="Calibri" w:cs="Calibri" w:eastAsia="Calibri" w:hAnsi="Calibri"/>
        </w:rPr>
      </w:pPr>
      <w:r w:rsidDel="00000000" w:rsidR="00000000" w:rsidRPr="00000000">
        <w:rPr>
          <w:rFonts w:ascii="Calibri" w:cs="Calibri" w:eastAsia="Calibri" w:hAnsi="Calibri"/>
          <w:rtl w:val="0"/>
        </w:rPr>
        <w:t xml:space="preserve">En los procesos de consulta y transacciones financieras, la capa de servicios orquesta solicitudes desde los canales digitales hacia el mainframe, asegurando disponibilidad y tiempos de respuesta adecuados. El uso de APIs y middleware evita conexiones directas, manteniendo estabilidad operativa.</w:t>
      </w:r>
    </w:p>
    <w:p w:rsidR="00000000" w:rsidDel="00000000" w:rsidP="00000000" w:rsidRDefault="00000000" w:rsidRPr="00000000" w14:paraId="0000014F">
      <w:pPr>
        <w:tabs>
          <w:tab w:val="left" w:leader="none" w:pos="800"/>
        </w:tabs>
        <w:ind w:left="0" w:firstLine="0"/>
        <w:rPr>
          <w:rFonts w:ascii="Calibri" w:cs="Calibri" w:eastAsia="Calibri" w:hAnsi="Calibri"/>
        </w:rPr>
      </w:pPr>
      <w:r w:rsidDel="00000000" w:rsidR="00000000" w:rsidRPr="00000000">
        <w:rPr>
          <w:rFonts w:ascii="Calibri" w:cs="Calibri" w:eastAsia="Calibri" w:hAnsi="Calibri"/>
          <w:rtl w:val="0"/>
        </w:rPr>
        <w:t xml:space="preserve">Para la gestión y análisis de información, la arquitectura incorpora mecanismos de integración y gobierno de datos que permiten trazabilidad, auditoría y monitoreo continuo. Esto asegura cumplimiento normativo y soporte a la toma de decisiones estratégicas.</w:t>
      </w:r>
    </w:p>
    <w:p w:rsidR="00000000" w:rsidDel="00000000" w:rsidP="00000000" w:rsidRDefault="00000000" w:rsidRPr="00000000" w14:paraId="00000150">
      <w:pPr>
        <w:tabs>
          <w:tab w:val="left" w:leader="none" w:pos="800"/>
        </w:tabs>
        <w:ind w:left="0" w:firstLine="0"/>
        <w:rPr>
          <w:rFonts w:ascii="Calibri" w:cs="Calibri" w:eastAsia="Calibri" w:hAnsi="Calibri"/>
        </w:rPr>
      </w:pPr>
      <w:r w:rsidDel="00000000" w:rsidR="00000000" w:rsidRPr="00000000">
        <w:rPr>
          <w:rFonts w:ascii="Calibri" w:cs="Calibri" w:eastAsia="Calibri" w:hAnsi="Calibri"/>
          <w:rtl w:val="0"/>
        </w:rPr>
        <w:t xml:space="preserve">Desde la perspectiva tecnológica, la infraestructura híbrida y escalable garantiza que cada proceso pueda crecer según la demanda, manteniendo desempeño y disponibilidad. La seguridad se integra transversalmente en todos los flujos, alineada con estándares de calidad como los definidos por la International Organization for Standardization en ISO/IEC 25010.</w:t>
      </w:r>
    </w:p>
    <w:p w:rsidR="00000000" w:rsidDel="00000000" w:rsidP="00000000" w:rsidRDefault="00000000" w:rsidRPr="00000000" w14:paraId="00000151">
      <w:pPr>
        <w:tabs>
          <w:tab w:val="left" w:leader="none" w:pos="800"/>
        </w:tabs>
        <w:ind w:left="0" w:firstLine="0"/>
        <w:rPr>
          <w:rFonts w:ascii="Calibri" w:cs="Calibri" w:eastAsia="Calibri" w:hAnsi="Calibri"/>
        </w:rPr>
      </w:pPr>
      <w:r w:rsidDel="00000000" w:rsidR="00000000" w:rsidRPr="00000000">
        <w:rPr>
          <w:rFonts w:ascii="Calibri" w:cs="Calibri" w:eastAsia="Calibri" w:hAnsi="Calibri"/>
          <w:rtl w:val="0"/>
        </w:rPr>
        <w:t xml:space="preserve">En conjunto, la arquitectura no solo soporta los procesos existentes, sino que los optimiza, permitiendo mayor agilidad, control y capacidad de innovación sin comprometer la continuidad del negocio.</w:t>
      </w:r>
      <w:r w:rsidDel="00000000" w:rsidR="00000000" w:rsidRPr="00000000">
        <w:rPr>
          <w:rtl w:val="0"/>
        </w:rPr>
      </w:r>
    </w:p>
    <w:p w:rsidR="00000000" w:rsidDel="00000000" w:rsidP="00000000" w:rsidRDefault="00000000" w:rsidRPr="00000000" w14:paraId="00000152">
      <w:pPr>
        <w:pStyle w:val="Heading2"/>
        <w:tabs>
          <w:tab w:val="left" w:leader="none" w:pos="800"/>
        </w:tabs>
        <w:ind w:left="0" w:firstLine="0"/>
        <w:rPr>
          <w:rFonts w:ascii="Calibri" w:cs="Calibri" w:eastAsia="Calibri" w:hAnsi="Calibri"/>
          <w:sz w:val="26"/>
          <w:szCs w:val="26"/>
        </w:rPr>
      </w:pPr>
      <w:bookmarkStart w:colFirst="0" w:colLast="0" w:name="_a9ol0cazgvmu" w:id="15"/>
      <w:bookmarkEnd w:id="15"/>
      <w:r w:rsidDel="00000000" w:rsidR="00000000" w:rsidRPr="00000000">
        <w:rPr>
          <w:rFonts w:ascii="Calibri" w:cs="Calibri" w:eastAsia="Calibri" w:hAnsi="Calibri"/>
          <w:rtl w:val="0"/>
        </w:rPr>
        <w:t xml:space="preserve">9.4 </w:t>
      </w:r>
      <w:r w:rsidDel="00000000" w:rsidR="00000000" w:rsidRPr="00000000">
        <w:rPr>
          <w:rFonts w:ascii="Calibri" w:cs="Calibri" w:eastAsia="Calibri" w:hAnsi="Calibri"/>
          <w:sz w:val="26"/>
          <w:szCs w:val="26"/>
          <w:rtl w:val="0"/>
        </w:rPr>
        <w:t xml:space="preserve">Requisitos Mapeados a la Arquitectura</w:t>
      </w:r>
    </w:p>
    <w:p w:rsidR="00000000" w:rsidDel="00000000" w:rsidP="00000000" w:rsidRDefault="00000000" w:rsidRPr="00000000" w14:paraId="00000153">
      <w:pPr>
        <w:tabs>
          <w:tab w:val="left" w:leader="none" w:pos="800"/>
        </w:tabs>
        <w:rPr>
          <w:rFonts w:ascii="Calibri" w:cs="Calibri" w:eastAsia="Calibri" w:hAnsi="Calibri"/>
        </w:rPr>
      </w:pPr>
      <w:r w:rsidDel="00000000" w:rsidR="00000000" w:rsidRPr="00000000">
        <w:rPr>
          <w:rtl w:val="0"/>
        </w:rPr>
      </w:r>
    </w:p>
    <w:tbl>
      <w:tblPr>
        <w:tblStyle w:val="Table7"/>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035"/>
        <w:gridCol w:w="1395"/>
        <w:gridCol w:w="1020"/>
        <w:gridCol w:w="1665"/>
        <w:gridCol w:w="2535"/>
        <w:tblGridChange w:id="0">
          <w:tblGrid>
            <w:gridCol w:w="1995"/>
            <w:gridCol w:w="1035"/>
            <w:gridCol w:w="1395"/>
            <w:gridCol w:w="1020"/>
            <w:gridCol w:w="1665"/>
            <w:gridCol w:w="2535"/>
          </w:tblGrid>
        </w:tblGridChange>
      </w:tblGrid>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54">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ID </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55">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Tipo</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56">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Qué partes de la arquitectura afecta</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57">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Procesos donde aplica</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58">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Componentes involucrados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59">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Cómo se debe comprobar que se cumple</w:t>
            </w:r>
            <w:r w:rsidDel="00000000" w:rsidR="00000000" w:rsidRPr="00000000">
              <w:rPr>
                <w:rtl w:val="0"/>
              </w:rPr>
            </w:r>
          </w:p>
        </w:tc>
      </w:tr>
      <w:tr>
        <w:trPr>
          <w:cantSplit w:val="0"/>
          <w:trHeight w:val="1835"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5A">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BR-01 – Retener Clientes Digitales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5B">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Negocio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5C">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Estrategia, Aplicaciones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5D">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Apertura de cuenta digital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5E">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Aplicación del banco, APIs, servicios de verificación y riesgo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5F">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Reducir la pérdida de clientes jóvenes en al menos 10%</w:t>
            </w:r>
          </w:p>
        </w:tc>
      </w:tr>
      <w:tr>
        <w:trPr>
          <w:cantSplit w:val="0"/>
          <w:trHeight w:val="1205"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60">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BR-02 – Agilidad Comercial</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61">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Negocio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62">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Estrategia, 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63">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64">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Automatización, nuevas aplicaciones modulares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65">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Reducir tiempos de lanzamiento de nuevos productos en 40%</w:t>
            </w:r>
          </w:p>
        </w:tc>
      </w:tr>
      <w:tr>
        <w:trPr>
          <w:cantSplit w:val="0"/>
          <w:trHeight w:val="1520"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66">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BR-03 – Onboarding rápido (menos de 5 minutos)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67">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Negocio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68">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Aplicaciones, 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69">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Apertura de cuenta digital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6A">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App, servicios de identidad, servicios de riesgo, conexión al core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6B">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 el proceso debe tardar máximo 5 minutos</w:t>
            </w:r>
          </w:p>
        </w:tc>
      </w:tr>
      <w:tr>
        <w:trPr>
          <w:cantSplit w:val="0"/>
          <w:trHeight w:val="1205"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6C">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BR-04 – Continuidad del Core Bancario</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6D">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Negocio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6E">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6F">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70">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Core encapsulado, alta disponibilidad</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71">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Disponibilidad del 99.9% sin interrupciones</w:t>
            </w:r>
          </w:p>
        </w:tc>
      </w:tr>
      <w:tr>
        <w:trPr>
          <w:cantSplit w:val="0"/>
          <w:trHeight w:val="1205"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72">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FR-01 – APIs seguras y centralizadas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73">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Funcional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74">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Aplicaciones, 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75">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Apertura digital, Pagos QR</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76">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API Gateway, capa de integración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77">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 acceso al core debe ser mediante APIs seguras</w:t>
            </w:r>
          </w:p>
        </w:tc>
      </w:tr>
      <w:tr>
        <w:trPr>
          <w:cantSplit w:val="0"/>
          <w:trHeight w:val="1205"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78">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FR-02 – Autenticación Segura (con doble verificación)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79">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Funcional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7A">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Aplicaciones, 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7B">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Canales digitales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7C">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Sistema de autenticación, doble verificación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7D">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Todos los accesos sensibles deben usar doble autenticación</w:t>
            </w:r>
          </w:p>
        </w:tc>
      </w:tr>
      <w:tr>
        <w:trPr>
          <w:cantSplit w:val="0"/>
          <w:trHeight w:val="1205"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7E">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FR-03 – Monitoreo en tiempo real</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7F">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Funcional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0">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1">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2">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Herramientas de monitoreo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3">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Alertas activas, métricas de rendimiento en tiempo real</w:t>
            </w:r>
          </w:p>
        </w:tc>
      </w:tr>
      <w:tr>
        <w:trPr>
          <w:cantSplit w:val="0"/>
          <w:trHeight w:val="1205"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84">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FR-04 – Integración total con la App</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5">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Funcional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6">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Aplicaciones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7">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App móvil y web</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8">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APIs estandarizadas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9">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 App solo debe conectarse por APIs y todas deben funcionar sin fallas</w:t>
            </w:r>
          </w:p>
        </w:tc>
      </w:tr>
      <w:tr>
        <w:trPr>
          <w:cantSplit w:val="0"/>
          <w:trHeight w:val="1205"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8A">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NFR-01 – Escalabilidad (se debe poder crecer sin fallar)</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B">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funcional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C">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D">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Apertura y Pagos QR</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E">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Servicios independientes que escalen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8F">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sistema debe soportar aumentos de usuarios sin caerse</w:t>
            </w:r>
          </w:p>
        </w:tc>
      </w:tr>
      <w:tr>
        <w:trPr>
          <w:cantSplit w:val="0"/>
          <w:trHeight w:val="1205"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90">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NFR-02 – Alta disponibilidad (99.9%)</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91">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funcional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92">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93">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94">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Infraestructura redundante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95">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Disponibilidad mensual mínima del 99.9%</w:t>
            </w:r>
          </w:p>
        </w:tc>
      </w:tr>
      <w:tr>
        <w:trPr>
          <w:cantSplit w:val="0"/>
          <w:trHeight w:val="1520"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96">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NFR-03 – Seguridad integrada desde el diseño</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97">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funcional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98">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Aplicaciones, Tecnología, Datos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99">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9A">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Cifrado, autenticación fuerte, pruebas de seguridad</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9B">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100% de información sensible debe estar cifrada</w:t>
            </w:r>
          </w:p>
        </w:tc>
      </w:tr>
      <w:tr>
        <w:trPr>
          <w:cantSplit w:val="0"/>
          <w:trHeight w:val="1520"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9C">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NFR-04 – Desempeño óptimo (respuestas menores a 2 segundos)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9D">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funcional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9E">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Aplicaciones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9F">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Operaciones estándar</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0">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Optimización, caché, balanceo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1">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Las respuestas deben tardar máximo 2 segundos</w:t>
            </w:r>
          </w:p>
        </w:tc>
      </w:tr>
      <w:tr>
        <w:trPr>
          <w:cantSplit w:val="0"/>
          <w:trHeight w:val="1835"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A2">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DR-01 – Gobierno de Datos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3">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4">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5">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6">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Modelo de datos y catálogo corporativo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7">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Catálogo actualizado y reglas de calidad</w:t>
            </w:r>
          </w:p>
        </w:tc>
      </w:tr>
      <w:tr>
        <w:trPr>
          <w:cantSplit w:val="0"/>
          <w:trHeight w:val="1385.390625"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A8">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DR-02 – Calidad de Datos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9">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A">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B">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Apertura y transacciones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C">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Validaciones y limpieza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D">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Datos incorrectos deben ser mínimos</w:t>
            </w:r>
          </w:p>
        </w:tc>
      </w:tr>
      <w:tr>
        <w:trPr>
          <w:cantSplit w:val="0"/>
          <w:trHeight w:val="1520"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AE">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DR-03 – Auditoría y trazabilidad completa</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F">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0">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Datos, Aplicaciones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1">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2">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Registros de auditoría, trazas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3">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Todas las operaciones deben quedar registradas</w:t>
            </w:r>
          </w:p>
        </w:tc>
      </w:tr>
      <w:tr>
        <w:trPr>
          <w:cantSplit w:val="0"/>
          <w:trHeight w:val="1520"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B4">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TR-01 – Desacoplar el Core Bancario</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5">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6">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Aplicaciones, 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7">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8">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API Gateway, integración, microservicios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9">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debe existir ninguna conexión directa nueva al core</w:t>
            </w:r>
          </w:p>
        </w:tc>
      </w:tr>
      <w:tr>
        <w:trPr>
          <w:cantSplit w:val="0"/>
          <w:trHeight w:val="1520"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BA">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TR-02 – Infraestructura escalable (nube o híbrida)</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B">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C">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D">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Picos de carga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E">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Clusters, autoescalado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F">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Pruebas de carga deben mostrar crecimiento sin fallas</w:t>
            </w:r>
          </w:p>
        </w:tc>
      </w:tr>
      <w:tr>
        <w:trPr>
          <w:cantSplit w:val="0"/>
          <w:trHeight w:val="1520"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C0">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TR-03 – Automatización (DevOps)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1">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2">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3">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4">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Despliegue continuo, pruebas automáticas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5">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 mayoría de despliegues deben ser automáticos</w:t>
            </w:r>
          </w:p>
        </w:tc>
      </w:tr>
      <w:tr>
        <w:trPr>
          <w:cantSplit w:val="0"/>
          <w:trHeight w:val="1520"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C6">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GR-01 – Consejo de Arquitectura</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7">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Gobernanza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8">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Estrategia, 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9">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Decisiones clave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A">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Comité directivo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B">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Todas las decisiones deben quedar documentadas</w:t>
            </w:r>
          </w:p>
        </w:tc>
      </w:tr>
      <w:tr>
        <w:trPr>
          <w:cantSplit w:val="0"/>
          <w:trHeight w:val="1205"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CC">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GR-02 – Repositorio único de arquitectura</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D">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Gobernanza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E">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Todas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F">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Documentación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D0">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Herramienta centralizada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D1">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Todos los documentos deben estar actualizados y versionados</w:t>
            </w:r>
          </w:p>
        </w:tc>
      </w:tr>
      <w:tr>
        <w:trPr>
          <w:cantSplit w:val="0"/>
          <w:trHeight w:val="1205" w:hRule="atLeast"/>
          <w:tblHeader w:val="0"/>
        </w:trPr>
        <w:tc>
          <w:tcPr>
            <w:tcBorders>
              <w:top w:color="e6e6e6" w:space="0" w:sz="6" w:val="single"/>
              <w:left w:color="e6e6e6" w:space="0" w:sz="6" w:val="single"/>
              <w:bottom w:color="e6e6e6" w:space="0" w:sz="6" w:val="single"/>
              <w:right w:color="e6e6e6" w:space="0" w:sz="6"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D2">
            <w:pPr>
              <w:tabs>
                <w:tab w:val="left" w:leader="none" w:pos="800"/>
              </w:tabs>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GR-03 – Cumplimiento regulatorio</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D3">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Gobernanza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D4">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Estrategia, Datos, Tecnología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D5">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Onboarding, Pagos, Datos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D6">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Controles y auditorías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D7">
            <w:pPr>
              <w:tabs>
                <w:tab w:val="left" w:leader="none" w:pos="800"/>
              </w:tabs>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Cumplimiento total de normas financieras y de seguridad</w:t>
            </w:r>
          </w:p>
        </w:tc>
      </w:tr>
    </w:tbl>
    <w:p w:rsidR="00000000" w:rsidDel="00000000" w:rsidP="00000000" w:rsidRDefault="00000000" w:rsidRPr="00000000" w14:paraId="000001D8">
      <w:pPr>
        <w:tabs>
          <w:tab w:val="left" w:leader="none" w:pos="800"/>
        </w:tabs>
        <w:rPr>
          <w:rFonts w:ascii="Calibri" w:cs="Calibri" w:eastAsia="Calibri" w:hAnsi="Calibri"/>
        </w:rPr>
      </w:pPr>
      <w:r w:rsidDel="00000000" w:rsidR="00000000" w:rsidRPr="00000000">
        <w:rPr>
          <w:rtl w:val="0"/>
        </w:rPr>
      </w:r>
    </w:p>
    <w:p w:rsidR="00000000" w:rsidDel="00000000" w:rsidP="00000000" w:rsidRDefault="00000000" w:rsidRPr="00000000" w14:paraId="000001D9">
      <w:pPr>
        <w:pStyle w:val="Heading1"/>
        <w:tabs>
          <w:tab w:val="left" w:leader="none" w:pos="800"/>
        </w:tabs>
        <w:ind w:left="0" w:firstLine="0"/>
        <w:rPr>
          <w:rFonts w:ascii="Calibri" w:cs="Calibri" w:eastAsia="Calibri" w:hAnsi="Calibri"/>
          <w:vertAlign w:val="baseline"/>
        </w:rPr>
      </w:pPr>
      <w:bookmarkStart w:colFirst="0" w:colLast="0" w:name="_c5sxkdhrf8we" w:id="16"/>
      <w:bookmarkEnd w:id="16"/>
      <w:r w:rsidDel="00000000" w:rsidR="00000000" w:rsidRPr="00000000">
        <w:rPr>
          <w:rFonts w:ascii="Calibri" w:cs="Calibri" w:eastAsia="Calibri" w:hAnsi="Calibri"/>
          <w:rtl w:val="0"/>
        </w:rPr>
        <w:t xml:space="preserve">10. </w:t>
      </w:r>
      <w:r w:rsidDel="00000000" w:rsidR="00000000" w:rsidRPr="00000000">
        <w:rPr>
          <w:rFonts w:ascii="Calibri" w:cs="Calibri" w:eastAsia="Calibri" w:hAnsi="Calibri"/>
          <w:rtl w:val="0"/>
        </w:rPr>
        <w:t xml:space="preserve">Declaración Final de la Visión</w:t>
      </w:r>
      <w:r w:rsidDel="00000000" w:rsidR="00000000" w:rsidRPr="00000000">
        <w:rPr>
          <w:rtl w:val="0"/>
        </w:rPr>
      </w:r>
    </w:p>
    <w:p w:rsidR="00000000" w:rsidDel="00000000" w:rsidP="00000000" w:rsidRDefault="00000000" w:rsidRPr="00000000" w14:paraId="000001DA">
      <w:pPr>
        <w:spacing w:line="342.85714285714283" w:lineRule="auto"/>
        <w:rPr>
          <w:rFonts w:ascii="Calibri" w:cs="Calibri" w:eastAsia="Calibri" w:hAnsi="Calibri"/>
        </w:rPr>
      </w:pPr>
      <w:r w:rsidDel="00000000" w:rsidR="00000000" w:rsidRPr="00000000">
        <w:rPr>
          <w:rFonts w:ascii="Calibri" w:cs="Calibri" w:eastAsia="Calibri" w:hAnsi="Calibri"/>
          <w:sz w:val="21"/>
          <w:szCs w:val="21"/>
          <w:rtl w:val="0"/>
        </w:rPr>
        <w:t xml:space="preserve">(Una declaración de resumen ejecutivo de la visión final del esfuerzo de arquitectura. ¡Comience con el final en mente!)</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680"/>
        <w:tab w:val="right" w:leader="none" w:pos="9360"/>
      </w:tabs>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TOGAF™ 9 </w:t>
    </w:r>
    <w:r w:rsidDel="00000000" w:rsidR="00000000" w:rsidRPr="00000000">
      <w:rPr>
        <w:sz w:val="18"/>
        <w:szCs w:val="18"/>
        <w:rtl w:val="0"/>
      </w:rPr>
      <w:t xml:space="preserve">Plantilla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680"/>
        <w:tab w:val="right" w:leader="none" w:pos="9360"/>
      </w:tabs>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Copyright © 2009 The Open Group. </w:t>
    </w:r>
    <w:r w:rsidDel="00000000" w:rsidR="00000000" w:rsidRPr="00000000">
      <w:rPr>
        <w:sz w:val="18"/>
        <w:szCs w:val="18"/>
        <w:rtl w:val="0"/>
      </w:rPr>
      <w:t xml:space="preserve">Todos los derechos reservados.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TOGAF™ </w:t>
    </w:r>
    <w:r w:rsidDel="00000000" w:rsidR="00000000" w:rsidRPr="00000000">
      <w:rPr>
        <w:sz w:val="18"/>
        <w:szCs w:val="18"/>
        <w:rtl w:val="0"/>
      </w:rPr>
      <w:t xml:space="preserve">es una marca registrada 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 Group.</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1"/>
      <w:pBdr>
        <w:top w:space="0" w:sz="0" w:val="nil"/>
        <w:left w:space="0" w:sz="0" w:val="nil"/>
        <w:bottom w:color="000000" w:space="31" w:sz="6" w:val="single"/>
        <w:right w:space="0" w:sz="0" w:val="nil"/>
        <w:between w:space="0" w:sz="0" w:val="nil"/>
      </w:pBdr>
      <w:shd w:fill="auto" w:val="clear"/>
      <w:tabs>
        <w:tab w:val="center" w:leader="none" w:pos="4153"/>
        <w:tab w:val="right" w:leader="none" w:pos="8306"/>
      </w:tabs>
      <w:spacing w:after="60" w:before="12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1"/>
      <w:pBdr>
        <w:top w:space="0" w:sz="0" w:val="nil"/>
        <w:left w:space="0" w:sz="0" w:val="nil"/>
        <w:bottom w:color="000000" w:space="31" w:sz="6" w:val="single"/>
        <w:right w:space="0" w:sz="0" w:val="nil"/>
        <w:between w:space="0" w:sz="0" w:val="nil"/>
      </w:pBdr>
      <w:shd w:fill="auto" w:val="clear"/>
      <w:tabs>
        <w:tab w:val="center" w:leader="none" w:pos="4153"/>
        <w:tab w:val="right" w:leader="none" w:pos="8306"/>
      </w:tabs>
      <w:spacing w:after="60" w:before="12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color="000000" w:space="20" w:sz="6" w:val="single"/>
        <w:right w:space="0" w:sz="0" w:val="nil"/>
        <w:between w:space="0" w:sz="0" w:val="nil"/>
      </w:pBdr>
      <w:shd w:fill="auto" w:val="clear"/>
      <w:tabs>
        <w:tab w:val="center" w:leader="none" w:pos="4153"/>
        <w:tab w:val="right" w:leader="none" w:pos="8306"/>
        <w:tab w:val="center" w:leader="none" w:pos="4680"/>
        <w:tab w:val="right" w:leader="none" w:pos="9360"/>
      </w:tabs>
      <w:spacing w:after="0" w:before="0" w:line="240" w:lineRule="auto"/>
      <w:ind w:left="0" w:right="0" w:firstLine="0"/>
      <w:jc w:val="center"/>
      <w:rPr>
        <w:rFonts w:ascii="Calibri" w:cs="Calibri" w:eastAsia="Calibri" w:hAnsi="Calibri"/>
        <w:b w:val="1"/>
        <w:bCs w:val="1"/>
        <w:sz w:val="40"/>
        <w:szCs w:val="40"/>
      </w:rPr>
    </w:pPr>
    <w:r w:rsidDel="00000000" w:rsidR="00000000" w:rsidRPr="00000000">
      <w:rPr>
        <w:rFonts w:ascii="Calibri" w:cs="Calibri" w:eastAsia="Calibri" w:hAnsi="Calibri"/>
        <w:i w:val="0"/>
        <w:iCs w:val="0"/>
        <w:smallCaps w:val="0"/>
        <w:strike w:val="0"/>
        <w:color w:val="000000"/>
        <w:sz w:val="40"/>
        <w:szCs w:val="40"/>
        <w:u w:val="none"/>
        <w:shd w:fill="auto" w:val="clear"/>
        <w:vertAlign w:val="baseline"/>
        <w:rtl w:val="0"/>
      </w:rPr>
      <w:br w:type="textWrapping"/>
    </w:r>
    <w:r w:rsidDel="00000000" w:rsidR="00000000" w:rsidRPr="00000000">
      <w:rPr>
        <w:rFonts w:ascii="Calibri" w:cs="Calibri" w:eastAsia="Calibri" w:hAnsi="Calibri"/>
        <w:b w:val="1"/>
        <w:bCs w:val="1"/>
        <w:sz w:val="40"/>
        <w:szCs w:val="40"/>
        <w:rtl w:val="0"/>
      </w:rPr>
      <w:t xml:space="preserve">Visión de Arquitectura</w:t>
    </w:r>
    <w:r w:rsidDel="00000000" w:rsidR="00000000" w:rsidRPr="00000000">
      <w:drawing>
        <wp:anchor allowOverlap="1" behindDoc="0" distB="0" distT="0" distL="114300" distR="114300" hidden="0" layoutInCell="1" locked="0" relativeHeight="0" simplePos="0">
          <wp:simplePos x="0" y="0"/>
          <wp:positionH relativeFrom="column">
            <wp:posOffset>2114550</wp:posOffset>
          </wp:positionH>
          <wp:positionV relativeFrom="paragraph">
            <wp:posOffset>-66674</wp:posOffset>
          </wp:positionV>
          <wp:extent cx="1714500" cy="42100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14500" cy="421005"/>
                  </a:xfrm>
                  <a:prstGeom prst="rect"/>
                  <a:ln/>
                </pic:spPr>
              </pic:pic>
            </a:graphicData>
          </a:graphic>
        </wp:anchor>
      </w:drawing>
    </w:r>
  </w:p>
  <w:p w:rsidR="00000000" w:rsidDel="00000000" w:rsidP="00000000" w:rsidRDefault="00000000" w:rsidRPr="00000000" w14:paraId="000001DE">
    <w:pPr>
      <w:keepNext w:val="0"/>
      <w:keepLines w:val="0"/>
      <w:pageBreakBefore w:val="0"/>
      <w:widowControl w:val="1"/>
      <w:pBdr>
        <w:top w:space="0" w:sz="0" w:val="nil"/>
        <w:left w:space="0" w:sz="0" w:val="nil"/>
        <w:bottom w:color="000000" w:space="20" w:sz="6" w:val="single"/>
        <w:right w:space="0" w:sz="0" w:val="nil"/>
        <w:between w:space="0" w:sz="0" w:val="nil"/>
      </w:pBdr>
      <w:shd w:fill="auto" w:val="clear"/>
      <w:tabs>
        <w:tab w:val="center" w:leader="none" w:pos="4153"/>
        <w:tab w:val="right" w:leader="none" w:pos="8306"/>
        <w:tab w:val="center" w:leader="none" w:pos="4680"/>
        <w:tab w:val="right" w:leader="none" w:pos="9360"/>
      </w:tabs>
      <w:spacing w:after="0" w:before="0" w:line="240" w:lineRule="auto"/>
      <w:ind w:left="0" w:right="0" w:firstLine="0"/>
      <w:jc w:val="center"/>
      <w:rPr>
        <w:vertAlign w:val="baseline"/>
      </w:rPr>
    </w:pPr>
    <w:r w:rsidDel="00000000" w:rsidR="00000000" w:rsidRPr="00000000">
      <w:rPr>
        <w:rFonts w:ascii="Calibri" w:cs="Calibri" w:eastAsia="Calibri" w:hAnsi="Calibri"/>
        <w:b w:val="1"/>
        <w:bCs w:val="1"/>
        <w:sz w:val="20"/>
        <w:szCs w:val="20"/>
        <w:rtl w:val="0"/>
      </w:rPr>
      <w:t xml:space="preserve">Vanesa Acevedo - Laura Chica - Marcela Gomez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6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800"/>
      </w:tabs>
      <w:spacing w:after="120" w:before="240" w:lineRule="auto"/>
      <w:ind w:left="800" w:hanging="800"/>
      <w:jc w:val="left"/>
    </w:pPr>
    <w:rPr>
      <w:rFonts w:ascii="Arial" w:cs="Arial" w:eastAsia="Arial" w:hAnsi="Arial"/>
      <w:b w:val="1"/>
      <w:bCs w:val="1"/>
      <w:sz w:val="32"/>
      <w:szCs w:val="32"/>
      <w:vertAlign w:val="baseline"/>
    </w:rPr>
  </w:style>
  <w:style w:type="paragraph" w:styleId="Heading2">
    <w:name w:val="heading 2"/>
    <w:basedOn w:val="Normal"/>
    <w:next w:val="Normal"/>
    <w:pPr>
      <w:keepNext w:val="1"/>
      <w:tabs>
        <w:tab w:val="left" w:leader="none" w:pos="800"/>
      </w:tabs>
      <w:spacing w:after="80" w:before="200" w:lineRule="auto"/>
      <w:ind w:left="800" w:hanging="800"/>
      <w:jc w:val="left"/>
    </w:pPr>
    <w:rPr>
      <w:rFonts w:ascii="Arial" w:cs="Arial" w:eastAsia="Arial" w:hAnsi="Arial"/>
      <w:b w:val="1"/>
      <w:bCs w:val="1"/>
      <w:sz w:val="28"/>
      <w:szCs w:val="28"/>
      <w:vertAlign w:val="baseline"/>
    </w:rPr>
  </w:style>
  <w:style w:type="paragraph" w:styleId="Heading3">
    <w:name w:val="heading 3"/>
    <w:basedOn w:val="Normal"/>
    <w:next w:val="Normal"/>
    <w:pPr>
      <w:keepNext w:val="1"/>
      <w:tabs>
        <w:tab w:val="left" w:leader="none" w:pos="800"/>
      </w:tabs>
      <w:spacing w:after="60" w:before="240" w:lineRule="auto"/>
      <w:ind w:left="800" w:hanging="800"/>
      <w:jc w:val="left"/>
    </w:pPr>
    <w:rPr>
      <w:rFonts w:ascii="Arial" w:cs="Arial" w:eastAsia="Arial" w:hAnsi="Arial"/>
      <w:b w:val="1"/>
      <w:bCs w:val="1"/>
      <w:sz w:val="22"/>
      <w:szCs w:val="22"/>
      <w:vertAlign w:val="baseline"/>
    </w:rPr>
  </w:style>
  <w:style w:type="paragraph" w:styleId="Heading4">
    <w:name w:val="heading 4"/>
    <w:basedOn w:val="Normal"/>
    <w:next w:val="Normal"/>
    <w:pPr>
      <w:keepNext w:val="1"/>
      <w:tabs>
        <w:tab w:val="left" w:leader="none" w:pos="800"/>
      </w:tabs>
      <w:spacing w:after="60" w:before="240" w:lineRule="auto"/>
      <w:ind w:left="800" w:hanging="800"/>
      <w:jc w:val="left"/>
    </w:pPr>
    <w:rPr>
      <w:rFonts w:ascii="Arial" w:cs="Arial" w:eastAsia="Arial" w:hAnsi="Arial"/>
      <w:i w:val="1"/>
      <w:iCs w:val="1"/>
      <w:sz w:val="18"/>
      <w:szCs w:val="18"/>
      <w:vertAlign w:val="baseline"/>
    </w:rPr>
  </w:style>
  <w:style w:type="paragraph" w:styleId="Heading5">
    <w:name w:val="heading 5"/>
    <w:basedOn w:val="Normal"/>
    <w:next w:val="Normal"/>
    <w:pPr>
      <w:spacing w:after="60" w:before="240" w:lineRule="auto"/>
      <w:ind w:left="1008" w:hanging="1008"/>
      <w:jc w:val="both"/>
    </w:pPr>
    <w:rPr>
      <w:b w:val="1"/>
      <w:bCs w:val="1"/>
      <w:i w:val="1"/>
      <w:iCs w:val="1"/>
      <w:sz w:val="26"/>
      <w:szCs w:val="26"/>
      <w:vertAlign w:val="baseline"/>
    </w:rPr>
  </w:style>
  <w:style w:type="paragraph" w:styleId="Heading6">
    <w:name w:val="heading 6"/>
    <w:basedOn w:val="Normal"/>
    <w:next w:val="Normal"/>
    <w:pPr>
      <w:spacing w:after="60" w:before="24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