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980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6C2CE"/>
                <w:spacing w:val="300"/>
                <w:sz w:val="20"/>
                <w:szCs w:val="20"/>
              </w:rPr>
              <w:t xml:space="preserve">CURSO DE CAPACITACIÓN</w:t>
            </w:r>
          </w:p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0"/>
                <w:szCs w:val="60"/>
              </w:rPr>
              <w:t xml:space="preserve">Email Marketing</w:t>
            </w:r>
          </w:p>
          <w:p>
            <w:pPr>
              <w:spacing w:after="200"/>
              <w:jc w:val="center"/>
            </w:pPr>
            <w:r>
              <w:rPr>
                <w:rFonts w:ascii="Georgia" w:cs="Georgia" w:eastAsia="Georgia" w:hAnsi="Georgia"/>
                <w:color w:val="46C2CE"/>
                <w:sz w:val="32"/>
                <w:szCs w:val="32"/>
              </w:rPr>
              <w:t xml:space="preserve">para Mi Bebé y Yo</w:t>
            </w:r>
          </w:p>
          <w:p>
            <w:pPr>
              <w:spacing w:after="2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BACC8"/>
                <w:sz w:val="21"/>
                <w:szCs w:val="21"/>
              </w:rPr>
              <w:t xml:space="preserve">Guía didáctica completa: desde los fundamentos del email marketing hasta el envío exitoso de campañas a miles de mamás y papás en mibebeyyo.mx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Eduardo Acevedo  ·  Consultor Digital  ·  Sunname Technologies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E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63980"/>
                <w:sz w:val="28"/>
                <w:szCs w:val="28"/>
              </w:rPr>
              <w:t xml:space="preserve">4 Módulos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F90"/>
                <w:sz w:val="18"/>
                <w:szCs w:val="18"/>
              </w:rPr>
              <w:t xml:space="preserve">Estrategia · Técnica · Práctica · Splio</w:t>
            </w:r>
          </w:p>
        </w:tc>
        <w:tc>
          <w:tcPr>
            <w:tcW w:type="dxa" w:w="3120"/>
            <w:tcBorders>
              <w:top w:val="single" w:color="7F52A0" w:sz="1"/>
              <w:left w:val="single" w:color="7F52A0" w:sz="1"/>
              <w:bottom w:val="single" w:color="7F52A0" w:sz="1"/>
              <w:right w:val="single" w:color="7F52A0" w:sz="1"/>
            </w:tcBorders>
            <w:shd w:fill="ED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63980"/>
                <w:sz w:val="28"/>
                <w:szCs w:val="28"/>
              </w:rPr>
              <w:t xml:space="preserve">Nivel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F90"/>
                <w:sz w:val="18"/>
                <w:szCs w:val="18"/>
              </w:rPr>
              <w:t xml:space="preserve">Principiante — Intermedio</w:t>
            </w:r>
          </w:p>
        </w:tc>
        <w:tc>
          <w:tcPr>
            <w:tcW w:type="dxa" w:w="3120"/>
            <w:tcBorders>
              <w:top w:val="single" w:color="263980" w:sz="1"/>
              <w:left w:val="single" w:color="263980" w:sz="1"/>
              <w:bottom w:val="single" w:color="263980" w:sz="1"/>
              <w:right w:val="single" w:color="263980" w:sz="1"/>
            </w:tcBorders>
            <w:shd w:fill="F2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63980"/>
                <w:sz w:val="28"/>
                <w:szCs w:val="28"/>
              </w:rPr>
              <w:t xml:space="preserve">Herramientas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F90"/>
                <w:sz w:val="18"/>
                <w:szCs w:val="18"/>
              </w:rPr>
              <w:t xml:space="preserve">VSC · HTML/CSS · Chrome · Splio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hd w:fill="263980" w:val="clear"/>
        <w:spacing w:before="400" w:after="16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Tabla de Contenido</w:t>
      </w:r>
    </w:p>
    <w:p>
      <w:pPr>
        <w:spacing w:before="80" w:after="0"/>
      </w:pPr>
      <w:r>
        <w:t xml:space="preserve"/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A5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C2CE"/>
                <w:spacing w:val="200"/>
                <w:sz w:val="20"/>
                <w:szCs w:val="20"/>
              </w:rPr>
              <w:t xml:space="preserve">MÓDULO 1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8"/>
                <w:szCs w:val="38"/>
              </w:rPr>
              <w:t xml:space="preserve">Ecosistema del Email Marketing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BACC8"/>
                <w:sz w:val="20"/>
                <w:szCs w:val="20"/>
              </w:rPr>
              <w:t xml:space="preserve">Objetivos · Anatomía · Métricas · Anti-Spam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1.1 — ¿Para Qué Enviamos Correos?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El email marketing en Mi Bebé y Yo no es solo mandar mensajes: es la principal vía de comunicación con una comunidad de madres y padres que confían en la revista. Cada correo tiene un propósito claro y medible.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Objetivo 1: Llevar Tráfico a los Artículos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Enviamos un correo con titular atractivo y un botón (CTA) que lleva al artículo en mibebeyyo.mx.</w:t>
      </w:r>
    </w:p>
    <w:p>
      <w:pPr>
        <w:spacing w:before="60" w:after="100"/>
      </w:pPr>
      <w:r>
        <w:rPr>
          <w:rFonts w:ascii="Calibri" w:cs="Calibri" w:eastAsia="Calibri" w:hAnsi="Calibri"/>
          <w:b/>
          <w:bCs/>
          <w:color w:val="263980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1C2B52"/>
          <w:sz w:val="22"/>
          <w:szCs w:val="22"/>
        </w:rPr>
        <w:t xml:space="preserve">Más clics = más visitas = mayor ingreso publicitario para la empresa.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Objetivo 2: Promover Sorteos y Canastillas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"¡Participa para ganar una canastilla! Solo suscriptoras de la newsletter participan." Este tipo de campaña fideliza lectoras y hace crecer la lista de correos.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Objetivo 3: Campañas de Marcas Patrocinadoras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Una marca paga a Mi Bebé y Yo para enviar un correo dedicado a sus suscriptoras. La edición correcta del HTML es crucial — existe un acuerdo comercial de por medio.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800A" w:sz="1"/>
              <w:left w:val="single" w:color="B7800A" w:sz="18"/>
              <w:bottom w:val="single" w:color="B7800A" w:sz="1"/>
              <w:right w:val="single" w:color="B7800A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⚠️  </w:t>
            </w:r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Estos correos representan un compromiso con una marca. Un error en el HTML o un enlace roto tiene consecuencias comerciales directas.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1.2 — La Anatomía de un Correo Exitoso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Entender la estructura interna del correo te permite editarlo correctamente y garantizar que cada elemento cumpla su función.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Las partes del correo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576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 y función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Asunto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La primera impresión. Lo que ve la lectora antes de abrir el correo. Usa empatía, emojis y curiosidad.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Pre-header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Texto visible en la bandeja antes de abrir. Complementa el asunto y añade contexto para convencer.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Banner principal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Imagen grande al inicio. Define el tema visual central de la semana.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Titular + Extracto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Párrafo con resumen del artículo más importante de la semana.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Botón CTA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Call-to-Action. El botón más importante: 'Lee el artículo completo', 'Participa aquí'.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Artículos secundarios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2–4 artículos adicionales: cada uno con imagen, título y botón.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Sorteo / Patrocinador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Sección condicional. Solo se incluye cuando aplica esa semana.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Footer (pie)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Logo, redes sociales y OBLIGATORIAMENTE el enlace de desuscripción.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El Asunto: La Primera Impresión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El asunto es el elemento más determinante para que el correo sea abierto o ignorado. Una regla de oro: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Usa empatía real: '¿Sientes que nunca duermes?' en lugar de 'Newsletter de esta semana'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Incluye emojis estratégicos: 🍼 🤰 💕 — deben ser relevantes, no decorativos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Sé específico y genera curiosidad sin revelar todo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Evita títulos genéricos como 'Newsletter #45' o 'Correo semanal de Mi Bebé y Yo'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El Pre-header: El Gancho Extra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Complementa y amplía el asunto con información adicional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Aparece antes de abrir en Gmail, Outlook y la mayoría de clientes de correo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Si no se configura, el sistema muestra el primer texto del correo (puede ser código HTML)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El CTA: Botón de Acción Claro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Debe decir exactamente qué va a pasar: 'Lee el artículo completo', 'Participa aquí'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Grande y fácil de tocar en pantalla móvil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Es el elemento más importante para generar clics medibles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1.3 — Métricas Clave: Los Números que Importan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Medir el desempeño de cada campaña permite mejorar continuamente. Estas son las cinco métricas esenciales: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Métrica</w:t>
            </w:r>
          </w:p>
        </w:tc>
        <w:tc>
          <w:tcPr>
            <w:tcW w:type="dxa" w:w="160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Referencia</w:t>
            </w:r>
          </w:p>
        </w:tc>
        <w:tc>
          <w:tcPr>
            <w:tcW w:type="dxa" w:w="556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significa y tip clave</w:t>
            </w:r>
          </w:p>
        </w:tc>
      </w:tr>
      <w:tr>
        <w:tc>
          <w:tcPr>
            <w:tcW w:type="dxa" w:w="22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Open Rate (Tasa de Apertura)</w:t>
            </w:r>
          </w:p>
        </w:tc>
        <w:tc>
          <w:tcPr>
            <w:tcW w:type="dxa" w:w="1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7F52A0"/>
                <w:sz w:val="22"/>
                <w:szCs w:val="22"/>
              </w:rPr>
              <w:t xml:space="preserve">20–35%</w:t>
            </w:r>
          </w:p>
        </w:tc>
        <w:tc>
          <w:tcPr>
            <w:tcW w:type="dxa" w:w="55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% de personas que abrieron el correo. Temas como 'Nombres de bebé' superan el 40%.</w:t>
            </w:r>
          </w:p>
        </w:tc>
      </w:tr>
      <w:tr>
        <w:tc>
          <w:tcPr>
            <w:tcW w:type="dxa" w:w="22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Click Rate (Tasa de Clics)</w:t>
            </w:r>
          </w:p>
        </w:tc>
        <w:tc>
          <w:tcPr>
            <w:tcW w:type="dxa" w:w="1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7F52A0"/>
                <w:sz w:val="22"/>
                <w:szCs w:val="22"/>
              </w:rPr>
              <w:t xml:space="preserve">2–5%</w:t>
            </w:r>
          </w:p>
        </w:tc>
        <w:tc>
          <w:tcPr>
            <w:tcW w:type="dxa" w:w="55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% que hicieron clic en algún enlace. CTAs claros y relevantes mejoran este número.</w:t>
            </w:r>
          </w:p>
        </w:tc>
      </w:tr>
      <w:tr>
        <w:tc>
          <w:tcPr>
            <w:tcW w:type="dxa" w:w="22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Bounce Rate (Rebote)</w:t>
            </w:r>
          </w:p>
        </w:tc>
        <w:tc>
          <w:tcPr>
            <w:tcW w:type="dxa" w:w="1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7F52A0"/>
                <w:sz w:val="22"/>
                <w:szCs w:val="22"/>
              </w:rPr>
              <w:t xml:space="preserve">&lt; 2%</w:t>
            </w:r>
          </w:p>
        </w:tc>
        <w:tc>
          <w:tcPr>
            <w:tcW w:type="dxa" w:w="55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Correos no entregados. Hard: dirección inválida · Soft: bandeja llena.</w:t>
            </w:r>
          </w:p>
        </w:tc>
      </w:tr>
      <w:tr>
        <w:tc>
          <w:tcPr>
            <w:tcW w:type="dxa" w:w="22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Unsubscribe (Desuscripción)</w:t>
            </w:r>
          </w:p>
        </w:tc>
        <w:tc>
          <w:tcPr>
            <w:tcW w:type="dxa" w:w="1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7F52A0"/>
                <w:sz w:val="22"/>
                <w:szCs w:val="22"/>
              </w:rPr>
              <w:t xml:space="preserve">&lt; 0.5%</w:t>
            </w:r>
          </w:p>
        </w:tc>
        <w:tc>
          <w:tcPr>
            <w:tcW w:type="dxa" w:w="55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Personas que se dieron de baja. Segmentar correctamente reduce este número.</w:t>
            </w:r>
          </w:p>
        </w:tc>
      </w:tr>
      <w:tr>
        <w:tc>
          <w:tcPr>
            <w:tcW w:type="dxa" w:w="22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Spam Rate</w:t>
            </w:r>
          </w:p>
        </w:tc>
        <w:tc>
          <w:tcPr>
            <w:tcW w:type="dxa" w:w="1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7F52A0"/>
                <w:sz w:val="22"/>
                <w:szCs w:val="22"/>
              </w:rPr>
              <w:t xml:space="preserve">&lt; 0.1%</w:t>
            </w:r>
          </w:p>
        </w:tc>
        <w:tc>
          <w:tcPr>
            <w:tcW w:type="dxa" w:w="55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Correos marcados como spam. NUNCA superarlo — afecta la entregabilidad de toda la lista.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1.4 — Cómo Evitar que los Correos Caigan en Spam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La reputación del remitente es un activo digital valioso. Estos hábitos protegen la entregabilidad de los correos de Mi Bebé y Yo.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❌ NUNCA hagas esto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Usar palabras en el asunto como: GRATIS, GANA DINERO, ¡URGENTE!, 100% GARANTIZADO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Escribir el asunto en MAYÚSCULAS COMPLETAS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Demasiadas imágenes con muy poco texto (ideal: 60% texto / 40% imágenes)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Enviar a listas compradas o no verificadas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No incluir el enlace de desuscripción en el footer del correo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Usar muchos signos de exclamación seguidos !!!!!!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✅ Buenas prácticas — hazlo siempre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Remitente reconocible: 'Mi Bebé y Yo' en lugar de un correo desconocido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Asuntos naturales, conversacionales y empáticos con la audiencia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Incluir siempre el enlace de desuscripción en el footer del correo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Mantener la base de datos limpia y actualizada en Splio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Enviar desde un dominio autenticado (lo configura el equipo técnico)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Relación equilibrada: 60% texto — 40% imágenes en el cuerpo del correo</w:t>
      </w:r>
    </w:p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A5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C2CE"/>
                <w:spacing w:val="200"/>
                <w:sz w:val="20"/>
                <w:szCs w:val="20"/>
              </w:rPr>
              <w:t xml:space="preserve">MÓDULO 2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8"/>
                <w:szCs w:val="38"/>
              </w:rPr>
              <w:t xml:space="preserve">Herramientas y Fundamentos Web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BACC8"/>
                <w:sz w:val="20"/>
                <w:szCs w:val="20"/>
              </w:rPr>
              <w:t xml:space="preserve">VSC · HTML · CSS · Diseño Responsive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2.1 — Visual Studio Code: Tu Espacio de Trabajo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Visual Studio Code (VSC) es un editor de texto gratuito de Microsoft que nos permite abrir y editar archivos HTML. Colorea el código según su función (syntax highlighting), facilitando identificar textos, enlaces e imágenes.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Cómo instalar VSC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Abre tu navegador y ve a code.visualstudio.com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Haz clic en Descargar para Windows o Mac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Instala el programa siguiendo las instrucciones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Abre VSC — verás una pantalla oscura de bienvenida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Cómo abrir la plantilla HTML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Ve a Archivo → Abrir Archivo (File → Open File) → selecciona el archivo .html → Abrir. El código aparecerá con colores en el panel principal.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Extensiones Recomendadas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Instalar: clic en el ícono de cuadrados (Extensions) en el menú lateral → buscar el nombre.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Extensión</w:t>
            </w:r>
          </w:p>
        </w:tc>
        <w:tc>
          <w:tcPr>
            <w:tcW w:type="dxa" w:w="576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 qué sirve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Prettier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Autoformatea el código para que sea más legible y ordenado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Auto Rename Tag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Al cambiar una etiqueta HTML, cambia la de cierre automáticamente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Live Server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Previsualiza el HTML en el navegador en tiempo real mientras editas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2.2 — HTML y CSS: El Esqueleto y la Ropa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HTML — El Esqueleto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HTML define la ESTRUCTURA del correo: dónde va el título, la imagen, el botón. Es como el esqueleto del cuerpo humano: define la forma, pero no el color ni el estilo.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Etiqueta</w:t>
            </w:r>
          </w:p>
        </w:tc>
        <w:tc>
          <w:tcPr>
            <w:tcW w:type="dxa" w:w="576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Uso en el correo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&lt;p&gt;...&lt;/p&gt;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Textos, extractos y titulares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&lt;a href="..."&gt;...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Botones y enlaces — solo cambias el href (URL)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&lt;img src="..." alt=""&gt;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Banners y fotos — cambia el src y el alt text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&lt;td&gt;...&lt;/td&gt;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Celdas de tabla — definen la estructura del correo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CSS — La Ropa y el Estilo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CSS define el ASPECTO VISUAL: colores, tipografías, tamaños. Generalmente ya está configurado en la plantilla y NO debe modificarse.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Tonos rosas, azules y pasteles — colores de marca de Mi Bebé y Yo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Tipografía y tamaño de fuentes — definidos en la plantilla base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Tamaño y espaciado de botones — ya configurado para verse bien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800A" w:sz="1"/>
              <w:left w:val="single" w:color="B7800A" w:sz="18"/>
              <w:bottom w:val="single" w:color="B7800A" w:sz="1"/>
              <w:right w:val="single" w:color="B7800A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⚠️  </w:t>
            </w:r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REGLA DE ORO: Si no sabes exactamente qué hace una línea de CSS, NO la toques. Cambiarla puede romper el diseño completo del correo.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2.3 — Diseño Responsive: Vital para Nuestras Lectoras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6C2C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80-90%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de nuestras lectoras abren los correos en su CELULAR. Mientras dan pecho, en la sala de espera del pediatra, en las madrugadas.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8"/>
              <w:bottom w:val="single" w:color="C0392B" w:sz="1"/>
              <w:right w:val="single" w:color="C0392B" w:sz="1"/>
            </w:tcBorders>
            <w:shd w:fill="FF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📱  </w:t>
            </w:r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Un correo que se rompe en móvil = campaña fallida, sin importar qué tan bueno sea el contenido.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Lo que debes verificar siempre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El banner principal no debe ser tan ancho que se corte en pantallas pequeñas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Los botones (CTA) deben ser grandes y fáciles de tocar con el dedo pulgar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Las imágenes deben tener versión pequeña o estar configuradas como responsivas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Los textos no deben ser tan pequeños que sean ilegibles en pantallas de 5 pulgadas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Cómo verificar en Chrome DevTools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Chrome DevTools es la herramienta integrada del navegador para revisar el correo en modo móvil sin necesitar un teléfono físico.</w:t>
      </w:r>
    </w:p>
    <w:p>
      <w:pPr>
        <w:pStyle w:val="ListParagraph"/>
        <w:numPr>
          <w:ilvl w:val="0"/>
          <w:numId w:val="4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Abre el archivo .html en Chrome</w:t>
      </w:r>
    </w:p>
    <w:p>
      <w:pPr>
        <w:pStyle w:val="ListParagraph"/>
        <w:numPr>
          <w:ilvl w:val="0"/>
          <w:numId w:val="4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Presiona F12 (o clic derecho → Inspeccionar)</w:t>
      </w:r>
    </w:p>
    <w:p>
      <w:pPr>
        <w:pStyle w:val="ListParagraph"/>
        <w:numPr>
          <w:ilvl w:val="0"/>
          <w:numId w:val="4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Clic en el ícono de teléfono/tablet (Toggle device toolbar)</w:t>
      </w:r>
    </w:p>
    <w:p>
      <w:pPr>
        <w:pStyle w:val="ListParagraph"/>
        <w:numPr>
          <w:ilvl w:val="0"/>
          <w:numId w:val="4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Selecciona dispositivo: iPhone 12 o Pixel 5</w:t>
      </w:r>
    </w:p>
    <w:p>
      <w:pPr>
        <w:pStyle w:val="ListParagraph"/>
        <w:numPr>
          <w:ilvl w:val="0"/>
          <w:numId w:val="4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Verifica que el correo se vea correctamente en pantalla pequeña</w:t>
      </w:r>
    </w:p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A5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C2CE"/>
                <w:spacing w:val="200"/>
                <w:sz w:val="20"/>
                <w:szCs w:val="20"/>
              </w:rPr>
              <w:t xml:space="preserve">MÓDULO 3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8"/>
                <w:szCs w:val="38"/>
              </w:rPr>
              <w:t xml:space="preserve">Edición Práctica de Plantillas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BACC8"/>
                <w:sz w:val="20"/>
                <w:szCs w:val="20"/>
              </w:rPr>
              <w:t xml:space="preserve">Flujo de trabajo · Ctrl+H · Textos · Imágenes · Previsualización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3.1 — Flujo de Trabajo Semanal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Seguir este proceso garantiza consistencia y evita los errores más comunes al editar las plantillas HTML.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5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RECIBIR EL BRIEF: El equipo editorial proporciona los artículos, sus URLs e imágenes de la semana</w:t>
      </w:r>
    </w:p>
    <w:p>
      <w:pPr>
        <w:pStyle w:val="ListParagraph"/>
        <w:numPr>
          <w:ilvl w:val="0"/>
          <w:numId w:val="5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DUPLICAR LA PLANTILLA: NUNCA edites el original. Copia y renombra: 'newsletter-semana-12-2025.html'</w:t>
      </w:r>
    </w:p>
    <w:p>
      <w:pPr>
        <w:pStyle w:val="ListParagraph"/>
        <w:numPr>
          <w:ilvl w:val="0"/>
          <w:numId w:val="5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ABRIR EN VSC: Abre el archivo copiado en VSC. El código aparecerá en el panel principal</w:t>
      </w:r>
    </w:p>
    <w:p>
      <w:pPr>
        <w:pStyle w:val="ListParagraph"/>
        <w:numPr>
          <w:ilvl w:val="0"/>
          <w:numId w:val="5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EDITAR CONTENIDO: Cambiar enlaces, textos e imágenes siguiendo las instrucciones de este módulo</w:t>
      </w:r>
    </w:p>
    <w:p>
      <w:pPr>
        <w:pStyle w:val="ListParagraph"/>
        <w:numPr>
          <w:ilvl w:val="0"/>
          <w:numId w:val="5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PREVISUALIZAR EN CHROME: Guarda (Ctrl+S) y abre en Chrome. Verifica escritorio Y modo móvil (F12)</w:t>
      </w:r>
    </w:p>
    <w:p>
      <w:pPr>
        <w:pStyle w:val="ListParagraph"/>
        <w:numPr>
          <w:ilvl w:val="0"/>
          <w:numId w:val="5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SUBIR A SPLIO: Con el diseño aprobado, copia el HTML completo y súbelo a Splio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8"/>
              <w:bottom w:val="single" w:color="C0392B" w:sz="1"/>
              <w:right w:val="single" w:color="C0392B" w:sz="1"/>
            </w:tcBorders>
            <w:shd w:fill="FF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⛔  </w:t>
            </w:r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NUNCA trabajes directamente sobre la plantilla original. Siempre duplica el archivo primero.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3.2 — Ctrl+H: Buscar y Reemplazar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Ctrl+H es el atajo más poderoso para editar correos rápidamente. Permite cambiar TODOS los enlaces de la semana pasada por los nuevos en segundos.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Cómo usar Ctrl+H en VSC</w:t>
      </w:r>
    </w:p>
    <w:p>
      <w:pPr>
        <w:pStyle w:val="ListParagraph"/>
        <w:numPr>
          <w:ilvl w:val="0"/>
          <w:numId w:val="6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Presiona Ctrl+H en VSC para abrir el panel de búsqueda y reemplazo</w:t>
      </w:r>
    </w:p>
    <w:p>
      <w:pPr>
        <w:pStyle w:val="ListParagraph"/>
        <w:numPr>
          <w:ilvl w:val="0"/>
          <w:numId w:val="6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En el campo 'Buscar': escribe o pega el URL de la semana anterior</w:t>
      </w:r>
    </w:p>
    <w:p>
      <w:pPr>
        <w:pStyle w:val="ListParagraph"/>
        <w:numPr>
          <w:ilvl w:val="0"/>
          <w:numId w:val="6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En el campo 'Reemplazar': escribe el nuevo URL</w:t>
      </w:r>
    </w:p>
    <w:p>
      <w:pPr>
        <w:pStyle w:val="ListParagraph"/>
        <w:numPr>
          <w:ilvl w:val="0"/>
          <w:numId w:val="6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Clic en 'Reemplazar Todos' (icono de doble flecha)</w:t>
      </w:r>
    </w:p>
    <w:p>
      <w:pPr>
        <w:pStyle w:val="ListParagraph"/>
        <w:numPr>
          <w:ilvl w:val="0"/>
          <w:numId w:val="6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Repite el proceso para cada enlace que deba cambiar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6C2C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Usa Ctrl+H también para actualizar el año (2024 → 2025), nombres de campañas o cualquier texto que se repita en múltiples lugares.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3.3 — Edición de Textos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La regla más importante: solo edita LO QUE ESTÁ ENTRE las etiquetas HTML, nunca la etiqueta en sí.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✅ CORRECTO:
&lt;p class="titular"&gt;Los mejores purés para tu bebé&lt;/p&gt;
❌ ERROR — borraste la clase CSS:
&lt;p&gt;Los mejores purés para tu bebé&lt;/p&gt;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Al borrar la clase CSS, rompiste el diseño visual del correo. El contenido es idéntico pero el estilo desapareció.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Reglas para editar textos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Edita solo el texto visible entre las etiquetas &lt;p&gt;, &lt;h1&gt;, &lt;h2&gt;, etc.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Nunca borres atributos como class='titular' o style='color:...'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Si el texto tiene caracteres especiales como é, ñ, ó — asegúrate de guardar en UTF-8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Guarda con Ctrl+S después de cada cambio importante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3.4 — Cambio de Banners e Imágenes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Cambiar una imagen implica editar dos atributos de la etiqueta &lt;img&gt;: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&lt;img src="https://cdn.mibebeyyo.mx/banners/nombre-imagen.jpg"
     alt="descripción de la imagen"
     width="600"&gt;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Atributo</w:t>
            </w:r>
          </w:p>
        </w:tc>
        <w:tc>
          <w:tcPr>
            <w:tcW w:type="dxa" w:w="576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cambiar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src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Cambia el nombre del archivo: "crema-antiestirias.jpg" por el nuevo nombre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alt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Actualiza la descripción: "bebé de 6 meses comiendo puré de zanahoria"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Mantén el ancho original (600px) para no romper el layout del correo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Buenas prácticas para el texto ALT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Describe exactamente lo que se ve: "bebé de 6 meses comiendo puré de zanahoria"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Para banners de marca: "Banner promocional: crema antiestrías Marca X"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Para botones imagen: "Botón: Lee el artículo completo"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Nunca dejes el alt vacío en imágenes importantes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Evita textos vagos como 'foto', 'imagen' o 'banner'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3.5 — Previsualización y Revisión Final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Previsualizar en Chrome (Desktop)</w:t>
      </w:r>
    </w:p>
    <w:p>
      <w:pPr>
        <w:pStyle w:val="ListParagraph"/>
        <w:numPr>
          <w:ilvl w:val="0"/>
          <w:numId w:val="7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Guarda el archivo con Ctrl+S</w:t>
      </w:r>
    </w:p>
    <w:p>
      <w:pPr>
        <w:pStyle w:val="ListParagraph"/>
        <w:numPr>
          <w:ilvl w:val="0"/>
          <w:numId w:val="7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Abre Chrome (o tu navegador preferido)</w:t>
      </w:r>
    </w:p>
    <w:p>
      <w:pPr>
        <w:pStyle w:val="ListParagraph"/>
        <w:numPr>
          <w:ilvl w:val="0"/>
          <w:numId w:val="7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Arrastra el .html a la pestaña del navegador</w:t>
      </w:r>
    </w:p>
    <w:p>
      <w:pPr>
        <w:pStyle w:val="ListParagraph"/>
        <w:numPr>
          <w:ilvl w:val="0"/>
          <w:numId w:val="7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Verifica: colores de marca, imágenes, textos y botones</w:t>
      </w:r>
    </w:p>
    <w:p>
      <w:pPr>
        <w:pStyle w:val="ListParagraph"/>
        <w:numPr>
          <w:ilvl w:val="0"/>
          <w:numId w:val="7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Haz clic en CADA enlace — confirma que no den error 404 ni lleven a URLs antiguas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Verificación en Modo Móvil (Chrome DevTools)</w:t>
      </w:r>
    </w:p>
    <w:p>
      <w:pPr>
        <w:pStyle w:val="ListParagraph"/>
        <w:numPr>
          <w:ilvl w:val="0"/>
          <w:numId w:val="8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Con el HTML en Chrome, presiona F12</w:t>
      </w:r>
    </w:p>
    <w:p>
      <w:pPr>
        <w:pStyle w:val="ListParagraph"/>
        <w:numPr>
          <w:ilvl w:val="0"/>
          <w:numId w:val="8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Clic en ícono de teléfono/tablet (Toggle device toolbar)</w:t>
      </w:r>
    </w:p>
    <w:p>
      <w:pPr>
        <w:pStyle w:val="ListParagraph"/>
        <w:numPr>
          <w:ilvl w:val="0"/>
          <w:numId w:val="8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Selecciona dispositivo: iPhone 12 o Pixel 5</w:t>
      </w:r>
    </w:p>
    <w:p>
      <w:pPr>
        <w:pStyle w:val="ListParagraph"/>
        <w:numPr>
          <w:ilvl w:val="0"/>
          <w:numId w:val="8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Verifica que el correo se vea bien en pantalla pequeña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Checklist de Previsualización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Verifica SIEMPRE estos 6 puntos antes de subir a Splio: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¿Los colores de marca se mantienen (rosa, azul, pasteles)?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¿Las imágenes cargan correctamente?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¿Los textos son los correctos (artículo de ESTA semana)?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¿Los botones se ven bien y tienen el texto correcto?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¿Cada enlace lleva al URL correcto? (sin error 404 ni URL de semana anterior)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¿El correo se ve bien en vista móvil?</w:t>
      </w:r>
    </w:p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A5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C2CE"/>
                <w:spacing w:val="200"/>
                <w:sz w:val="20"/>
                <w:szCs w:val="20"/>
              </w:rPr>
              <w:t xml:space="preserve">MÓDULO 4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8"/>
                <w:szCs w:val="38"/>
              </w:rPr>
              <w:t xml:space="preserve">Ejecución y Gestión en Splio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BACC8"/>
                <w:sz w:val="20"/>
                <w:szCs w:val="20"/>
              </w:rPr>
              <w:t xml:space="preserve">Subir campaña · Segmentación · Pruebas · Programación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4.1 — Tour por Splio: Las Secciones que Usarás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Splio es la plataforma de email marketing de Mi Bebé y Yo. Estas son las cuatro secciones que usarás el 90% del tiempo: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 (en español)</w:t>
            </w:r>
          </w:p>
        </w:tc>
        <w:tc>
          <w:tcPr>
            <w:tcW w:type="dxa" w:w="576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 qué sirve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Campañas (Campaigns)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Creas, editas y programas las newsletters. Tu área principal de trabajo.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Contactos (Contacts)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Base de datos de suscriptoras. Aquí puedes crear y ver segmentos de audiencia.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Estadísticas (Statistics)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Revisar métricas de correos enviados: aperturas, clics, rebotes.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Plantillas (Templates)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Biblioteca de plantillas HTML. Aquí está la plantilla base de Mi Bebé y Yo.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4.2 — Subir la Campaña a Splio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Una vez que el HTML está revisado y aprobado, sigue estos pasos para subirlo a Splio: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9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Ve al menú Campañas → clic en el botón + → Nueva Campaña → Email Campaign</w:t>
      </w:r>
    </w:p>
    <w:p>
      <w:pPr>
        <w:pStyle w:val="ListParagraph"/>
        <w:numPr>
          <w:ilvl w:val="0"/>
          <w:numId w:val="9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Nombra la campaña de forma descriptiva: 'Newsletter_Semana12_Nutrición_Bebés_2025'</w:t>
      </w:r>
    </w:p>
    <w:p>
      <w:pPr>
        <w:pStyle w:val="ListParagraph"/>
        <w:numPr>
          <w:ilvl w:val="0"/>
          <w:numId w:val="9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Selecciona el tipo de editor: 'HTML Editor' o 'Código Fuente' — SIEMPRE pegar el HTML directamente</w:t>
      </w:r>
    </w:p>
    <w:p>
      <w:pPr>
        <w:pStyle w:val="ListParagraph"/>
        <w:numPr>
          <w:ilvl w:val="0"/>
          <w:numId w:val="9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Abre VSC, selecciona todo el contenido con Ctrl+A, copia con Ctrl+C</w:t>
      </w:r>
    </w:p>
    <w:p>
      <w:pPr>
        <w:pStyle w:val="ListParagraph"/>
        <w:numPr>
          <w:ilvl w:val="0"/>
          <w:numId w:val="9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Pega con Ctrl+V en el editor de Splio. Pega TODO el contenido del archivo .html</w:t>
      </w:r>
    </w:p>
    <w:p>
      <w:pPr>
        <w:pStyle w:val="ListParagraph"/>
        <w:numPr>
          <w:ilvl w:val="0"/>
          <w:numId w:val="9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Usa la previsualización de Splio para confirmar que el correo se ve bien antes de continuar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4.3 — Configuración del Envío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Antes de programar el envío, configura correctamente estos campos en Splio: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Valor correcto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Nombre del remitente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"Mi Bebé y Yo" — exactamente lo que verá la lectora en su bandeja de entrada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Dirección de correo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hola@mibebeyyo.mx — NUNCA uses correos personales o temporales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Asunto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El titular indicado por el equipo editorial para esa semana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Pre-header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Complemento del asunto — siempre agrégalo si es posible</w:t>
            </w:r>
          </w:p>
        </w:tc>
      </w:tr>
      <w:tr>
        <w:tc>
          <w:tcPr>
            <w:tcW w:type="dxa" w:w="36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Reply-To</w:t>
            </w:r>
          </w:p>
        </w:tc>
        <w:tc>
          <w:tcPr>
            <w:tcW w:type="dxa" w:w="57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Dirección válida donde las lectoras pueden contestar si lo desean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4.4 — ¿Por Qué Segmentamos?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No tiene sentido enviar 'Cómo prepararse para el parto' a una mamá cuyo hijo ya tiene 2 años. La segmentación garantiza relevancia.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Beneficios de la segmentación correcta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Aumenta significativamente la tasa de apertura y clics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Reduce las desuscripciones al enviar contenido relevante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Mejora la reputación del remitente a largo plazo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Genera mayor confianza y fidelidad con la audiencia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Segmentos principales en Mi Bebé y 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Segmento</w:t>
            </w:r>
          </w:p>
        </w:tc>
        <w:tc>
          <w:tcPr>
            <w:tcW w:type="dxa" w:w="616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 de contenido relevante</w:t>
            </w:r>
          </w:p>
        </w:tc>
      </w:tr>
      <w:tr>
        <w:tc>
          <w:tcPr>
            <w:tcW w:type="dxa" w:w="32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52A0"/>
                <w:sz w:val="21"/>
                <w:szCs w:val="21"/>
              </w:rPr>
              <w:t xml:space="preserve">Embarazadas 1° trimestre</w:t>
            </w:r>
          </w:p>
        </w:tc>
        <w:tc>
          <w:tcPr>
            <w:tcW w:type="dxa" w:w="61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Síntomas del embarazo, nutrición prenatal, primeras visitas médicas</w:t>
            </w:r>
          </w:p>
        </w:tc>
      </w:tr>
      <w:tr>
        <w:tc>
          <w:tcPr>
            <w:tcW w:type="dxa" w:w="32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52A0"/>
                <w:sz w:val="21"/>
                <w:szCs w:val="21"/>
              </w:rPr>
              <w:t xml:space="preserve">Embarazadas 2° trimestre</w:t>
            </w:r>
          </w:p>
        </w:tc>
        <w:tc>
          <w:tcPr>
            <w:tcW w:type="dxa" w:w="61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Movimientos del bebé, preparación para el parto, nombres</w:t>
            </w:r>
          </w:p>
        </w:tc>
      </w:tr>
      <w:tr>
        <w:tc>
          <w:tcPr>
            <w:tcW w:type="dxa" w:w="32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52A0"/>
                <w:sz w:val="21"/>
                <w:szCs w:val="21"/>
              </w:rPr>
              <w:t xml:space="preserve">Embarazadas 3° trimestre</w:t>
            </w:r>
          </w:p>
        </w:tc>
        <w:tc>
          <w:tcPr>
            <w:tcW w:type="dxa" w:w="61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Bolsa del hospital, señales de labor, últimos preparativos</w:t>
            </w:r>
          </w:p>
        </w:tc>
      </w:tr>
      <w:tr>
        <w:tc>
          <w:tcPr>
            <w:tcW w:type="dxa" w:w="32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52A0"/>
                <w:sz w:val="21"/>
                <w:szCs w:val="21"/>
              </w:rPr>
              <w:t xml:space="preserve">Mamás · Recién nacido (0-6 m)</w:t>
            </w:r>
          </w:p>
        </w:tc>
        <w:tc>
          <w:tcPr>
            <w:tcW w:type="dxa" w:w="61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Lactancia, sueño del bebé, desarrollo neurológico temprano</w:t>
            </w:r>
          </w:p>
        </w:tc>
      </w:tr>
      <w:tr>
        <w:tc>
          <w:tcPr>
            <w:tcW w:type="dxa" w:w="32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52A0"/>
                <w:sz w:val="21"/>
                <w:szCs w:val="21"/>
              </w:rPr>
              <w:t xml:space="preserve">Mamás · Bebé (6-12 m)</w:t>
            </w:r>
          </w:p>
        </w:tc>
        <w:tc>
          <w:tcPr>
            <w:tcW w:type="dxa" w:w="61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Introducción de sólidos, desarrollo motor, seguridad en el hogar</w:t>
            </w:r>
          </w:p>
        </w:tc>
      </w:tr>
      <w:tr>
        <w:tc>
          <w:tcPr>
            <w:tcW w:type="dxa" w:w="32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52A0"/>
                <w:sz w:val="21"/>
                <w:szCs w:val="21"/>
              </w:rPr>
              <w:t xml:space="preserve">Mamás · Bebés (1-2 años)</w:t>
            </w:r>
          </w:p>
        </w:tc>
        <w:tc>
          <w:tcPr>
            <w:tcW w:type="dxa" w:w="61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Primeros pasos, lenguaje, alimentación del pequeño</w:t>
            </w:r>
          </w:p>
        </w:tc>
      </w:tr>
      <w:tr>
        <w:tc>
          <w:tcPr>
            <w:tcW w:type="dxa" w:w="32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52A0"/>
                <w:sz w:val="21"/>
                <w:szCs w:val="21"/>
              </w:rPr>
              <w:t xml:space="preserve">Lista general</w:t>
            </w:r>
          </w:p>
        </w:tc>
        <w:tc>
          <w:tcPr>
            <w:tcW w:type="dxa" w:w="61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Sorteos, artículos evergreen, campañas de marcas patrocinadoras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4.5 — Pruebas Obligatorias Antes del Envío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8"/>
              <w:bottom w:val="single" w:color="C0392B" w:sz="1"/>
              <w:right w:val="single" w:color="C0392B" w:sz="1"/>
            </w:tcBorders>
            <w:shd w:fill="FF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🚨  </w:t>
            </w:r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NUNCA envíes a la base de datos completa sin antes hacer pruebas. Este paso evita la mayoría de los errores graves.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C1A56"/>
          <w:sz w:val="24"/>
          <w:szCs w:val="24"/>
        </w:rPr>
        <w:t xml:space="preserve">Los 6 puntos de verificación del correo de prueba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¿El asunto aparece correctamente en la bandeja de entrada?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¿El pre-header complementa el asunto de manera coherente?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¿Todas las imágenes cargan correctamente?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¿Todos los botones y enlaces funcionan y llevan al URL correcto?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¿El correo se ve bien en móvil?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¿El nombre del remitente es correcto: 'Mi Bebé y Yo'?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8"/>
              <w:bottom w:val="single" w:color="C0392B" w:sz="1"/>
              <w:right w:val="single" w:color="C0392B" w:sz="1"/>
            </w:tcBorders>
            <w:shd w:fill="FF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❌  </w:t>
            </w:r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Error 404 — CRÍTICO: Haz clic en CADA botón y enlace. Un 404 significa que el enlace lleva a una página inexistente. Enviarlo a toda la base de datos es uno de los errores más graves que puedes cometer.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263980"/>
          <w:sz w:val="28"/>
          <w:szCs w:val="28"/>
        </w:rPr>
        <w:t xml:space="preserve">4.6 — Mejores Horarios de Envío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El momento del envío influye directamente en la tasa de apertura. Estas son las ventanas horarias más efectivas para nuestra audiencia: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Días</w:t>
            </w:r>
          </w:p>
        </w:tc>
        <w:tc>
          <w:tcPr>
            <w:tcW w:type="dxa" w:w="240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Horario</w:t>
            </w:r>
          </w:p>
        </w:tc>
        <w:tc>
          <w:tcPr>
            <w:tcW w:type="dxa" w:w="456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 qué funciona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Mar – Jue ⭐</w:t>
            </w:r>
          </w:p>
        </w:tc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52A0"/>
                <w:sz w:val="21"/>
                <w:szCs w:val="21"/>
              </w:rPr>
              <w:t xml:space="preserve">8:00 – 9:00 AM</w:t>
            </w:r>
          </w:p>
        </w:tc>
        <w:tc>
          <w:tcPr>
            <w:tcW w:type="dxa" w:w="45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Las mamás revisan correo antes de empezar el día, mientras el bebé duerme o desayuna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Mar – Jue</w:t>
            </w:r>
          </w:p>
        </w:tc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52A0"/>
                <w:sz w:val="21"/>
                <w:szCs w:val="21"/>
              </w:rPr>
              <w:t xml:space="preserve">12:00 – 2:00 PM</w:t>
            </w:r>
          </w:p>
        </w:tc>
        <w:tc>
          <w:tcPr>
            <w:tcW w:type="dxa" w:w="45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Pausa del almuerzo. Buen momento para leer tranquilamente desde el celular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Lunes</w:t>
            </w:r>
          </w:p>
        </w:tc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52A0"/>
                <w:sz w:val="21"/>
                <w:szCs w:val="21"/>
              </w:rPr>
              <w:t xml:space="preserve">9:00 – 10:00 AM</w:t>
            </w:r>
          </w:p>
        </w:tc>
        <w:tc>
          <w:tcPr>
            <w:tcW w:type="dxa" w:w="45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Inicio de semana. Las personas están más receptivas a nuevo contenido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980"/>
                <w:sz w:val="21"/>
                <w:szCs w:val="21"/>
              </w:rPr>
              <w:t xml:space="preserve">Fin de semana</w:t>
            </w:r>
          </w:p>
        </w:tc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52A0"/>
                <w:sz w:val="21"/>
                <w:szCs w:val="21"/>
              </w:rPr>
              <w:t xml:space="preserve">10:00 AM – 12:00 PM</w:t>
            </w:r>
          </w:p>
        </w:tc>
        <w:tc>
          <w:tcPr>
            <w:tcW w:type="dxa" w:w="45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Para sorteos o entretenimiento. Menor competencia en la bandeja de entrada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hd w:fill="263980" w:val="clear"/>
        <w:spacing w:before="400" w:after="16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Glosario de Términos Clave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46C2CE" w:sz="1"/>
              <w:left w:val="single" w:color="46C2CE" w:sz="1"/>
              <w:bottom w:val="single" w:color="46C2CE" w:sz="1"/>
              <w:right w:val="single" w:color="46C2CE" w:sz="1"/>
            </w:tcBorders>
            <w:shd w:fill="2639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Alt Text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Texto que describe una imagen. Aparece si la imagen no carga; vital para accesibilidad y SEO.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Banner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Imagen grande en la parte superior del correo. Muestra el tema central o una promoción.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Bounce Rate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% de correos no entregados. Hard = dirección inválida · Soft = bandeja llena.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Call to Action — Botón que invita a una acción: 'Lee el artículo', 'Participa aquí'.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CSS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Lenguaje que define el aspecto visual: colores, tipografía, tamaños. La 'ropa' del HTML.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Error 404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Enlace que lleva a una página inexistente. CRÍTICO: verifica TODOS los enlaces antes de enviar.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Pie del correo. Contiene logo, redes sociales y el enlace obligatorio de desuscripción.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HTML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Lenguaje que define la estructura del correo: dónde va texto, imagen, botón. El 'esqueleto'.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Open Rate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% de destinatarios que abrieron el correo. 20-35% es buena referencia en nuestro sector.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Pre-header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Texto corto visible en bandeja de entrada antes de abrir. Complementa el asunto del correo.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Responsive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Correo que se adapta a cualquier pantalla: computadora, tablet o celular.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Segmentación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Dividir la base de datos en grupos según perfil (etapa del embarazo, edad del bebé).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Spam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Correo no deseado. Evitar palabras alarmistas, imbalance imagen/texto y listas compradas.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2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Splio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Plataforma de email marketing de Mi Bebé y Yo para gestionar, enviar y medir campañas.</w:t>
            </w:r>
          </w:p>
        </w:tc>
      </w:tr>
      <w:tr>
        <w:tc>
          <w:tcPr>
            <w:tcW w:type="dxa" w:w="240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E6F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2CE"/>
                <w:sz w:val="21"/>
                <w:szCs w:val="21"/>
              </w:rPr>
              <w:t xml:space="preserve">VSC</w:t>
            </w:r>
          </w:p>
        </w:tc>
        <w:tc>
          <w:tcPr>
            <w:tcW w:type="dxa" w:w="6960"/>
            <w:tcBorders>
              <w:top w:val="single" w:color="D0D8F4" w:sz="1"/>
              <w:left w:val="single" w:color="D0D8F4" w:sz="1"/>
              <w:bottom w:val="single" w:color="D0D8F4" w:sz="1"/>
              <w:right w:val="single" w:color="D0D8F4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B52"/>
                <w:sz w:val="21"/>
                <w:szCs w:val="21"/>
              </w:rPr>
              <w:t xml:space="preserve">Visual Studio Code — editor gratuito de Microsoft para editar las plantillas HTML del correo.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hd w:fill="263980" w:val="clear"/>
        <w:spacing w:before="400" w:after="16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Checklist de Envío Semanal</w:t>
      </w:r>
    </w:p>
    <w:p>
      <w:pPr>
        <w:spacing w:before="60" w:after="100"/>
        <w:jc w:val="left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Usa este checklist antes de cada envío. Imprime esta hoja o guárdala a la mano.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46C2CE"/>
          <w:sz w:val="28"/>
          <w:szCs w:val="28"/>
        </w:rPr>
        <w:t xml:space="preserve">Antes de editar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He recibido el brief completo con artículos y URLs de la semana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He duplicado la plantilla — no estoy editando el archivo original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Renombré el archivo con la semana y tema: 'newsletter-semana-12-2025.html'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46C2CE"/>
          <w:sz w:val="28"/>
          <w:szCs w:val="28"/>
        </w:rPr>
        <w:t xml:space="preserve">Durante la edición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Actualicé todos los enlaces con Ctrl+H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Edité solo el texto entre las etiquetas (no borré clases ni atributos CSS)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Cambié los banners e imágenes (src + alt text)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Configuré el asunto y pre-header de esta semana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46C2CE"/>
          <w:sz w:val="28"/>
          <w:szCs w:val="28"/>
        </w:rPr>
        <w:t xml:space="preserve">Revisión en Chrome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El correo se ve bien en desktop (colores, imágenes, textos)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Hice clic en CADA enlace y botón — sin errores 404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El correo se ve bien en vista móvil (F12 → Toggle device toolbar)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46C2CE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46C2CE"/>
          <w:sz w:val="28"/>
          <w:szCs w:val="28"/>
        </w:rPr>
        <w:t xml:space="preserve">En Splio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Pegué el HTML completo en el editor de Splio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Configuré: remitente 'Mi Bebé y Yo' · correo hola@mibebeyyo.mx · asunto correcto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Seleccioné el segmento correcto según el contenido de esta semana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Envié correo de prueba y verifiqué los 6 puntos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C2B52"/>
          <w:sz w:val="22"/>
          <w:szCs w:val="22"/>
        </w:rPr>
        <w:t xml:space="preserve">☐  Programé el envío: Martes–Jueves 8–9 AM (o el horario acordado con el equipo)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A56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after="2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8"/>
                <w:szCs w:val="48"/>
              </w:rPr>
              <w:t xml:space="preserve">¡Listo para enviar campañas exitosas!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9BACC8"/>
                <w:sz w:val="22"/>
                <w:szCs w:val="22"/>
              </w:rPr>
              <w:t xml:space="preserve">El email marketing para Mi Bebé y Yo no es solo mandar correos.</w:t>
            </w:r>
          </w:p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BACC8"/>
                <w:sz w:val="22"/>
                <w:szCs w:val="22"/>
              </w:rPr>
              <w:t xml:space="preserve">Es llegar a mamás y papás en un momento muy especial de sus vidas.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6C2CE"/>
                <w:sz w:val="20"/>
                <w:szCs w:val="20"/>
              </w:rPr>
              <w:t xml:space="preserve">Eduardo Acevedo  ·  Sunname Technologies  ·  Mi Bebé y Yo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6C2CE" w:sz="2" w:space="4"/>
      </w:pBdr>
      <w:jc w:val="right"/>
    </w:pPr>
    <w:r>
      <w:rPr>
        <w:rFonts w:ascii="Calibri" w:cs="Calibri" w:eastAsia="Calibri" w:hAnsi="Calibri"/>
        <w:color w:val="5A6F90"/>
        <w:sz w:val="18"/>
        <w:szCs w:val="18"/>
      </w:rPr>
      <w:t xml:space="preserve">Página </w:t>
    </w:r>
    <w:r>
      <w:rPr>
        <w:rFonts w:ascii="Calibri" w:cs="Calibri" w:eastAsia="Calibri" w:hAnsi="Calibri"/>
        <w:color w:val="2639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F90"/>
        <w:sz w:val="18"/>
        <w:szCs w:val="18"/>
      </w:rPr>
      <w:t xml:space="preserve"> de </w:t>
    </w:r>
    <w:r>
      <w:rPr>
        <w:rFonts w:ascii="Calibri" w:cs="Calibri" w:eastAsia="Calibri" w:hAnsi="Calibri"/>
        <w:color w:val="2639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6C2CE" w:sz="2" w:space="4"/>
      </w:pBdr>
      <w:tabs>
        <w:tab w:val="right" w:pos="9360"/>
      </w:tabs>
    </w:pPr>
    <w:r>
      <w:rPr>
        <w:rFonts w:ascii="Calibri" w:cs="Calibri" w:eastAsia="Calibri" w:hAnsi="Calibri"/>
        <w:color w:val="5A6F90"/>
        <w:sz w:val="18"/>
        <w:szCs w:val="18"/>
      </w:rPr>
      <w:t xml:space="preserve">Mi Bebé y Yo  ·  Curso Email Marketing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5A6F90"/>
        <w:sz w:val="18"/>
        <w:szCs w:val="18"/>
      </w:rPr>
      <w:t xml:space="preserve">Sunname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46C2C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/>
        <w:bCs/>
        <w:color w:val="46C2CE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/>
        <w:bCs/>
        <w:color w:val="46C2CE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/>
        <w:bCs/>
        <w:color w:val="46C2CE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/>
        <w:bCs/>
        <w:color w:val="46C2CE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/>
        <w:bCs/>
        <w:color w:val="46C2CE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/>
        <w:bCs/>
        <w:color w:val="46C2CE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/>
        <w:bCs/>
        <w:color w:val="46C2CE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/>
        <w:bCs/>
        <w:color w:val="46C2C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5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6398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2C1A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2026-03-08T16:24:15.270Z</dcterms:created>
  <dcterms:modified xsi:type="dcterms:W3CDTF">2026-03-08T16:24:15.271Z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