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a1a1a"/>
          <w:sz w:val="52"/>
          <w:szCs w:val="52"/>
        </w:rPr>
        <w:t xml:space="preserve">CELESTUAL</w:t>
      </w:r>
    </w:p>
    <w:p>
      <w:pPr>
        <w:spacing w:after="80"/>
        <w:jc w:val="center"/>
      </w:pPr>
      <w:r>
        <w:rPr>
          <w:rFonts w:ascii="Georgia" w:cs="Georgia" w:eastAsia="Georgia" w:hAnsi="Georgia"/>
          <w:i/>
          <w:iCs/>
          <w:color w:val="444444"/>
          <w:sz w:val="34"/>
          <w:szCs w:val="34"/>
        </w:rPr>
        <w:t xml:space="preserve">First Light</w:t>
      </w:r>
    </w:p>
    <w:p>
      <w:pPr>
        <w:pBdr>
          <w:bottom w:val="single" w:color="BBBBBB" w:sz="6" w:space="14"/>
        </w:pBdr>
        <w:spacing w:after="300"/>
        <w:jc w:val="center"/>
      </w:pPr>
      <w:r>
        <w:rPr>
          <w:rFonts w:ascii="Georgia" w:cs="Georgia" w:eastAsia="Georgia" w:hAnsi="Georgia"/>
          <w:color w:val="555555"/>
          <w:sz w:val="22"/>
          <w:szCs w:val="22"/>
        </w:rPr>
        <w:t xml:space="preserve">The marketing competition — everything you need to compete</w:t>
      </w:r>
    </w:p>
    <w:p>
      <w:pPr>
        <w:spacing w:after="160" w:line="300"/>
        <w:rPr>
          <w:i/>
          <w:iCs/>
        </w:rPr>
      </w:pPr>
      <w:r>
        <w:rPr>
          <w:rFonts w:ascii="Georgia" w:cs="Georgia" w:eastAsia="Georgia" w:hAnsi="Georgia"/>
          <w:i/>
          <w:iCs/>
          <w:sz w:val="22"/>
          <w:szCs w:val="22"/>
        </w:rPr>
        <w:t xml:space="preserve">You market Celestual for one week. We post it all as a series. The best one gets hired. Read this once before you film anything.</w:t>
      </w:r>
    </w:p>
    <w:p>
      <w:pPr>
        <w:pStyle w:val="Heading1"/>
        <w:spacing w:after="180" w:before="340"/>
      </w:pPr>
      <w:r>
        <w:rPr>
          <w:rFonts w:ascii="Georgia" w:cs="Georgia" w:eastAsia="Georgia" w:hAnsi="Georgia"/>
          <w:b/>
          <w:bCs/>
          <w:color w:val="1a1a1a"/>
          <w:sz w:val="30"/>
          <w:szCs w:val="30"/>
        </w:rPr>
        <w:t xml:space="preserve">What this is</w:t>
      </w:r>
    </w:p>
    <w:p>
      <w:pPr>
        <w:spacing w:after="160" w:line="300"/>
      </w:pPr>
      <w:r>
        <w:rPr>
          <w:rFonts w:ascii="Georgia" w:cs="Georgia" w:eastAsia="Georgia" w:hAnsi="Georgia"/>
          <w:sz w:val="22"/>
          <w:szCs w:val="22"/>
        </w:rPr>
        <w:t xml:space="preserve">We’re hiring a head of marketing. Instead of interviewing you, we’re letting you prove it in public. Everyone who enters spends one week marketing Celestual however they want. We post all of it. The best one wins the job.</w:t>
      </w:r>
    </w:p>
    <w:p>
      <w:pPr>
        <w:pStyle w:val="Heading1"/>
        <w:spacing w:after="180" w:before="340"/>
      </w:pPr>
      <w:r>
        <w:rPr>
          <w:rFonts w:ascii="Georgia" w:cs="Georgia" w:eastAsia="Georgia" w:hAnsi="Georgia"/>
          <w:b/>
          <w:bCs/>
          <w:color w:val="1a1a1a"/>
          <w:sz w:val="30"/>
          <w:szCs w:val="30"/>
        </w:rPr>
        <w:t xml:space="preserve">How it runs</w:t>
      </w:r>
    </w:p>
    <w:p>
      <w:pPr>
        <w:pStyle w:val="ListParagraph"/>
        <w:numPr>
          <w:ilvl w:val="0"/>
          <w:numId w:val="2"/>
        </w:numPr>
        <w:spacing w:after="120" w:line="280"/>
      </w:pPr>
      <w:r>
        <w:rPr>
          <w:rFonts w:ascii="Georgia" w:cs="Georgia" w:eastAsia="Georgia" w:hAnsi="Georgia"/>
          <w:b/>
          <w:bCs/>
          <w:sz w:val="22"/>
          <w:szCs w:val="22"/>
        </w:rPr>
        <w:t xml:space="preserve">You apply. </w:t>
      </w:r>
      <w:r>
        <w:rPr>
          <w:rFonts w:ascii="Georgia" w:cs="Georgia" w:eastAsia="Georgia" w:hAnsi="Georgia"/>
          <w:sz w:val="22"/>
          <w:szCs w:val="22"/>
        </w:rPr>
        <w:t xml:space="preserve">Comment “celestual” under our video, or register on celestual.us/trial. You get the rules and an agreement to sign.</w:t>
      </w:r>
    </w:p>
    <w:p>
      <w:pPr>
        <w:pStyle w:val="ListParagraph"/>
        <w:numPr>
          <w:ilvl w:val="0"/>
          <w:numId w:val="2"/>
        </w:numPr>
        <w:spacing w:after="120" w:line="280"/>
      </w:pPr>
      <w:r>
        <w:rPr>
          <w:rFonts w:ascii="Georgia" w:cs="Georgia" w:eastAsia="Georgia" w:hAnsi="Georgia"/>
          <w:b/>
          <w:bCs/>
          <w:sz w:val="22"/>
          <w:szCs w:val="22"/>
        </w:rPr>
        <w:t xml:space="preserve">You get your link. </w:t>
      </w:r>
      <w:r>
        <w:rPr>
          <w:rFonts w:ascii="Georgia" w:cs="Georgia" w:eastAsia="Georgia" w:hAnsi="Georgia"/>
          <w:sz w:val="22"/>
          <w:szCs w:val="22"/>
        </w:rPr>
        <w:t xml:space="preserve">Once you sign, you get a personal tracking link so we can see the signups you drive.</w:t>
      </w:r>
    </w:p>
    <w:p>
      <w:pPr>
        <w:pStyle w:val="ListParagraph"/>
        <w:numPr>
          <w:ilvl w:val="0"/>
          <w:numId w:val="2"/>
        </w:numPr>
        <w:spacing w:after="120" w:line="280"/>
      </w:pPr>
      <w:r>
        <w:rPr>
          <w:rFonts w:ascii="Georgia" w:cs="Georgia" w:eastAsia="Georgia" w:hAnsi="Georgia"/>
          <w:b/>
          <w:bCs/>
          <w:sz w:val="22"/>
          <w:szCs w:val="22"/>
        </w:rPr>
        <w:t xml:space="preserve">You make two videos. </w:t>
      </w:r>
      <w:r>
        <w:rPr>
          <w:rFonts w:ascii="Georgia" w:cs="Georgia" w:eastAsia="Georgia" w:hAnsi="Georgia"/>
          <w:sz w:val="22"/>
          <w:szCs w:val="22"/>
        </w:rPr>
        <w:t xml:space="preserve">An intro and a result. Both are laid out below.</w:t>
      </w:r>
    </w:p>
    <w:p>
      <w:pPr>
        <w:pStyle w:val="ListParagraph"/>
        <w:numPr>
          <w:ilvl w:val="0"/>
          <w:numId w:val="2"/>
        </w:numPr>
        <w:spacing w:after="120" w:line="280"/>
      </w:pPr>
      <w:r>
        <w:rPr>
          <w:rFonts w:ascii="Georgia" w:cs="Georgia" w:eastAsia="Georgia" w:hAnsi="Georgia"/>
          <w:b/>
          <w:bCs/>
          <w:sz w:val="22"/>
          <w:szCs w:val="22"/>
        </w:rPr>
        <w:t xml:space="preserve">You send them in. </w:t>
      </w:r>
      <w:r>
        <w:rPr>
          <w:rFonts w:ascii="Georgia" w:cs="Georgia" w:eastAsia="Georgia" w:hAnsi="Georgia"/>
          <w:sz w:val="22"/>
          <w:szCs w:val="22"/>
        </w:rPr>
        <w:t xml:space="preserve">Email both videos to contact@celestual.app.</w:t>
      </w:r>
    </w:p>
    <w:p>
      <w:pPr>
        <w:pStyle w:val="ListParagraph"/>
        <w:numPr>
          <w:ilvl w:val="0"/>
          <w:numId w:val="2"/>
        </w:numPr>
        <w:spacing w:after="120" w:line="280"/>
      </w:pPr>
      <w:r>
        <w:rPr>
          <w:rFonts w:ascii="Georgia" w:cs="Georgia" w:eastAsia="Georgia" w:hAnsi="Georgia"/>
          <w:b/>
          <w:bCs/>
          <w:sz w:val="22"/>
          <w:szCs w:val="22"/>
        </w:rPr>
        <w:t xml:space="preserve">We post and score. </w:t>
      </w:r>
      <w:r>
        <w:rPr>
          <w:rFonts w:ascii="Georgia" w:cs="Georgia" w:eastAsia="Georgia" w:hAnsi="Georgia"/>
          <w:sz w:val="22"/>
          <w:szCs w:val="22"/>
        </w:rPr>
        <w:t xml:space="preserve">Your videos go on our page. We score everyone and hire the winner.</w:t>
      </w:r>
    </w:p>
    <w:p>
      <w:pPr>
        <w:pStyle w:val="Heading1"/>
        <w:spacing w:after="180" w:before="340"/>
      </w:pPr>
      <w:r>
        <w:rPr>
          <w:rFonts w:ascii="Georgia" w:cs="Georgia" w:eastAsia="Georgia" w:hAnsi="Georgia"/>
          <w:b/>
          <w:bCs/>
          <w:color w:val="1a1a1a"/>
          <w:sz w:val="30"/>
          <w:szCs w:val="30"/>
        </w:rPr>
        <w:t xml:space="preserve">The deadline</w:t>
      </w:r>
    </w:p>
    <w:p>
      <w:pPr>
        <w:spacing w:after="160" w:line="300"/>
      </w:pPr>
      <w:r>
        <w:rPr>
          <w:rFonts w:ascii="Georgia" w:cs="Georgia" w:eastAsia="Georgia" w:hAnsi="Georgia"/>
          <w:sz w:val="22"/>
          <w:szCs w:val="22"/>
        </w:rPr>
        <w:t xml:space="preserve">Applications are open for three days after our marketing video is posted. Once those three days close, you have seven days to send both videos to contact@celestual.app. Late entries aren’t scored.</w:t>
      </w:r>
    </w:p>
    <w:p>
      <w:pPr>
        <w:pStyle w:val="Heading1"/>
        <w:spacing w:after="180" w:before="340"/>
      </w:pPr>
      <w:r>
        <w:rPr>
          <w:rFonts w:ascii="Georgia" w:cs="Georgia" w:eastAsia="Georgia" w:hAnsi="Georgia"/>
          <w:b/>
          <w:bCs/>
          <w:color w:val="1a1a1a"/>
          <w:sz w:val="30"/>
          <w:szCs w:val="30"/>
        </w:rPr>
        <w:t xml:space="preserve">Video 1 — The Intro</w:t>
      </w:r>
    </w:p>
    <w:p>
      <w:pPr>
        <w:spacing w:after="160" w:line="300"/>
      </w:pPr>
      <w:r>
        <w:rPr>
          <w:rFonts w:ascii="Georgia" w:cs="Georgia" w:eastAsia="Georgia" w:hAnsi="Georgia"/>
          <w:sz w:val="22"/>
          <w:szCs w:val="22"/>
        </w:rPr>
        <w:t xml:space="preserve">This is your pitch. Who you are, what you’re going to do, and why it’ll work.</w:t>
      </w:r>
    </w:p>
    <w:p>
      <w:pPr>
        <w:pStyle w:val="ListParagraph"/>
        <w:numPr>
          <w:ilvl w:val="0"/>
          <w:numId w:val="3"/>
        </w:numPr>
        <w:spacing w:after="120" w:line="280"/>
      </w:pPr>
      <w:r>
        <w:rPr>
          <w:rFonts w:ascii="Georgia" w:cs="Georgia" w:eastAsia="Georgia" w:hAnsi="Georgia"/>
          <w:b/>
          <w:bCs/>
          <w:sz w:val="22"/>
          <w:szCs w:val="22"/>
        </w:rPr>
        <w:t xml:space="preserve">Your hook. </w:t>
      </w:r>
      <w:r>
        <w:rPr>
          <w:rFonts w:ascii="Georgia" w:cs="Georgia" w:eastAsia="Georgia" w:hAnsi="Georgia"/>
          <w:sz w:val="22"/>
          <w:szCs w:val="22"/>
        </w:rPr>
        <w:t xml:space="preserve">Pick the one line below you can say with a straight face like you mean it. Say it first, straight to camera, no cut. And honestly — if you’re confident, go with your own hook instead.</w:t>
      </w:r>
    </w:p>
    <w:p>
      <w:pPr>
        <w:spacing w:after="90" w:line="270"/>
        <w:ind w:left="480"/>
      </w:pPr>
      <w:r>
        <w:rPr>
          <w:rFonts w:ascii="Georgia" w:cs="Georgia" w:eastAsia="Georgia" w:hAnsi="Georgia"/>
          <w:i/>
          <w:iCs/>
          <w:color w:val="333333"/>
          <w:sz w:val="22"/>
          <w:szCs w:val="22"/>
        </w:rPr>
        <w:t xml:space="preserve">While you’re applying for jobs, I’m winning equity in a startup.</w:t>
      </w:r>
    </w:p>
    <w:p>
      <w:pPr>
        <w:spacing w:after="90" w:line="270"/>
        <w:ind w:left="480"/>
      </w:pPr>
      <w:r>
        <w:rPr>
          <w:rFonts w:ascii="Georgia" w:cs="Georgia" w:eastAsia="Georgia" w:hAnsi="Georgia"/>
          <w:i/>
          <w:iCs/>
          <w:color w:val="333333"/>
          <w:sz w:val="22"/>
          <w:szCs w:val="22"/>
        </w:rPr>
        <w:t xml:space="preserve">I’m not getting a job. I’m getting equity.</w:t>
      </w:r>
    </w:p>
    <w:p>
      <w:pPr>
        <w:spacing w:after="90" w:line="270"/>
        <w:ind w:left="480"/>
      </w:pPr>
      <w:r>
        <w:rPr>
          <w:rFonts w:ascii="Georgia" w:cs="Georgia" w:eastAsia="Georgia" w:hAnsi="Georgia"/>
          <w:i/>
          <w:iCs/>
          <w:color w:val="333333"/>
          <w:sz w:val="22"/>
          <w:szCs w:val="22"/>
        </w:rPr>
        <w:t xml:space="preserve">Everyone else is job hunting. I’m taking a piece of a company.</w:t>
      </w:r>
    </w:p>
    <w:p>
      <w:pPr>
        <w:spacing w:after="90" w:line="270"/>
        <w:ind w:left="480"/>
      </w:pPr>
      <w:r>
        <w:rPr>
          <w:rFonts w:ascii="Georgia" w:cs="Georgia" w:eastAsia="Georgia" w:hAnsi="Georgia"/>
          <w:i/>
          <w:iCs/>
          <w:color w:val="333333"/>
          <w:sz w:val="22"/>
          <w:szCs w:val="22"/>
        </w:rPr>
        <w:t xml:space="preserve">I’m about to win equity in a startup. On camera.</w:t>
      </w:r>
    </w:p>
    <w:p>
      <w:pPr>
        <w:spacing w:after="90" w:line="270"/>
        <w:ind w:left="480"/>
      </w:pPr>
      <w:r>
        <w:rPr>
          <w:rFonts w:ascii="Georgia" w:cs="Georgia" w:eastAsia="Georgia" w:hAnsi="Georgia"/>
          <w:i/>
          <w:iCs/>
          <w:color w:val="333333"/>
          <w:sz w:val="22"/>
          <w:szCs w:val="22"/>
        </w:rPr>
        <w:t xml:space="preserve">Watch me go from broke to owning part of a startup.</w:t>
      </w:r>
    </w:p>
    <w:p>
      <w:pPr>
        <w:spacing w:after="90" w:line="270"/>
        <w:ind w:left="480"/>
      </w:pPr>
      <w:r>
        <w:rPr>
          <w:rFonts w:ascii="Georgia" w:cs="Georgia" w:eastAsia="Georgia" w:hAnsi="Georgia"/>
          <w:i/>
          <w:iCs/>
          <w:color w:val="333333"/>
          <w:sz w:val="22"/>
          <w:szCs w:val="22"/>
        </w:rPr>
        <w:t xml:space="preserve">I’m competing for equity in a startup, and it’s all public.</w:t>
      </w:r>
    </w:p>
    <w:p>
      <w:pPr>
        <w:spacing w:after="90" w:line="270"/>
        <w:ind w:left="480"/>
      </w:pPr>
      <w:r>
        <w:rPr>
          <w:rFonts w:ascii="Georgia" w:cs="Georgia" w:eastAsia="Georgia" w:hAnsi="Georgia"/>
          <w:i/>
          <w:iCs/>
          <w:color w:val="333333"/>
          <w:sz w:val="22"/>
          <w:szCs w:val="22"/>
        </w:rPr>
        <w:t xml:space="preserve">I’m getting equity in a startup with no résumé and no interview.</w:t>
      </w:r>
    </w:p>
    <w:p>
      <w:pPr>
        <w:spacing w:after="90" w:line="270"/>
        <w:ind w:left="480"/>
      </w:pPr>
      <w:r>
        <w:rPr>
          <w:rFonts w:ascii="Georgia" w:cs="Georgia" w:eastAsia="Georgia" w:hAnsi="Georgia"/>
          <w:i/>
          <w:iCs/>
          <w:color w:val="333333"/>
          <w:sz w:val="22"/>
          <w:szCs w:val="22"/>
        </w:rPr>
        <w:t xml:space="preserve">There’s a way to earn your way into a startup. I’m about to prove it.</w:t>
      </w:r>
    </w:p>
    <w:p>
      <w:pPr>
        <w:pStyle w:val="ListParagraph"/>
        <w:numPr>
          <w:ilvl w:val="0"/>
          <w:numId w:val="3"/>
        </w:numPr>
        <w:spacing w:after="120" w:line="280"/>
      </w:pPr>
      <w:r>
        <w:rPr>
          <w:rFonts w:ascii="Georgia" w:cs="Georgia" w:eastAsia="Georgia" w:hAnsi="Georgia"/>
          <w:b/>
          <w:bCs/>
          <w:sz w:val="22"/>
          <w:szCs w:val="22"/>
        </w:rPr>
        <w:t xml:space="preserve">Make this clear next: </w:t>
      </w:r>
      <w:r>
        <w:rPr>
          <w:rFonts w:ascii="Georgia" w:cs="Georgia" w:eastAsia="Georgia" w:hAnsi="Georgia"/>
          <w:sz w:val="22"/>
          <w:szCs w:val="22"/>
        </w:rPr>
        <w:t xml:space="preserve">that you’re taking part in Celestual’s competition and trying to become their head of marketing. Say it your way, but a viewer has to understand that’s what this is. e.g. “I’m in Celestual’s competition to become their head of marketing, and here’s my plan to win it.”</w:t>
      </w:r>
    </w:p>
    <w:p>
      <w:pPr>
        <w:pStyle w:val="ListParagraph"/>
        <w:numPr>
          <w:ilvl w:val="0"/>
          <w:numId w:val="3"/>
        </w:numPr>
        <w:spacing w:after="120" w:line="280"/>
      </w:pPr>
      <w:r>
        <w:rPr>
          <w:rFonts w:ascii="Georgia" w:cs="Georgia" w:eastAsia="Georgia" w:hAnsi="Georgia"/>
          <w:b/>
          <w:bCs/>
          <w:sz w:val="22"/>
          <w:szCs w:val="22"/>
        </w:rPr>
        <w:t xml:space="preserve">Your plan. </w:t>
      </w:r>
      <w:r>
        <w:rPr>
          <w:rFonts w:ascii="Georgia" w:cs="Georgia" w:eastAsia="Georgia" w:hAnsi="Georgia"/>
          <w:sz w:val="22"/>
          <w:szCs w:val="22"/>
        </w:rPr>
        <w:t xml:space="preserve">One sentence. What you’re going to do to market Celestual.</w:t>
      </w:r>
    </w:p>
    <w:p>
      <w:pPr>
        <w:pStyle w:val="ListParagraph"/>
        <w:numPr>
          <w:ilvl w:val="0"/>
          <w:numId w:val="3"/>
        </w:numPr>
        <w:spacing w:after="120" w:line="280"/>
      </w:pPr>
      <w:r>
        <w:rPr>
          <w:rFonts w:ascii="Georgia" w:cs="Georgia" w:eastAsia="Georgia" w:hAnsi="Georgia"/>
          <w:b/>
          <w:bCs/>
          <w:sz w:val="22"/>
          <w:szCs w:val="22"/>
        </w:rPr>
        <w:t xml:space="preserve">Explain Celestual. </w:t>
      </w:r>
      <w:r>
        <w:rPr>
          <w:rFonts w:ascii="Georgia" w:cs="Georgia" w:eastAsia="Georgia" w:hAnsi="Georgia"/>
          <w:sz w:val="22"/>
          <w:szCs w:val="22"/>
        </w:rPr>
        <w:t xml:space="preserve">A viewer might never have heard of it. Don’t just list the steps — say what it saves you from. In your own words, but it has to land this: there’s someone you’d reach out to if you knew they wanted it too. Celestual lets you find out without the risk. Put their @ in. They’re never told. If they put you in too, you both find out at the same second. If they don’t, they never know you tried.</w:t>
      </w:r>
    </w:p>
    <w:p>
      <w:pPr>
        <w:pStyle w:val="ListParagraph"/>
        <w:numPr>
          <w:ilvl w:val="0"/>
          <w:numId w:val="3"/>
        </w:numPr>
        <w:spacing w:after="120" w:line="280"/>
      </w:pPr>
      <w:r>
        <w:rPr>
          <w:rFonts w:ascii="Georgia" w:cs="Georgia" w:eastAsia="Georgia" w:hAnsi="Georgia"/>
          <w:b/>
          <w:bCs/>
          <w:sz w:val="22"/>
          <w:szCs w:val="22"/>
        </w:rPr>
        <w:t xml:space="preserve">Why it works. </w:t>
      </w:r>
      <w:r>
        <w:rPr>
          <w:rFonts w:ascii="Georgia" w:cs="Georgia" w:eastAsia="Georgia" w:hAnsi="Georgia"/>
          <w:sz w:val="22"/>
          <w:szCs w:val="22"/>
        </w:rPr>
        <w:t xml:space="preserve">One line on why your plan will hit.</w:t>
      </w:r>
    </w:p>
    <w:p>
      <w:pPr>
        <w:pStyle w:val="ListParagraph"/>
        <w:numPr>
          <w:ilvl w:val="0"/>
          <w:numId w:val="3"/>
        </w:numPr>
        <w:spacing w:after="120" w:line="280"/>
      </w:pPr>
      <w:r>
        <w:rPr>
          <w:rFonts w:ascii="Georgia" w:cs="Georgia" w:eastAsia="Georgia" w:hAnsi="Georgia"/>
          <w:b/>
          <w:bCs/>
          <w:sz w:val="22"/>
          <w:szCs w:val="22"/>
        </w:rPr>
        <w:t xml:space="preserve">Close: </w:t>
      </w:r>
      <w:r>
        <w:rPr>
          <w:rFonts w:ascii="Georgia" w:cs="Georgia" w:eastAsia="Georgia" w:hAnsi="Georgia"/>
          <w:sz w:val="22"/>
          <w:szCs w:val="22"/>
        </w:rPr>
        <w:t xml:space="preserve">“Follow Celestual to see how I do.”</w:t>
      </w:r>
    </w:p>
    <w:p>
      <w:pPr>
        <w:pStyle w:val="Heading1"/>
        <w:spacing w:after="180" w:before="340"/>
      </w:pPr>
      <w:r>
        <w:rPr>
          <w:rFonts w:ascii="Georgia" w:cs="Georgia" w:eastAsia="Georgia" w:hAnsi="Georgia"/>
          <w:b/>
          <w:bCs/>
          <w:color w:val="1a1a1a"/>
          <w:sz w:val="30"/>
          <w:szCs w:val="30"/>
        </w:rPr>
        <w:t xml:space="preserve">How to shoot it</w:t>
      </w:r>
    </w:p>
    <w:p>
      <w:pPr>
        <w:pStyle w:val="ListParagraph"/>
        <w:numPr>
          <w:ilvl w:val="0"/>
          <w:numId w:val="4"/>
        </w:numPr>
        <w:spacing w:after="100" w:line="280"/>
      </w:pPr>
      <w:r>
        <w:rPr>
          <w:rFonts w:ascii="Georgia" w:cs="Georgia" w:eastAsia="Georgia" w:hAnsi="Georgia"/>
          <w:sz w:val="22"/>
          <w:szCs w:val="22"/>
        </w:rPr>
        <w:t xml:space="preserve">25 to 60 seconds. Filmed vertical.</w:t>
      </w:r>
    </w:p>
    <w:p>
      <w:pPr>
        <w:pStyle w:val="ListParagraph"/>
        <w:numPr>
          <w:ilvl w:val="0"/>
          <w:numId w:val="4"/>
        </w:numPr>
        <w:spacing w:after="100" w:line="280"/>
      </w:pPr>
      <w:r>
        <w:rPr>
          <w:rFonts w:ascii="Georgia" w:cs="Georgia" w:eastAsia="Georgia" w:hAnsi="Georgia"/>
          <w:sz w:val="22"/>
          <w:szCs w:val="22"/>
        </w:rPr>
        <w:t xml:space="preserve">Face a window for light. No ceiling lights.</w:t>
      </w:r>
    </w:p>
    <w:p>
      <w:pPr>
        <w:pStyle w:val="ListParagraph"/>
        <w:numPr>
          <w:ilvl w:val="0"/>
          <w:numId w:val="4"/>
        </w:numPr>
        <w:spacing w:after="100" w:line="280"/>
      </w:pPr>
      <w:r>
        <w:rPr>
          <w:rFonts w:ascii="Georgia" w:cs="Georgia" w:eastAsia="Georgia" w:hAnsi="Georgia"/>
          <w:sz w:val="22"/>
          <w:szCs w:val="22"/>
        </w:rPr>
        <w:t xml:space="preserve">Phone at eye level, propped up, not handheld.</w:t>
      </w:r>
    </w:p>
    <w:p>
      <w:pPr>
        <w:pStyle w:val="ListParagraph"/>
        <w:numPr>
          <w:ilvl w:val="0"/>
          <w:numId w:val="4"/>
        </w:numPr>
        <w:spacing w:after="100" w:line="280"/>
      </w:pPr>
      <w:r>
        <w:rPr>
          <w:rFonts w:ascii="Georgia" w:cs="Georgia" w:eastAsia="Georgia" w:hAnsi="Georgia"/>
          <w:sz w:val="22"/>
          <w:szCs w:val="22"/>
        </w:rPr>
        <w:t xml:space="preserve">Framed chest up, plain wall behind you.</w:t>
      </w:r>
    </w:p>
    <w:p>
      <w:pPr>
        <w:pStyle w:val="ListParagraph"/>
        <w:numPr>
          <w:ilvl w:val="0"/>
          <w:numId w:val="4"/>
        </w:numPr>
        <w:spacing w:after="100" w:line="280"/>
      </w:pPr>
      <w:r>
        <w:rPr>
          <w:rFonts w:ascii="Georgia" w:cs="Georgia" w:eastAsia="Georgia" w:hAnsi="Georgia"/>
          <w:sz w:val="22"/>
          <w:szCs w:val="22"/>
        </w:rPr>
        <w:t xml:space="preserve">Somewhere quiet that doesn’t echo. Bad audio means a reshoot.</w:t>
      </w:r>
    </w:p>
    <w:p>
      <w:pPr>
        <w:pStyle w:val="Heading1"/>
        <w:spacing w:after="180" w:before="340"/>
      </w:pPr>
      <w:r>
        <w:rPr>
          <w:rFonts w:ascii="Georgia" w:cs="Georgia" w:eastAsia="Georgia" w:hAnsi="Georgia"/>
          <w:b/>
          <w:bCs/>
          <w:color w:val="1a1a1a"/>
          <w:sz w:val="30"/>
          <w:szCs w:val="30"/>
        </w:rPr>
        <w:t xml:space="preserve">Cross-post it (optional, but do it)</w:t>
      </w:r>
    </w:p>
    <w:p>
      <w:pPr>
        <w:spacing w:after="160" w:line="300"/>
      </w:pPr>
      <w:r>
        <w:rPr>
          <w:rFonts w:ascii="Georgia" w:cs="Georgia" w:eastAsia="Georgia" w:hAnsi="Georgia"/>
          <w:sz w:val="22"/>
          <w:szCs w:val="22"/>
        </w:rPr>
        <w:t xml:space="preserve">You can post your intro to your own account as a collab with us, so it lives on both pages at once. This is optional — but we want you to. Most of the engagement we score comes from your result video, but your intro’s engagement counts too, as a tiebreaker: if two candidates finish close, the one who drove more on their intro wins it. So there’s a real reason to push it.</w:t>
      </w:r>
    </w:p>
    <w:p>
      <w:pPr>
        <w:pStyle w:val="Heading1"/>
        <w:spacing w:after="180" w:before="340"/>
      </w:pPr>
      <w:r>
        <w:rPr>
          <w:rFonts w:ascii="Georgia" w:cs="Georgia" w:eastAsia="Georgia" w:hAnsi="Georgia"/>
          <w:b/>
          <w:bCs/>
          <w:color w:val="1a1a1a"/>
          <w:sz w:val="30"/>
          <w:szCs w:val="30"/>
        </w:rPr>
        <w:t xml:space="preserve">Your link and code</w:t>
      </w:r>
    </w:p>
    <w:p>
      <w:pPr>
        <w:spacing w:after="160" w:line="300"/>
      </w:pPr>
      <w:r>
        <w:rPr>
          <w:rFonts w:ascii="Georgia" w:cs="Georgia" w:eastAsia="Georgia" w:hAnsi="Georgia"/>
          <w:sz w:val="22"/>
          <w:szCs w:val="22"/>
        </w:rPr>
        <w:t xml:space="preserve">Once you sign the agreement, we send you a personal referral link — for example celestual.us/wave — and a personal code. Both let us track the signups you drive. Put them wherever your campaign allows: a bio, a caption, an end card, a QR at an event. If your campaign is a film with nowhere natural to place a link, don’t force it — that’s exactly why signups are only a small part of the score.</w:t>
      </w:r>
    </w:p>
    <w:p>
      <w:pPr>
        <w:pStyle w:val="Heading1"/>
        <w:spacing w:after="180" w:before="340"/>
      </w:pPr>
      <w:r>
        <w:rPr>
          <w:rFonts w:ascii="Georgia" w:cs="Georgia" w:eastAsia="Georgia" w:hAnsi="Georgia"/>
          <w:b/>
          <w:bCs/>
          <w:color w:val="1a1a1a"/>
          <w:sz w:val="30"/>
          <w:szCs w:val="30"/>
        </w:rPr>
        <w:t xml:space="preserve">Video 2 — The Result</w:t>
      </w:r>
    </w:p>
    <w:p>
      <w:pPr>
        <w:spacing w:after="160" w:line="300"/>
      </w:pPr>
      <w:r>
        <w:rPr>
          <w:rFonts w:ascii="Georgia" w:cs="Georgia" w:eastAsia="Georgia" w:hAnsi="Georgia"/>
          <w:sz w:val="22"/>
          <w:szCs w:val="22"/>
        </w:rPr>
        <w:t xml:space="preserve">This is the second and final video. It shows what you actually did. It’s posted only on the Celestual account.</w:t>
      </w:r>
    </w:p>
    <w:p>
      <w:pPr>
        <w:spacing w:after="160" w:line="300"/>
      </w:pPr>
      <w:r>
        <w:rPr>
          <w:rFonts w:ascii="Georgia" w:cs="Georgia" w:eastAsia="Georgia" w:hAnsi="Georgia"/>
          <w:sz w:val="22"/>
          <w:szCs w:val="22"/>
        </w:rPr>
        <w:t xml:space="preserve">If your campaign is content (a short film, a skit, a reel): your result video is that content. Submit the real thing you made and posted. Don’t film yourself explaining it.</w:t>
      </w:r>
    </w:p>
    <w:p>
      <w:pPr>
        <w:spacing w:after="160" w:line="300"/>
      </w:pPr>
      <w:r>
        <w:rPr>
          <w:rFonts w:ascii="Georgia" w:cs="Georgia" w:eastAsia="Georgia" w:hAnsi="Georgia"/>
          <w:sz w:val="22"/>
          <w:szCs w:val="22"/>
        </w:rPr>
        <w:t xml:space="preserve">If your campaign happened in the real world (an event, a stunt, a table on campus): your result video is the story of what happened. Show the setup, people showing up, the moment it’s working, and what you pulled off. Make a stranger who wasn’t there feel like they were. End on what you accomplished in one line, with real numbers if you have them.</w:t>
      </w:r>
    </w:p>
    <w:p>
      <w:pPr>
        <w:spacing w:after="160" w:line="300"/>
      </w:pPr>
      <w:r>
        <w:rPr>
          <w:rFonts w:ascii="Georgia" w:cs="Georgia" w:eastAsia="Georgia" w:hAnsi="Georgia"/>
          <w:sz w:val="22"/>
          <w:szCs w:val="22"/>
        </w:rPr>
        <w:t xml:space="preserve">Either way, it must:</w:t>
      </w:r>
    </w:p>
    <w:p>
      <w:pPr>
        <w:pStyle w:val="ListParagraph"/>
        <w:numPr>
          <w:ilvl w:val="0"/>
          <w:numId w:val="4"/>
        </w:numPr>
        <w:spacing w:after="100" w:line="280"/>
      </w:pPr>
      <w:r>
        <w:rPr>
          <w:rFonts w:ascii="Georgia" w:cs="Georgia" w:eastAsia="Georgia" w:hAnsi="Georgia"/>
          <w:sz w:val="22"/>
          <w:szCs w:val="22"/>
        </w:rPr>
        <w:t xml:space="preserve">Be about Celestual and clearly market it. If a viewer finishes and doesn’t understand what Celestual is or want to check it out, it didn’t work.</w:t>
      </w:r>
    </w:p>
    <w:p>
      <w:pPr>
        <w:pStyle w:val="ListParagraph"/>
        <w:numPr>
          <w:ilvl w:val="0"/>
          <w:numId w:val="4"/>
        </w:numPr>
        <w:spacing w:after="100" w:line="280"/>
      </w:pPr>
      <w:r>
        <w:rPr>
          <w:rFonts w:ascii="Georgia" w:cs="Georgia" w:eastAsia="Georgia" w:hAnsi="Georgia"/>
          <w:sz w:val="22"/>
          <w:szCs w:val="22"/>
        </w:rPr>
        <w:t xml:space="preserve">Run at least 30 seconds. No hard cap on length.</w:t>
      </w:r>
    </w:p>
    <w:p>
      <w:pPr>
        <w:pStyle w:val="ListParagraph"/>
        <w:numPr>
          <w:ilvl w:val="0"/>
          <w:numId w:val="4"/>
        </w:numPr>
        <w:spacing w:after="100" w:line="280"/>
      </w:pPr>
      <w:r>
        <w:rPr>
          <w:rFonts w:ascii="Georgia" w:cs="Georgia" w:eastAsia="Georgia" w:hAnsi="Georgia"/>
          <w:sz w:val="22"/>
          <w:szCs w:val="22"/>
        </w:rPr>
        <w:t xml:space="preserve">Land the mechanic somewhere: put their @ in, they’re never told, you only both find out if they put you in too.</w:t>
      </w:r>
    </w:p>
    <w:p>
      <w:pPr>
        <w:pStyle w:val="Heading1"/>
        <w:spacing w:after="180" w:before="340"/>
      </w:pPr>
      <w:r>
        <w:rPr>
          <w:rFonts w:ascii="Georgia" w:cs="Georgia" w:eastAsia="Georgia" w:hAnsi="Georgia"/>
          <w:b/>
          <w:bCs/>
          <w:color w:val="1a1a1a"/>
          <w:sz w:val="30"/>
          <w:szCs w:val="30"/>
        </w:rPr>
        <w:t xml:space="preserve">How we score it</w:t>
      </w:r>
    </w:p>
    <w:p>
      <w:pPr>
        <w:spacing w:after="160" w:line="300"/>
      </w:pPr>
      <w:r>
        <w:rPr>
          <w:rFonts w:ascii="Georgia" w:cs="Georgia" w:eastAsia="Georgia" w:hAnsi="Georgia"/>
          <w:sz w:val="22"/>
          <w:szCs w:val="22"/>
        </w:rPr>
        <w:t xml:space="preserve">Every category is scored against the best person in the group. If you get half of what the top person got, you get half the points. Engagement is the biggest block because right now reach matters to us more than anything, and it’s measured as rates, not totals, so a smaller following can still win. Nothing is hidden and nothing is decided after the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shd w:fill="F2EFE9" w:val="clear"/>
            <w:tcMar>
              <w:top w:type="dxa" w:w="90"/>
              <w:left w:type="dxa" w:w="120"/>
              <w:bottom w:type="dxa" w:w="90"/>
              <w:right w:type="dxa" w:w="120"/>
            </w:tcMar>
          </w:tcPr>
          <w:p>
            <w:pPr>
              <w:spacing w:after="0" w:line="260"/>
            </w:pPr>
            <w:r>
              <w:rPr>
                <w:rFonts w:ascii="Georgia" w:cs="Georgia" w:eastAsia="Georgia" w:hAnsi="Georgia"/>
                <w:b/>
                <w:bCs/>
                <w:sz w:val="20"/>
                <w:szCs w:val="20"/>
              </w:rPr>
              <w:t xml:space="preserve">Category</w:t>
            </w:r>
          </w:p>
        </w:tc>
        <w:tc>
          <w:tcPr>
            <w:tcW w:type="dxa" w:w="1200"/>
            <w:shd w:fill="F2EFE9" w:val="clear"/>
            <w:tcMar>
              <w:top w:type="dxa" w:w="90"/>
              <w:left w:type="dxa" w:w="120"/>
              <w:bottom w:type="dxa" w:w="90"/>
              <w:right w:type="dxa" w:w="120"/>
            </w:tcMar>
          </w:tcPr>
          <w:p>
            <w:pPr>
              <w:spacing w:after="0" w:line="260"/>
            </w:pPr>
            <w:r>
              <w:rPr>
                <w:rFonts w:ascii="Georgia" w:cs="Georgia" w:eastAsia="Georgia" w:hAnsi="Georgia"/>
                <w:b/>
                <w:bCs/>
                <w:sz w:val="20"/>
                <w:szCs w:val="20"/>
              </w:rPr>
              <w:t xml:space="preserve">Weight</w:t>
            </w:r>
          </w:p>
        </w:tc>
        <w:tc>
          <w:tcPr>
            <w:tcW w:type="dxa" w:w="6360"/>
            <w:shd w:fill="F2EFE9" w:val="clear"/>
            <w:tcMar>
              <w:top w:type="dxa" w:w="90"/>
              <w:left w:type="dxa" w:w="120"/>
              <w:bottom w:type="dxa" w:w="90"/>
              <w:right w:type="dxa" w:w="120"/>
            </w:tcMar>
          </w:tcPr>
          <w:p>
            <w:pPr>
              <w:spacing w:after="0" w:line="260"/>
            </w:pPr>
            <w:r>
              <w:rPr>
                <w:rFonts w:ascii="Georgia" w:cs="Georgia" w:eastAsia="Georgia" w:hAnsi="Georgia"/>
                <w:b/>
                <w:bCs/>
                <w:sz w:val="20"/>
                <w:szCs w:val="20"/>
              </w:rPr>
              <w:t xml:space="preserve">What it means</w:t>
            </w:r>
          </w:p>
        </w:tc>
      </w:tr>
      <w:tr>
        <w:tc>
          <w:tcPr>
            <w:tcW w:type="dxa" w:w="1800"/>
            <w:tcMar>
              <w:top w:type="dxa" w:w="90"/>
              <w:left w:type="dxa" w:w="120"/>
              <w:bottom w:type="dxa" w:w="90"/>
              <w:right w:type="dxa" w:w="120"/>
            </w:tcMar>
          </w:tcPr>
          <w:p>
            <w:pPr>
              <w:spacing w:after="0" w:line="260"/>
            </w:pPr>
            <w:r>
              <w:rPr>
                <w:rFonts w:ascii="Georgia" w:cs="Georgia" w:eastAsia="Georgia" w:hAnsi="Georgia"/>
                <w:b w:val="false"/>
                <w:bCs w:val="false"/>
                <w:sz w:val="20"/>
                <w:szCs w:val="20"/>
              </w:rPr>
              <w:t xml:space="preserve">Engagement</w:t>
            </w:r>
          </w:p>
        </w:tc>
        <w:tc>
          <w:tcPr>
            <w:tcW w:type="dxa" w:w="1200"/>
            <w:tcMar>
              <w:top w:type="dxa" w:w="90"/>
              <w:left w:type="dxa" w:w="120"/>
              <w:bottom w:type="dxa" w:w="90"/>
              <w:right w:type="dxa" w:w="120"/>
            </w:tcMar>
          </w:tcPr>
          <w:p>
            <w:pPr>
              <w:spacing w:after="0" w:line="260"/>
            </w:pPr>
            <w:r>
              <w:rPr>
                <w:rFonts w:ascii="Georgia" w:cs="Georgia" w:eastAsia="Georgia" w:hAnsi="Georgia"/>
                <w:b w:val="false"/>
                <w:bCs w:val="false"/>
                <w:sz w:val="20"/>
                <w:szCs w:val="20"/>
              </w:rPr>
              <w:t xml:space="preserve">60</w:t>
            </w:r>
          </w:p>
        </w:tc>
        <w:tc>
          <w:tcPr>
            <w:tcW w:type="dxa" w:w="6360"/>
            <w:tcMar>
              <w:top w:type="dxa" w:w="90"/>
              <w:left w:type="dxa" w:w="120"/>
              <w:bottom w:type="dxa" w:w="90"/>
              <w:right w:type="dxa" w:w="120"/>
            </w:tcMar>
          </w:tcPr>
          <w:p>
            <w:pPr>
              <w:spacing w:after="0" w:line="260"/>
            </w:pPr>
            <w:r>
              <w:rPr>
                <w:rFonts w:ascii="Georgia" w:cs="Georgia" w:eastAsia="Georgia" w:hAnsi="Georgia"/>
                <w:b w:val="false"/>
                <w:bCs w:val="false"/>
                <w:sz w:val="20"/>
                <w:szCs w:val="20"/>
              </w:rPr>
              <w:t xml:space="preserve">Share and save rate 26 · link clicks 20 · views index 14. Mostly your result video; your intro counts as a tiebreaker.</w:t>
            </w:r>
          </w:p>
        </w:tc>
      </w:tr>
      <w:tr>
        <w:tc>
          <w:tcPr>
            <w:tcW w:type="dxa" w:w="1800"/>
            <w:tcMar>
              <w:top w:type="dxa" w:w="90"/>
              <w:left w:type="dxa" w:w="120"/>
              <w:bottom w:type="dxa" w:w="90"/>
              <w:right w:type="dxa" w:w="120"/>
            </w:tcMar>
          </w:tcPr>
          <w:p>
            <w:pPr>
              <w:spacing w:after="0" w:line="260"/>
            </w:pPr>
            <w:r>
              <w:rPr>
                <w:rFonts w:ascii="Georgia" w:cs="Georgia" w:eastAsia="Georgia" w:hAnsi="Georgia"/>
                <w:b w:val="false"/>
                <w:bCs w:val="false"/>
                <w:sz w:val="20"/>
                <w:szCs w:val="20"/>
              </w:rPr>
              <w:t xml:space="preserve">Signups</w:t>
            </w:r>
          </w:p>
        </w:tc>
        <w:tc>
          <w:tcPr>
            <w:tcW w:type="dxa" w:w="1200"/>
            <w:tcMar>
              <w:top w:type="dxa" w:w="90"/>
              <w:left w:type="dxa" w:w="120"/>
              <w:bottom w:type="dxa" w:w="90"/>
              <w:right w:type="dxa" w:w="120"/>
            </w:tcMar>
          </w:tcPr>
          <w:p>
            <w:pPr>
              <w:spacing w:after="0" w:line="260"/>
            </w:pPr>
            <w:r>
              <w:rPr>
                <w:rFonts w:ascii="Georgia" w:cs="Georgia" w:eastAsia="Georgia" w:hAnsi="Georgia"/>
                <w:b w:val="false"/>
                <w:bCs w:val="false"/>
                <w:sz w:val="20"/>
                <w:szCs w:val="20"/>
              </w:rPr>
              <w:t xml:space="preserve">10</w:t>
            </w:r>
          </w:p>
        </w:tc>
        <w:tc>
          <w:tcPr>
            <w:tcW w:type="dxa" w:w="6360"/>
            <w:tcMar>
              <w:top w:type="dxa" w:w="90"/>
              <w:left w:type="dxa" w:w="120"/>
              <w:bottom w:type="dxa" w:w="90"/>
              <w:right w:type="dxa" w:w="120"/>
            </w:tcMar>
          </w:tcPr>
          <w:p>
            <w:pPr>
              <w:spacing w:after="0" w:line="260"/>
            </w:pPr>
            <w:r>
              <w:rPr>
                <w:rFonts w:ascii="Georgia" w:cs="Georgia" w:eastAsia="Georgia" w:hAnsi="Georgia"/>
                <w:b w:val="false"/>
                <w:bCs w:val="false"/>
                <w:sz w:val="20"/>
                <w:szCs w:val="20"/>
              </w:rPr>
              <w:t xml:space="preserve">Signups through your link and code · matches that fired</w:t>
            </w:r>
          </w:p>
        </w:tc>
      </w:tr>
      <w:tr>
        <w:tc>
          <w:tcPr>
            <w:tcW w:type="dxa" w:w="1800"/>
            <w:tcMar>
              <w:top w:type="dxa" w:w="90"/>
              <w:left w:type="dxa" w:w="120"/>
              <w:bottom w:type="dxa" w:w="90"/>
              <w:right w:type="dxa" w:w="120"/>
            </w:tcMar>
          </w:tcPr>
          <w:p>
            <w:pPr>
              <w:spacing w:after="0" w:line="260"/>
            </w:pPr>
            <w:r>
              <w:rPr>
                <w:rFonts w:ascii="Georgia" w:cs="Georgia" w:eastAsia="Georgia" w:hAnsi="Georgia"/>
                <w:b w:val="false"/>
                <w:bCs w:val="false"/>
                <w:sz w:val="20"/>
                <w:szCs w:val="20"/>
              </w:rPr>
              <w:t xml:space="preserve">Fit</w:t>
            </w:r>
          </w:p>
        </w:tc>
        <w:tc>
          <w:tcPr>
            <w:tcW w:type="dxa" w:w="1200"/>
            <w:tcMar>
              <w:top w:type="dxa" w:w="90"/>
              <w:left w:type="dxa" w:w="120"/>
              <w:bottom w:type="dxa" w:w="90"/>
              <w:right w:type="dxa" w:w="120"/>
            </w:tcMar>
          </w:tcPr>
          <w:p>
            <w:pPr>
              <w:spacing w:after="0" w:line="260"/>
            </w:pPr>
            <w:r>
              <w:rPr>
                <w:rFonts w:ascii="Georgia" w:cs="Georgia" w:eastAsia="Georgia" w:hAnsi="Georgia"/>
                <w:b w:val="false"/>
                <w:bCs w:val="false"/>
                <w:sz w:val="20"/>
                <w:szCs w:val="20"/>
              </w:rPr>
              <w:t xml:space="preserve">20</w:t>
            </w:r>
          </w:p>
        </w:tc>
        <w:tc>
          <w:tcPr>
            <w:tcW w:type="dxa" w:w="6360"/>
            <w:tcMar>
              <w:top w:type="dxa" w:w="90"/>
              <w:left w:type="dxa" w:w="120"/>
              <w:bottom w:type="dxa" w:w="90"/>
              <w:right w:type="dxa" w:w="120"/>
            </w:tcMar>
          </w:tcPr>
          <w:p>
            <w:pPr>
              <w:spacing w:after="0" w:line="260"/>
            </w:pPr>
            <w:r>
              <w:rPr>
                <w:rFonts w:ascii="Georgia" w:cs="Georgia" w:eastAsia="Georgia" w:hAnsi="Georgia"/>
                <w:b w:val="false"/>
                <w:bCs w:val="false"/>
                <w:sz w:val="20"/>
                <w:szCs w:val="20"/>
              </w:rPr>
              <w:t xml:space="preserve">Sounds like us · explains the product right · good first impression · followed the rules</w:t>
            </w:r>
          </w:p>
        </w:tc>
      </w:tr>
      <w:tr>
        <w:tc>
          <w:tcPr>
            <w:tcW w:type="dxa" w:w="1800"/>
            <w:tcMar>
              <w:top w:type="dxa" w:w="90"/>
              <w:left w:type="dxa" w:w="120"/>
              <w:bottom w:type="dxa" w:w="90"/>
              <w:right w:type="dxa" w:w="120"/>
            </w:tcMar>
          </w:tcPr>
          <w:p>
            <w:pPr>
              <w:spacing w:after="0" w:line="260"/>
            </w:pPr>
            <w:r>
              <w:rPr>
                <w:rFonts w:ascii="Georgia" w:cs="Georgia" w:eastAsia="Georgia" w:hAnsi="Georgia"/>
                <w:b w:val="false"/>
                <w:bCs w:val="false"/>
                <w:sz w:val="20"/>
                <w:szCs w:val="20"/>
              </w:rPr>
              <w:t xml:space="preserve">Quality</w:t>
            </w:r>
          </w:p>
        </w:tc>
        <w:tc>
          <w:tcPr>
            <w:tcW w:type="dxa" w:w="1200"/>
            <w:tcMar>
              <w:top w:type="dxa" w:w="90"/>
              <w:left w:type="dxa" w:w="120"/>
              <w:bottom w:type="dxa" w:w="90"/>
              <w:right w:type="dxa" w:w="120"/>
            </w:tcMar>
          </w:tcPr>
          <w:p>
            <w:pPr>
              <w:spacing w:after="0" w:line="260"/>
            </w:pPr>
            <w:r>
              <w:rPr>
                <w:rFonts w:ascii="Georgia" w:cs="Georgia" w:eastAsia="Georgia" w:hAnsi="Georgia"/>
                <w:b w:val="false"/>
                <w:bCs w:val="false"/>
                <w:sz w:val="20"/>
                <w:szCs w:val="20"/>
              </w:rPr>
              <w:t xml:space="preserve">10</w:t>
            </w:r>
          </w:p>
        </w:tc>
        <w:tc>
          <w:tcPr>
            <w:tcW w:type="dxa" w:w="6360"/>
            <w:tcMar>
              <w:top w:type="dxa" w:w="90"/>
              <w:left w:type="dxa" w:w="120"/>
              <w:bottom w:type="dxa" w:w="90"/>
              <w:right w:type="dxa" w:w="120"/>
            </w:tcMar>
          </w:tcPr>
          <w:p>
            <w:pPr>
              <w:spacing w:after="0" w:line="260"/>
            </w:pPr>
            <w:r>
              <w:rPr>
                <w:rFonts w:ascii="Georgia" w:cs="Georgia" w:eastAsia="Georgia" w:hAnsi="Georgia"/>
                <w:b w:val="false"/>
                <w:bCs w:val="false"/>
                <w:sz w:val="20"/>
                <w:szCs w:val="20"/>
              </w:rPr>
              <w:t xml:space="preserve">Strong hook · shot and cut well · holds to the end</w:t>
            </w:r>
          </w:p>
        </w:tc>
      </w:tr>
    </w:tbl>
    <w:p>
      <w:pPr>
        <w:spacing w:after="160"/>
      </w:pPr>
    </w:p>
    <w:p>
      <w:pPr>
        <w:spacing w:after="160" w:line="300"/>
        <w:rPr>
          <w:b/>
          <w:bCs/>
        </w:rPr>
      </w:pPr>
      <w:r>
        <w:rPr>
          <w:rFonts w:ascii="Georgia" w:cs="Georgia" w:eastAsia="Georgia" w:hAnsi="Georgia"/>
          <w:b/>
          <w:bCs/>
          <w:sz w:val="22"/>
          <w:szCs w:val="22"/>
        </w:rPr>
        <w:t xml:space="preserve">One rule above all the others. If your video doesn’t clearly get the mechanic across — you put their @ in, they’re never told, you only both find out if they put you in too — your engagement points don’t count at all. Zero, not a deduction. A video that goes viral and teaches nobody what we do is worth nothing to us.</w:t>
      </w:r>
    </w:p>
    <w:p>
      <w:pPr>
        <w:pStyle w:val="Heading1"/>
        <w:spacing w:after="180" w:before="340"/>
      </w:pPr>
      <w:r>
        <w:rPr>
          <w:rFonts w:ascii="Georgia" w:cs="Georgia" w:eastAsia="Georgia" w:hAnsi="Georgia"/>
          <w:b/>
          <w:bCs/>
          <w:color w:val="1a1a1a"/>
          <w:sz w:val="30"/>
          <w:szCs w:val="30"/>
        </w:rPr>
        <w:t xml:space="preserve">Hard rules</w:t>
      </w:r>
    </w:p>
    <w:p>
      <w:pPr>
        <w:spacing w:after="160" w:line="300"/>
      </w:pPr>
      <w:r>
        <w:rPr>
          <w:rFonts w:ascii="Georgia" w:cs="Georgia" w:eastAsia="Georgia" w:hAnsi="Georgia"/>
          <w:sz w:val="22"/>
          <w:szCs w:val="22"/>
        </w:rPr>
        <w:t xml:space="preserve">Breaking any one of these drops you from the competition immediately, no warning.</w:t>
      </w:r>
    </w:p>
    <w:p>
      <w:pPr>
        <w:pStyle w:val="ListParagraph"/>
        <w:numPr>
          <w:ilvl w:val="0"/>
          <w:numId w:val="4"/>
        </w:numPr>
        <w:spacing w:after="100" w:line="280"/>
      </w:pPr>
      <w:r>
        <w:rPr>
          <w:rFonts w:ascii="Georgia" w:cs="Georgia" w:eastAsia="Georgia" w:hAnsi="Georgia"/>
          <w:sz w:val="22"/>
          <w:szCs w:val="22"/>
        </w:rPr>
        <w:t xml:space="preserve">No advertising or targeting anyone under 18, and nothing filmed at or aimed at a high school audience.</w:t>
      </w:r>
    </w:p>
    <w:p>
      <w:pPr>
        <w:pStyle w:val="ListParagraph"/>
        <w:numPr>
          <w:ilvl w:val="0"/>
          <w:numId w:val="4"/>
        </w:numPr>
        <w:spacing w:after="100" w:line="280"/>
      </w:pPr>
      <w:r>
        <w:rPr>
          <w:rFonts w:ascii="Georgia" w:cs="Georgia" w:eastAsia="Georgia" w:hAnsi="Georgia"/>
          <w:sz w:val="22"/>
          <w:szCs w:val="22"/>
        </w:rPr>
        <w:t xml:space="preserve">Don’t rename, restyle, or present Celestual as a different brand than it is.</w:t>
      </w:r>
    </w:p>
    <w:p>
      <w:pPr>
        <w:pStyle w:val="ListParagraph"/>
        <w:numPr>
          <w:ilvl w:val="0"/>
          <w:numId w:val="4"/>
        </w:numPr>
        <w:spacing w:after="100" w:line="280"/>
      </w:pPr>
      <w:r>
        <w:rPr>
          <w:rFonts w:ascii="Georgia" w:cs="Georgia" w:eastAsia="Georgia" w:hAnsi="Georgia"/>
          <w:sz w:val="22"/>
          <w:szCs w:val="22"/>
        </w:rPr>
        <w:t xml:space="preserve">Don’t falsify or inflate results. Our tracker is the only source that counts for scoring. What you show on camera is your story; what we measure is your score.</w:t>
      </w:r>
    </w:p>
    <w:p>
      <w:pPr>
        <w:pStyle w:val="ListParagraph"/>
        <w:numPr>
          <w:ilvl w:val="0"/>
          <w:numId w:val="4"/>
        </w:numPr>
        <w:spacing w:after="100" w:line="280"/>
      </w:pPr>
      <w:r>
        <w:rPr>
          <w:rFonts w:ascii="Georgia" w:cs="Georgia" w:eastAsia="Georgia" w:hAnsi="Georgia"/>
          <w:sz w:val="22"/>
          <w:szCs w:val="22"/>
        </w:rPr>
        <w:t xml:space="preserve">No paid promotion, boosting, or bought views, followers, or engagement.</w:t>
      </w:r>
    </w:p>
    <w:p>
      <w:pPr>
        <w:pStyle w:val="ListParagraph"/>
        <w:numPr>
          <w:ilvl w:val="0"/>
          <w:numId w:val="4"/>
        </w:numPr>
        <w:spacing w:after="100" w:line="280"/>
      </w:pPr>
      <w:r>
        <w:rPr>
          <w:rFonts w:ascii="Georgia" w:cs="Georgia" w:eastAsia="Georgia" w:hAnsi="Georgia"/>
          <w:sz w:val="22"/>
          <w:szCs w:val="22"/>
        </w:rPr>
        <w:t xml:space="preserve">Don’t enter anyone’s @ without their knowledge, and don’t claim to speak for the company.</w:t>
      </w:r>
    </w:p>
    <w:p>
      <w:pPr>
        <w:spacing w:after="160" w:line="300"/>
      </w:pPr>
      <w:r>
        <w:rPr>
          <w:rFonts w:ascii="Georgia" w:cs="Georgia" w:eastAsia="Georgia" w:hAnsi="Georgia"/>
          <w:sz w:val="22"/>
          <w:szCs w:val="22"/>
        </w:rPr>
        <w:t xml:space="preserve">If the video or the idea is too low-level and below the Celestual standard, it won’t be posted on our account and you won’t get the ambassador badge. Make something you’d be proud to have as someone’s first impression of us.</w:t>
      </w:r>
    </w:p>
    <w:p>
      <w:pPr>
        <w:pStyle w:val="Heading1"/>
        <w:spacing w:after="180" w:before="340"/>
      </w:pPr>
      <w:r>
        <w:rPr>
          <w:rFonts w:ascii="Georgia" w:cs="Georgia" w:eastAsia="Georgia" w:hAnsi="Georgia"/>
          <w:b/>
          <w:bCs/>
          <w:color w:val="1a1a1a"/>
          <w:sz w:val="30"/>
          <w:szCs w:val="30"/>
        </w:rPr>
        <w:t xml:space="preserve">What you win</w:t>
      </w:r>
    </w:p>
    <w:p>
      <w:pPr>
        <w:spacing w:after="160" w:line="300"/>
      </w:pPr>
      <w:r>
        <w:rPr>
          <w:rFonts w:ascii="Georgia" w:cs="Georgia" w:eastAsia="Georgia" w:hAnsi="Georgia"/>
          <w:sz w:val="22"/>
          <w:szCs w:val="22"/>
        </w:rPr>
        <w:t xml:space="preserve">Win, and you become our Head of Marketing with 1% equity, vesting over two years with a one-year cliff. Monthly pay is discussed directly with the winner.</w:t>
      </w:r>
    </w:p>
    <w:p>
      <w:pPr>
        <w:spacing w:after="160" w:line="300"/>
      </w:pPr>
      <w:r>
        <w:rPr>
          <w:rFonts w:ascii="Georgia" w:cs="Georgia" w:eastAsia="Georgia" w:hAnsi="Georgia"/>
          <w:sz w:val="22"/>
          <w:szCs w:val="22"/>
        </w:rPr>
        <w:t xml:space="preserve">Everyone who finishes becomes an official Celestual ambassador and gets a signed letter confirming it. That’s real, and you can put it on a resume. You keep everything you shoot.</w:t>
      </w:r>
    </w:p>
    <w:p>
      <w:pPr>
        <w:pStyle w:val="Heading1"/>
        <w:spacing w:after="180" w:before="340"/>
      </w:pPr>
      <w:r>
        <w:rPr>
          <w:rFonts w:ascii="Georgia" w:cs="Georgia" w:eastAsia="Georgia" w:hAnsi="Georgia"/>
          <w:b/>
          <w:bCs/>
          <w:color w:val="1a1a1a"/>
          <w:sz w:val="30"/>
          <w:szCs w:val="30"/>
        </w:rPr>
        <w:t xml:space="preserve">Reference — what Celestual is</w:t>
      </w:r>
    </w:p>
    <w:p>
      <w:pPr>
        <w:spacing w:after="160" w:line="300"/>
      </w:pPr>
      <w:r>
        <w:rPr>
          <w:rFonts w:ascii="Georgia" w:cs="Georgia" w:eastAsia="Georgia" w:hAnsi="Georgia"/>
          <w:sz w:val="22"/>
          <w:szCs w:val="22"/>
        </w:rPr>
        <w:t xml:space="preserve">You put someone’s handle in. They’re never told. If they put you in too, you both find out at the same second. If they never do, nobody ever knows.</w:t>
      </w:r>
    </w:p>
    <w:p>
      <w:pPr>
        <w:spacing w:after="160" w:line="300"/>
      </w:pPr>
      <w:r>
        <w:rPr>
          <w:rFonts w:ascii="Georgia" w:cs="Georgia" w:eastAsia="Georgia" w:hAnsi="Georgia"/>
          <w:sz w:val="22"/>
          <w:szCs w:val="22"/>
        </w:rPr>
        <w:t xml:space="preserve">It’s not a dating app. You can enter someone as a friend, an ex, a crush, or something you don’t have a word for. The point isn’t romance. The point is that somebody finally says the thing they were never going to say, without the risk of being the one who cared more. Long term, we want to change how people handle conflict and unfinished relationships.</w:t>
      </w:r>
    </w:p>
    <w:p>
      <w:pPr>
        <w:pStyle w:val="Heading1"/>
        <w:spacing w:after="180" w:before="340"/>
      </w:pPr>
      <w:r>
        <w:rPr>
          <w:rFonts w:ascii="Georgia" w:cs="Georgia" w:eastAsia="Georgia" w:hAnsi="Georgia"/>
          <w:b/>
          <w:bCs/>
          <w:color w:val="1a1a1a"/>
          <w:sz w:val="30"/>
          <w:szCs w:val="30"/>
        </w:rPr>
        <w:t xml:space="preserve">The part you should understand</w:t>
      </w:r>
    </w:p>
    <w:p>
      <w:pPr>
        <w:spacing w:after="160" w:line="300"/>
      </w:pPr>
      <w:r>
        <w:rPr>
          <w:rFonts w:ascii="Georgia" w:cs="Georgia" w:eastAsia="Georgia" w:hAnsi="Georgia"/>
          <w:sz w:val="22"/>
          <w:szCs w:val="22"/>
        </w:rPr>
        <w:t xml:space="preserve">Celestual only works when the people around a person are on it too. One user alone enters a handle and nothing fires, because the other side isn’t there yet. That’s why, right now, reach matters more to us than signups. A person who joins an empty app leaves and doesn’t come back. A follower costs us nothing and stays. So we’re paying you to make people watch, share, and remember us — not just to fill the app. Understand that and you’ll make better calls all week.</w:t>
      </w:r>
    </w:p>
    <w:p>
      <w:pPr>
        <w:spacing w:after="160" w:line="300"/>
        <w:rPr>
          <w:i/>
          <w:iCs/>
        </w:rPr>
      </w:pPr>
      <w:r>
        <w:rPr>
          <w:rFonts w:ascii="Georgia" w:cs="Georgia" w:eastAsia="Georgia" w:hAnsi="Georgia"/>
          <w:i/>
          <w:iCs/>
          <w:sz w:val="22"/>
          <w:szCs w:val="22"/>
        </w:rPr>
        <w:t xml:space="preserve">Stuck on anything? Message us. We’d rather help you now than score you badly later.</w:t>
      </w:r>
    </w:p>
    <w:p>
      <w:pPr>
        <w:pStyle w:val="Heading1"/>
        <w:spacing w:after="180" w:before="340"/>
      </w:pPr>
      <w:r>
        <w:rPr>
          <w:rFonts w:ascii="Georgia" w:cs="Georgia" w:eastAsia="Georgia" w:hAnsi="Georgia"/>
          <w:b/>
          <w:bCs/>
          <w:color w:val="1a1a1a"/>
          <w:sz w:val="30"/>
          <w:szCs w:val="30"/>
        </w:rPr>
        <w:t xml:space="preserve">Content, IP &amp; Rights Agreement</w:t>
      </w:r>
    </w:p>
    <w:p>
      <w:pPr>
        <w:spacing w:after="160" w:line="300"/>
      </w:pPr>
      <w:r>
        <w:rPr>
          <w:rFonts w:ascii="Georgia" w:cs="Georgia" w:eastAsia="Georgia" w:hAnsi="Georgia"/>
          <w:sz w:val="22"/>
          <w:szCs w:val="22"/>
        </w:rPr>
        <w:t xml:space="preserve">Complete and sign this agreement before you receive your referral link (on celestual.us/trial, or by emailing this page to contact@celestual.app). By signing, you (the “Participant”) agree with Celestual (the “Company”) as follows.</w:t>
      </w:r>
    </w:p>
    <w:p>
      <w:pPr>
        <w:pStyle w:val="ListParagraph"/>
        <w:numPr>
          <w:ilvl w:val="0"/>
          <w:numId w:val="5"/>
        </w:numPr>
        <w:spacing w:after="120" w:line="280"/>
      </w:pPr>
      <w:r>
        <w:rPr>
          <w:rFonts w:ascii="Georgia" w:cs="Georgia" w:eastAsia="Georgia" w:hAnsi="Georgia"/>
          <w:b/>
          <w:bCs/>
          <w:sz w:val="22"/>
          <w:szCs w:val="22"/>
        </w:rPr>
        <w:t xml:space="preserve">Eligibility. </w:t>
      </w:r>
      <w:r>
        <w:rPr>
          <w:rFonts w:ascii="Georgia" w:cs="Georgia" w:eastAsia="Georgia" w:hAnsi="Georgia"/>
          <w:sz w:val="22"/>
          <w:szCs w:val="22"/>
        </w:rPr>
        <w:t xml:space="preserve">The Participant is at least 18 years old and legally able to enter this agreement.</w:t>
      </w:r>
    </w:p>
    <w:p>
      <w:pPr>
        <w:pStyle w:val="ListParagraph"/>
        <w:numPr>
          <w:ilvl w:val="0"/>
          <w:numId w:val="5"/>
        </w:numPr>
        <w:spacing w:after="120" w:line="280"/>
      </w:pPr>
      <w:r>
        <w:rPr>
          <w:rFonts w:ascii="Georgia" w:cs="Georgia" w:eastAsia="Georgia" w:hAnsi="Georgia"/>
          <w:b/>
          <w:bCs/>
          <w:sz w:val="22"/>
          <w:szCs w:val="22"/>
        </w:rPr>
        <w:t xml:space="preserve">Ownership. </w:t>
      </w:r>
      <w:r>
        <w:rPr>
          <w:rFonts w:ascii="Georgia" w:cs="Georgia" w:eastAsia="Georgia" w:hAnsi="Georgia"/>
          <w:sz w:val="22"/>
          <w:szCs w:val="22"/>
        </w:rPr>
        <w:t xml:space="preserve">The Participant retains ownership of the original videos and materials they create for the competition (the “Content”).</w:t>
      </w:r>
    </w:p>
    <w:p>
      <w:pPr>
        <w:pStyle w:val="ListParagraph"/>
        <w:numPr>
          <w:ilvl w:val="0"/>
          <w:numId w:val="5"/>
        </w:numPr>
        <w:spacing w:after="120" w:line="280"/>
      </w:pPr>
      <w:r>
        <w:rPr>
          <w:rFonts w:ascii="Georgia" w:cs="Georgia" w:eastAsia="Georgia" w:hAnsi="Georgia"/>
          <w:b/>
          <w:bCs/>
          <w:sz w:val="22"/>
          <w:szCs w:val="22"/>
        </w:rPr>
        <w:t xml:space="preserve">Licence to the Company. </w:t>
      </w:r>
      <w:r>
        <w:rPr>
          <w:rFonts w:ascii="Georgia" w:cs="Georgia" w:eastAsia="Georgia" w:hAnsi="Georgia"/>
          <w:sz w:val="22"/>
          <w:szCs w:val="22"/>
        </w:rPr>
        <w:t xml:space="preserve">The Participant grants the Company a perpetual, worldwide, royalty-free, non-exclusive licence to host, reproduce, edit, adapt, distribute, publicly display, and promote the Content across any platform, in connection with the competition and the Company’s marketing, including after the competition ends.</w:t>
      </w:r>
    </w:p>
    <w:p>
      <w:pPr>
        <w:pStyle w:val="ListParagraph"/>
        <w:numPr>
          <w:ilvl w:val="0"/>
          <w:numId w:val="5"/>
        </w:numPr>
        <w:spacing w:after="120" w:line="280"/>
      </w:pPr>
      <w:r>
        <w:rPr>
          <w:rFonts w:ascii="Georgia" w:cs="Georgia" w:eastAsia="Georgia" w:hAnsi="Georgia"/>
          <w:b/>
          <w:bCs/>
          <w:sz w:val="22"/>
          <w:szCs w:val="22"/>
        </w:rPr>
        <w:t xml:space="preserve">Result video. </w:t>
      </w:r>
      <w:r>
        <w:rPr>
          <w:rFonts w:ascii="Georgia" w:cs="Georgia" w:eastAsia="Georgia" w:hAnsi="Georgia"/>
          <w:sz w:val="22"/>
          <w:szCs w:val="22"/>
        </w:rPr>
        <w:t xml:space="preserve">The Participant agrees the result video is posted on the Company’s account, and agrees not to remove any collaborative post or untag themselves from it before the winner is announced.</w:t>
      </w:r>
    </w:p>
    <w:p>
      <w:pPr>
        <w:pStyle w:val="ListParagraph"/>
        <w:numPr>
          <w:ilvl w:val="0"/>
          <w:numId w:val="5"/>
        </w:numPr>
        <w:spacing w:after="120" w:line="280"/>
      </w:pPr>
      <w:r>
        <w:rPr>
          <w:rFonts w:ascii="Georgia" w:cs="Georgia" w:eastAsia="Georgia" w:hAnsi="Georgia"/>
          <w:b/>
          <w:bCs/>
          <w:sz w:val="22"/>
          <w:szCs w:val="22"/>
        </w:rPr>
        <w:t xml:space="preserve">Third-party rights. </w:t>
      </w:r>
      <w:r>
        <w:rPr>
          <w:rFonts w:ascii="Georgia" w:cs="Georgia" w:eastAsia="Georgia" w:hAnsi="Georgia"/>
          <w:sz w:val="22"/>
          <w:szCs w:val="22"/>
        </w:rPr>
        <w:t xml:space="preserve">The Participant confirms they have obtained permission from every person appearing in the Content and hold all necessary rights to any music, footage, or other material used, and will indemnify the Company against any claim arising from the Content.</w:t>
      </w:r>
    </w:p>
    <w:p>
      <w:pPr>
        <w:pStyle w:val="ListParagraph"/>
        <w:numPr>
          <w:ilvl w:val="0"/>
          <w:numId w:val="5"/>
        </w:numPr>
        <w:spacing w:after="120" w:line="280"/>
      </w:pPr>
      <w:r>
        <w:rPr>
          <w:rFonts w:ascii="Georgia" w:cs="Georgia" w:eastAsia="Georgia" w:hAnsi="Georgia"/>
          <w:b/>
          <w:bCs/>
          <w:sz w:val="22"/>
          <w:szCs w:val="22"/>
        </w:rPr>
        <w:t xml:space="preserve">Conduct. </w:t>
      </w:r>
      <w:r>
        <w:rPr>
          <w:rFonts w:ascii="Georgia" w:cs="Georgia" w:eastAsia="Georgia" w:hAnsi="Georgia"/>
          <w:sz w:val="22"/>
          <w:szCs w:val="22"/>
        </w:rPr>
        <w:t xml:space="preserve">The Participant will follow the Hard Rules in this playbook. The Company may disqualify any Participant who breaches them, and may decline to post Content that falls below its standard.</w:t>
      </w:r>
    </w:p>
    <w:p>
      <w:pPr>
        <w:pStyle w:val="ListParagraph"/>
        <w:numPr>
          <w:ilvl w:val="0"/>
          <w:numId w:val="5"/>
        </w:numPr>
        <w:spacing w:after="120" w:line="280"/>
      </w:pPr>
      <w:r>
        <w:rPr>
          <w:rFonts w:ascii="Georgia" w:cs="Georgia" w:eastAsia="Georgia" w:hAnsi="Georgia"/>
          <w:b/>
          <w:bCs/>
          <w:sz w:val="22"/>
          <w:szCs w:val="22"/>
        </w:rPr>
        <w:t xml:space="preserve">No employment. </w:t>
      </w:r>
      <w:r>
        <w:rPr>
          <w:rFonts w:ascii="Georgia" w:cs="Georgia" w:eastAsia="Georgia" w:hAnsi="Georgia"/>
          <w:sz w:val="22"/>
          <w:szCs w:val="22"/>
        </w:rPr>
        <w:t xml:space="preserve">Entering the competition is not an offer of employment. Only the winner is offered the Head of Marketing role, on terms agreed separately, comprising 1% equity vesting over two years with a one-year cliff, with monthly pay discussed with the winner.</w:t>
      </w:r>
    </w:p>
    <w:p>
      <w:pPr>
        <w:pStyle w:val="ListParagraph"/>
        <w:numPr>
          <w:ilvl w:val="0"/>
          <w:numId w:val="5"/>
        </w:numPr>
        <w:spacing w:after="120" w:line="280"/>
      </w:pPr>
      <w:r>
        <w:rPr>
          <w:rFonts w:ascii="Georgia" w:cs="Georgia" w:eastAsia="Georgia" w:hAnsi="Georgia"/>
          <w:b/>
          <w:bCs/>
          <w:sz w:val="22"/>
          <w:szCs w:val="22"/>
        </w:rPr>
        <w:t xml:space="preserve">Data. </w:t>
      </w:r>
      <w:r>
        <w:rPr>
          <w:rFonts w:ascii="Georgia" w:cs="Georgia" w:eastAsia="Georgia" w:hAnsi="Georgia"/>
          <w:sz w:val="22"/>
          <w:szCs w:val="22"/>
        </w:rPr>
        <w:t xml:space="preserve">The Participant consents to the Company tracking signups generated through their referral link and code for the purpose of scoring.</w:t>
      </w:r>
    </w:p>
    <w:p>
      <w:pPr>
        <w:spacing w:after="220" w:before="300"/>
      </w:pPr>
      <w:r>
        <w:rPr>
          <w:rFonts w:ascii="Georgia" w:cs="Georgia" w:eastAsia="Georgia" w:hAnsi="Georgia"/>
          <w:sz w:val="22"/>
          <w:szCs w:val="22"/>
        </w:rPr>
        <w:t xml:space="preserve">Participant name: ____________________________</w:t>
      </w:r>
    </w:p>
    <w:p>
      <w:pPr>
        <w:spacing w:after="220"/>
      </w:pPr>
      <w:r>
        <w:rPr>
          <w:rFonts w:ascii="Georgia" w:cs="Georgia" w:eastAsia="Georgia" w:hAnsi="Georgia"/>
          <w:sz w:val="22"/>
          <w:szCs w:val="22"/>
        </w:rPr>
        <w:t xml:space="preserve">Instagram handle: ____________________________</w:t>
      </w:r>
    </w:p>
    <w:p>
      <w:pPr>
        <w:spacing w:after="300"/>
      </w:pPr>
      <w:r>
        <w:rPr>
          <w:rFonts w:ascii="Georgia" w:cs="Georgia" w:eastAsia="Georgia" w:hAnsi="Georgia"/>
          <w:sz w:val="22"/>
          <w:szCs w:val="22"/>
        </w:rPr>
        <w:t xml:space="preserve">Signature: ____________________________    Date: ________________</w:t>
      </w:r>
    </w:p>
    <w:p>
      <w:pPr>
        <w:spacing w:after="160" w:line="300"/>
        <w:rPr>
          <w:color w:val="666666"/>
          <w:sz w:val="18"/>
          <w:szCs w:val="18"/>
        </w:rPr>
      </w:pPr>
      <w:r>
        <w:rPr>
          <w:rFonts w:ascii="Georgia" w:cs="Georgia" w:eastAsia="Georgia" w:hAnsi="Georgia"/>
          <w:color w:val="666666"/>
          <w:sz w:val="18"/>
          <w:szCs w:val="18"/>
        </w:rPr>
        <w:t xml:space="preserve">This is a plain-language competition agreement, not legal advice. Celestual is an LLC; equity is granted as membership units or a profits interest on the terms of a separate agreement.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2026-07-29T09:46:29.158Z</dcterms:created>
  <dcterms:modified xsi:type="dcterms:W3CDTF">2026-07-29T09:46:29.159Z</dcterms:modified>
</cp:coreProperties>
</file>

<file path=docProps/custom.xml><?xml version="1.0" encoding="utf-8"?>
<Properties xmlns="http://schemas.openxmlformats.org/officeDocument/2006/custom-properties" xmlns:vt="http://schemas.openxmlformats.org/officeDocument/2006/docPropsVTypes"/>
</file>