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50" w:rsidRDefault="00E47F50" w:rsidP="00807FE9">
      <w:pPr>
        <w:spacing w:after="0" w:line="240" w:lineRule="auto"/>
        <w:rPr>
          <w:rFonts w:ascii="Times New Roman" w:hAnsi="Times New Roman" w:cs="Times New Roman"/>
          <w:b/>
          <w:sz w:val="20"/>
          <w:szCs w:val="20"/>
        </w:rPr>
      </w:pPr>
      <w:r>
        <w:rPr>
          <w:rFonts w:ascii="Times New Roman" w:hAnsi="Times New Roman" w:cs="Times New Roman"/>
          <w:b/>
          <w:sz w:val="20"/>
          <w:szCs w:val="20"/>
        </w:rPr>
        <w:t>2010 ACF National Championship</w:t>
      </w:r>
    </w:p>
    <w:p w:rsidR="00E47F50" w:rsidRDefault="00E47F50" w:rsidP="00807FE9">
      <w:pPr>
        <w:spacing w:after="0" w:line="240" w:lineRule="auto"/>
        <w:rPr>
          <w:rFonts w:ascii="Times New Roman" w:hAnsi="Times New Roman" w:cs="Times New Roman"/>
          <w:b/>
          <w:sz w:val="20"/>
          <w:szCs w:val="20"/>
        </w:rPr>
      </w:pPr>
      <w:r>
        <w:rPr>
          <w:rFonts w:ascii="Times New Roman" w:hAnsi="Times New Roman" w:cs="Times New Roman"/>
          <w:b/>
          <w:sz w:val="20"/>
          <w:szCs w:val="20"/>
        </w:rPr>
        <w:t>Editor’</w:t>
      </w:r>
      <w:r w:rsidR="003B60C4">
        <w:rPr>
          <w:rFonts w:ascii="Times New Roman" w:hAnsi="Times New Roman" w:cs="Times New Roman"/>
          <w:b/>
          <w:sz w:val="20"/>
          <w:szCs w:val="20"/>
        </w:rPr>
        <w:t>s Round 2 (for Round Robin use)</w:t>
      </w:r>
    </w:p>
    <w:p w:rsidR="00E47F50" w:rsidRPr="00E47F50" w:rsidRDefault="00E47F50" w:rsidP="00807FE9">
      <w:pPr>
        <w:spacing w:after="0" w:line="240" w:lineRule="auto"/>
        <w:rPr>
          <w:rFonts w:ascii="Times New Roman" w:hAnsi="Times New Roman" w:cs="Times New Roman"/>
          <w:sz w:val="20"/>
          <w:szCs w:val="20"/>
        </w:rPr>
      </w:pPr>
    </w:p>
    <w:p w:rsidR="00456785" w:rsidRPr="00456785" w:rsidRDefault="00E47F50" w:rsidP="00456785">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456785">
        <w:rPr>
          <w:rFonts w:ascii="Times New Roman" w:hAnsi="Times New Roman" w:cs="Times New Roman"/>
          <w:sz w:val="20"/>
          <w:szCs w:val="20"/>
        </w:rPr>
        <w:t xml:space="preserve"> </w:t>
      </w:r>
      <w:r w:rsidR="00456785" w:rsidRPr="00456785">
        <w:rPr>
          <w:rFonts w:ascii="Times New Roman" w:hAnsi="Times New Roman" w:cs="Times New Roman"/>
          <w:sz w:val="20"/>
          <w:szCs w:val="20"/>
        </w:rPr>
        <w:t xml:space="preserve">This event was facilitated by a report by Matthew Digby Wyatt and an account of it was written by John Tallis, who exclaimed that it caused “all social distinctions” to merge in a general feeling of pride. It was notably depicted by George Cruikshank in etchings in a book by Henry Mayhew entitled </w:t>
      </w:r>
      <w:r w:rsidR="00456785" w:rsidRPr="00456785">
        <w:rPr>
          <w:rFonts w:ascii="Times New Roman" w:hAnsi="Times New Roman" w:cs="Times New Roman"/>
          <w:i/>
          <w:sz w:val="20"/>
          <w:szCs w:val="20"/>
        </w:rPr>
        <w:t>The Adventures of Mr. and Mrs. Sandboys</w:t>
      </w:r>
      <w:r w:rsidR="00456785" w:rsidRPr="00456785">
        <w:rPr>
          <w:rFonts w:ascii="Times New Roman" w:hAnsi="Times New Roman" w:cs="Times New Roman"/>
          <w:sz w:val="20"/>
          <w:szCs w:val="20"/>
        </w:rPr>
        <w:t xml:space="preserve">, which intimately showed this event as resembling a giant beehive. Originally conceived by Henry Cole, its attendees included George Jennings and Frederick Bakewell. The introduction of “shilling days” drew enormous crowds at this event, which was funded by Prince Albert of Saxe-Coburg-Gotha and was followed two years later by one in New York City. For 10 points, name this 1851 event </w:t>
      </w:r>
      <w:r w:rsidR="00AF2963">
        <w:rPr>
          <w:rFonts w:ascii="Times New Roman" w:hAnsi="Times New Roman" w:cs="Times New Roman"/>
          <w:sz w:val="20"/>
          <w:szCs w:val="20"/>
        </w:rPr>
        <w:t>centered</w:t>
      </w:r>
      <w:r w:rsidR="00456785" w:rsidRPr="00456785">
        <w:rPr>
          <w:rFonts w:ascii="Times New Roman" w:hAnsi="Times New Roman" w:cs="Times New Roman"/>
          <w:sz w:val="20"/>
          <w:szCs w:val="20"/>
        </w:rPr>
        <w:t xml:space="preserve"> around the Crystal Palace designed by Joseph Paxton in London.</w:t>
      </w:r>
    </w:p>
    <w:p w:rsidR="00456785" w:rsidRPr="00456785" w:rsidRDefault="00456785" w:rsidP="00456785">
      <w:pPr>
        <w:spacing w:after="0" w:line="240" w:lineRule="auto"/>
        <w:rPr>
          <w:rFonts w:ascii="Times New Roman" w:hAnsi="Times New Roman" w:cs="Times New Roman"/>
          <w:sz w:val="20"/>
          <w:szCs w:val="20"/>
        </w:rPr>
      </w:pPr>
      <w:r w:rsidRPr="00456785">
        <w:rPr>
          <w:rFonts w:ascii="Times New Roman" w:hAnsi="Times New Roman" w:cs="Times New Roman"/>
          <w:sz w:val="20"/>
          <w:szCs w:val="20"/>
        </w:rPr>
        <w:t xml:space="preserve">ANSWER: </w:t>
      </w:r>
      <w:r w:rsidRPr="00456785">
        <w:rPr>
          <w:rFonts w:ascii="Times New Roman" w:hAnsi="Times New Roman" w:cs="Times New Roman"/>
          <w:b/>
          <w:sz w:val="20"/>
          <w:szCs w:val="20"/>
          <w:u w:val="single"/>
        </w:rPr>
        <w:t>Great Exhibition</w:t>
      </w:r>
      <w:r w:rsidRPr="00456785">
        <w:rPr>
          <w:rFonts w:ascii="Times New Roman" w:hAnsi="Times New Roman" w:cs="Times New Roman"/>
          <w:sz w:val="20"/>
          <w:szCs w:val="20"/>
        </w:rPr>
        <w:t xml:space="preserve"> of 1851 (or the </w:t>
      </w:r>
      <w:r w:rsidRPr="00456785">
        <w:rPr>
          <w:rFonts w:ascii="Times New Roman" w:hAnsi="Times New Roman" w:cs="Times New Roman"/>
          <w:b/>
          <w:sz w:val="20"/>
          <w:szCs w:val="20"/>
          <w:u w:val="single"/>
        </w:rPr>
        <w:t>Crystal Palace</w:t>
      </w:r>
      <w:r w:rsidRPr="00456785">
        <w:rPr>
          <w:rFonts w:ascii="Times New Roman" w:hAnsi="Times New Roman" w:cs="Times New Roman"/>
          <w:sz w:val="20"/>
          <w:szCs w:val="20"/>
        </w:rPr>
        <w:t xml:space="preserve"> Exhibition before mention of “Crystal”)</w:t>
      </w:r>
    </w:p>
    <w:p w:rsidR="00E47F50" w:rsidRDefault="00E47F50" w:rsidP="00807FE9">
      <w:pPr>
        <w:spacing w:after="0" w:line="240" w:lineRule="auto"/>
        <w:rPr>
          <w:rFonts w:ascii="Times New Roman" w:hAnsi="Times New Roman" w:cs="Times New Roman"/>
          <w:sz w:val="20"/>
          <w:szCs w:val="20"/>
        </w:rPr>
      </w:pPr>
    </w:p>
    <w:p w:rsidR="00463FE9" w:rsidRPr="00D42004" w:rsidRDefault="00E47F50" w:rsidP="00807FE9">
      <w:pPr>
        <w:pStyle w:val="FreeForm"/>
        <w:rPr>
          <w:rFonts w:ascii="Times New Roman" w:hAnsi="Times New Roman"/>
          <w:sz w:val="20"/>
        </w:rPr>
      </w:pPr>
      <w:r>
        <w:rPr>
          <w:rFonts w:ascii="Times New Roman" w:hAnsi="Times New Roman"/>
          <w:sz w:val="20"/>
        </w:rPr>
        <w:t>2.</w:t>
      </w:r>
      <w:r w:rsidR="00463FE9">
        <w:rPr>
          <w:rFonts w:ascii="Times New Roman" w:hAnsi="Times New Roman"/>
          <w:sz w:val="20"/>
        </w:rPr>
        <w:t xml:space="preserve"> </w:t>
      </w:r>
      <w:r w:rsidR="00463FE9" w:rsidRPr="00D42004">
        <w:rPr>
          <w:rFonts w:ascii="Times New Roman" w:hAnsi="Times New Roman"/>
          <w:sz w:val="20"/>
        </w:rPr>
        <w:t>A recent experiment at the Institut Laue-Langevin, Grenoble found that that of the neutron is no larger than 3 times 10 to the minus 26 e-centimeters. This and a similar bound for electrons are interesting probes of fundamental violation of parity and time reversal symmetries. For a dielectric sphere, it is proportional to the relative permittivity minus one, divided by the relative permittivity plus 2, a result known as the Clausius-Mossotti formula. For a general charge distribution, it is given by an integral of the position multiplied by the charge density. For the simple case of two equal and opposite point charges, it is simply the product of the distance between them and the charge. For 10 points, what is this quantity, related to the strength of the second term in a multipole expansion?</w:t>
      </w:r>
    </w:p>
    <w:p w:rsidR="00463FE9" w:rsidRPr="00D42004" w:rsidRDefault="00463FE9"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electric dipole moment</w:t>
      </w:r>
      <w:r w:rsidRPr="00D42004">
        <w:rPr>
          <w:rFonts w:ascii="Times New Roman" w:hAnsi="Times New Roman"/>
          <w:sz w:val="20"/>
        </w:rPr>
        <w:t xml:space="preserve"> [or </w:t>
      </w:r>
      <w:r w:rsidRPr="00797024">
        <w:rPr>
          <w:rFonts w:ascii="Times New Roman" w:hAnsi="Times New Roman"/>
          <w:b/>
          <w:sz w:val="20"/>
          <w:u w:val="single"/>
        </w:rPr>
        <w:t>EDM</w:t>
      </w:r>
      <w:r w:rsidRPr="00D42004">
        <w:rPr>
          <w:rFonts w:ascii="Times New Roman" w:hAnsi="Times New Roman"/>
          <w:sz w:val="20"/>
        </w:rPr>
        <w:t>; prompt on “dipole moment”]</w:t>
      </w:r>
    </w:p>
    <w:p w:rsidR="00E47F50" w:rsidRDefault="00E47F50" w:rsidP="00807FE9">
      <w:pPr>
        <w:spacing w:after="0" w:line="240" w:lineRule="auto"/>
        <w:rPr>
          <w:rFonts w:ascii="Times New Roman" w:hAnsi="Times New Roman" w:cs="Times New Roman"/>
          <w:sz w:val="20"/>
          <w:szCs w:val="20"/>
        </w:rPr>
      </w:pPr>
    </w:p>
    <w:p w:rsidR="00AB2069" w:rsidRDefault="00E47F50" w:rsidP="00AB2069">
      <w:pPr>
        <w:spacing w:line="240" w:lineRule="auto"/>
        <w:contextualSpacing/>
        <w:rPr>
          <w:rFonts w:ascii="Times New Roman" w:hAnsi="Times New Roman"/>
          <w:sz w:val="20"/>
          <w:szCs w:val="20"/>
        </w:rPr>
      </w:pPr>
      <w:r>
        <w:rPr>
          <w:rFonts w:ascii="Times New Roman" w:hAnsi="Times New Roman" w:cs="Times New Roman"/>
          <w:sz w:val="20"/>
          <w:szCs w:val="20"/>
        </w:rPr>
        <w:t>3.</w:t>
      </w:r>
      <w:r w:rsidR="00AB2069">
        <w:rPr>
          <w:rFonts w:ascii="Times New Roman" w:hAnsi="Times New Roman" w:cs="Times New Roman"/>
          <w:sz w:val="20"/>
          <w:szCs w:val="20"/>
        </w:rPr>
        <w:t xml:space="preserve"> </w:t>
      </w:r>
      <w:r w:rsidR="00AB2069">
        <w:rPr>
          <w:rFonts w:ascii="Times New Roman" w:hAnsi="Times New Roman"/>
          <w:sz w:val="20"/>
          <w:szCs w:val="20"/>
        </w:rPr>
        <w:t>The lobby and arcade of this building has a cruciform plan and the lobby’s ceiling is laid with colored glass in Byzantine mosaic style. The lobby’s halls include a set of humorous gargoyles depicting people instrumental in its construction such as Edward J. Hogan, its first rental agent, and Gunvald Aus, one of the original design engineers. Its heavy steel frame is hidden by its detailed terra cotta shell and Gothic exterior. This building’s early symbolism was marked by twin murals at the mezzanine level depicting “Labor” and “Commerce,” one of reasons it was once dubbed the “Chamber of Commerce.” For 10 points, name this New York structure that was the world’s tallest building at its 1913 completion, a skyscraper designed by Cass Gilbert to be the headquarters of the namesake discount retail store.</w:t>
      </w:r>
    </w:p>
    <w:p w:rsidR="00AB2069" w:rsidRDefault="00AB2069" w:rsidP="00AB2069">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E769E3">
        <w:rPr>
          <w:rFonts w:ascii="Times New Roman" w:hAnsi="Times New Roman"/>
          <w:b/>
          <w:sz w:val="20"/>
          <w:szCs w:val="20"/>
          <w:u w:val="single"/>
        </w:rPr>
        <w:t>Woolworth</w:t>
      </w:r>
      <w:r>
        <w:rPr>
          <w:rFonts w:ascii="Times New Roman" w:hAnsi="Times New Roman"/>
          <w:sz w:val="20"/>
          <w:szCs w:val="20"/>
        </w:rPr>
        <w:t xml:space="preserve"> Building </w:t>
      </w:r>
    </w:p>
    <w:p w:rsidR="00E47F50" w:rsidRDefault="00E47F50" w:rsidP="00807FE9">
      <w:pPr>
        <w:spacing w:after="0" w:line="240" w:lineRule="auto"/>
        <w:rPr>
          <w:rFonts w:ascii="Times New Roman" w:hAnsi="Times New Roman" w:cs="Times New Roman"/>
          <w:sz w:val="20"/>
          <w:szCs w:val="20"/>
        </w:rPr>
      </w:pPr>
    </w:p>
    <w:p w:rsidR="00CB30AF" w:rsidRPr="005C0739" w:rsidRDefault="00E47F50" w:rsidP="00807FE9">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4.</w:t>
      </w:r>
      <w:r w:rsidR="00CB30AF" w:rsidRPr="00CB30AF">
        <w:rPr>
          <w:rFonts w:ascii="Times New Roman" w:hAnsi="Times New Roman" w:cs="Times New Roman"/>
          <w:sz w:val="20"/>
          <w:szCs w:val="20"/>
        </w:rPr>
        <w:t xml:space="preserve"> </w:t>
      </w:r>
      <w:r w:rsidR="00CB30AF" w:rsidRPr="005C0739">
        <w:rPr>
          <w:rFonts w:ascii="Times New Roman" w:hAnsi="Times New Roman" w:cs="Times New Roman"/>
          <w:sz w:val="20"/>
          <w:szCs w:val="20"/>
        </w:rPr>
        <w:t xml:space="preserve">The final pages of this work, which are introduced by “His Majesty’s Notary,” are written as a series of declarations and depositions.  In one scene in this work, a man whose ears once held wedges of gold is brought out in chains, but when the protagonist asks what Atufal did to deserve this, the man with the key around his neck falters.  Based on information taken from </w:t>
      </w:r>
      <w:r w:rsidR="00CB30AF" w:rsidRPr="005C0739">
        <w:rPr>
          <w:rFonts w:ascii="Times New Roman" w:hAnsi="Times New Roman" w:cs="Times New Roman"/>
          <w:i/>
          <w:sz w:val="20"/>
          <w:szCs w:val="20"/>
        </w:rPr>
        <w:t>A Narrative of Voyages and Travels in the Northern and Southern Hemisphere</w:t>
      </w:r>
      <w:r w:rsidR="00CB30AF" w:rsidRPr="005C0739">
        <w:rPr>
          <w:rFonts w:ascii="Times New Roman" w:hAnsi="Times New Roman" w:cs="Times New Roman"/>
          <w:sz w:val="20"/>
          <w:szCs w:val="20"/>
        </w:rPr>
        <w:t xml:space="preserve">, a key moment in this text occurs when an attendant shaves his quaking master.  First published in </w:t>
      </w:r>
      <w:r w:rsidR="00CB30AF" w:rsidRPr="005C0739">
        <w:rPr>
          <w:rFonts w:ascii="Times New Roman" w:hAnsi="Times New Roman" w:cs="Times New Roman"/>
          <w:i/>
          <w:sz w:val="20"/>
          <w:szCs w:val="20"/>
        </w:rPr>
        <w:t>Putnam’s</w:t>
      </w:r>
      <w:r w:rsidR="00CB30AF" w:rsidRPr="005C0739">
        <w:rPr>
          <w:rFonts w:ascii="Times New Roman" w:hAnsi="Times New Roman" w:cs="Times New Roman"/>
          <w:sz w:val="20"/>
          <w:szCs w:val="20"/>
        </w:rPr>
        <w:t xml:space="preserve"> alongside five other stories including “The Lightning Rod Man” and “The Encantadas,” it ends with the main character discovering that the Senegalese Babo and his men have seized control of the title character’s vessel, the </w:t>
      </w:r>
      <w:r w:rsidR="00CB30AF" w:rsidRPr="005C0739">
        <w:rPr>
          <w:rFonts w:ascii="Times New Roman" w:hAnsi="Times New Roman" w:cs="Times New Roman"/>
          <w:i/>
          <w:sz w:val="20"/>
          <w:szCs w:val="20"/>
        </w:rPr>
        <w:t>San Dominick</w:t>
      </w:r>
      <w:r w:rsidR="00CB30AF" w:rsidRPr="005C0739">
        <w:rPr>
          <w:rFonts w:ascii="Times New Roman" w:hAnsi="Times New Roman" w:cs="Times New Roman"/>
          <w:sz w:val="20"/>
          <w:szCs w:val="20"/>
        </w:rPr>
        <w:t>.</w:t>
      </w:r>
      <w:r w:rsidR="00CB30AF" w:rsidRPr="005C0739">
        <w:rPr>
          <w:rFonts w:ascii="Times New Roman" w:hAnsi="Times New Roman" w:cs="Times New Roman"/>
          <w:i/>
          <w:sz w:val="20"/>
          <w:szCs w:val="20"/>
        </w:rPr>
        <w:t xml:space="preserve"> </w:t>
      </w:r>
      <w:r w:rsidR="00CB30AF" w:rsidRPr="005C0739">
        <w:rPr>
          <w:rFonts w:ascii="Times New Roman" w:hAnsi="Times New Roman" w:cs="Times New Roman"/>
          <w:sz w:val="20"/>
          <w:szCs w:val="20"/>
        </w:rPr>
        <w:t xml:space="preserve">For 10 points, </w:t>
      </w:r>
      <w:r w:rsidR="00AF2963">
        <w:rPr>
          <w:rFonts w:ascii="Times New Roman" w:hAnsi="Times New Roman" w:cs="Times New Roman"/>
          <w:sz w:val="20"/>
          <w:szCs w:val="20"/>
        </w:rPr>
        <w:t>name</w:t>
      </w:r>
      <w:r w:rsidR="00CB30AF" w:rsidRPr="005C0739">
        <w:rPr>
          <w:rFonts w:ascii="Times New Roman" w:hAnsi="Times New Roman" w:cs="Times New Roman"/>
          <w:sz w:val="20"/>
          <w:szCs w:val="20"/>
        </w:rPr>
        <w:t xml:space="preserve"> this work about Amasa Delano’s discovery of a mutiny, a story by Herman Melville.</w:t>
      </w:r>
    </w:p>
    <w:p w:rsidR="00CB30AF" w:rsidRPr="005C0739" w:rsidRDefault="00CB30AF" w:rsidP="00807FE9">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“Benito Cereno”</w:t>
      </w:r>
    </w:p>
    <w:p w:rsidR="00E47F50" w:rsidRDefault="00E47F50" w:rsidP="00807FE9">
      <w:pPr>
        <w:spacing w:after="0" w:line="240" w:lineRule="auto"/>
        <w:rPr>
          <w:rFonts w:ascii="Times New Roman" w:hAnsi="Times New Roman" w:cs="Times New Roman"/>
          <w:sz w:val="20"/>
          <w:szCs w:val="20"/>
        </w:rPr>
      </w:pPr>
    </w:p>
    <w:p w:rsidR="00456785" w:rsidRPr="00456785" w:rsidRDefault="00E47F50" w:rsidP="00456785">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456785">
        <w:rPr>
          <w:rFonts w:ascii="Times New Roman" w:hAnsi="Times New Roman" w:cs="Times New Roman"/>
          <w:sz w:val="20"/>
          <w:szCs w:val="20"/>
        </w:rPr>
        <w:t xml:space="preserve"> </w:t>
      </w:r>
      <w:r w:rsidR="00456785" w:rsidRPr="00456785">
        <w:rPr>
          <w:rFonts w:ascii="Times New Roman" w:hAnsi="Times New Roman" w:cs="Times New Roman"/>
          <w:sz w:val="20"/>
          <w:szCs w:val="20"/>
        </w:rPr>
        <w:t xml:space="preserve">During this man’s rule, his army was shaken by the “Revolt of the Parakeets,” named for the green and yellow trim on the uniforms of the revolting battalion. He was also opposed by a movement called the Confederaton of the Equator led by Friar Caneca, who opposed his reforms and attempted to found a breakaway state. He first married Archduchess Maria Leopoldina of </w:t>
      </w:r>
      <w:smartTag w:uri="urn:schemas-microsoft-com:office:smarttags" w:element="country-region">
        <w:smartTag w:uri="urn:schemas-microsoft-com:office:smarttags" w:element="place">
          <w:r w:rsidR="00456785" w:rsidRPr="00456785">
            <w:rPr>
              <w:rFonts w:ascii="Times New Roman" w:hAnsi="Times New Roman" w:cs="Times New Roman"/>
              <w:sz w:val="20"/>
              <w:szCs w:val="20"/>
            </w:rPr>
            <w:t>Austria</w:t>
          </w:r>
        </w:smartTag>
      </w:smartTag>
      <w:r w:rsidR="00456785" w:rsidRPr="00456785">
        <w:rPr>
          <w:rFonts w:ascii="Times New Roman" w:hAnsi="Times New Roman" w:cs="Times New Roman"/>
          <w:sz w:val="20"/>
          <w:szCs w:val="20"/>
        </w:rPr>
        <w:t xml:space="preserve"> and then wed Amelie de Beauharnais after her death, when he was forced to fight the Liberal War against his brother in order to secure his throne for his daughter Maria da Gloria. He’s mo</w:t>
      </w:r>
      <w:r w:rsidR="00AF2963">
        <w:rPr>
          <w:rFonts w:ascii="Times New Roman" w:hAnsi="Times New Roman" w:cs="Times New Roman"/>
          <w:sz w:val="20"/>
          <w:szCs w:val="20"/>
        </w:rPr>
        <w:t xml:space="preserve">re famous for issuing the Grito </w:t>
      </w:r>
      <w:r w:rsidR="00456785" w:rsidRPr="00456785">
        <w:rPr>
          <w:rFonts w:ascii="Times New Roman" w:hAnsi="Times New Roman" w:cs="Times New Roman"/>
          <w:sz w:val="20"/>
          <w:szCs w:val="20"/>
        </w:rPr>
        <w:t>d</w:t>
      </w:r>
      <w:r w:rsidR="00AF2963">
        <w:rPr>
          <w:rFonts w:ascii="Times New Roman" w:hAnsi="Times New Roman" w:cs="Times New Roman"/>
          <w:sz w:val="20"/>
          <w:szCs w:val="20"/>
        </w:rPr>
        <w:t>o</w:t>
      </w:r>
      <w:r w:rsidR="00456785" w:rsidRPr="00456785">
        <w:rPr>
          <w:rFonts w:ascii="Times New Roman" w:hAnsi="Times New Roman" w:cs="Times New Roman"/>
          <w:sz w:val="20"/>
          <w:szCs w:val="20"/>
        </w:rPr>
        <w:t xml:space="preserve"> Ipiranga as regent with his sword drawn, after which he was declared emperor. For 10 points, name this son of John VI of Portugal, who became the first ruler of an independent Brazil.</w:t>
      </w:r>
    </w:p>
    <w:p w:rsidR="00456785" w:rsidRPr="00456785" w:rsidRDefault="00456785" w:rsidP="00456785">
      <w:pPr>
        <w:spacing w:after="0" w:line="240" w:lineRule="auto"/>
        <w:rPr>
          <w:rFonts w:ascii="Times New Roman" w:hAnsi="Times New Roman" w:cs="Times New Roman"/>
          <w:sz w:val="20"/>
          <w:szCs w:val="20"/>
        </w:rPr>
      </w:pPr>
      <w:r w:rsidRPr="00456785">
        <w:rPr>
          <w:rFonts w:ascii="Times New Roman" w:hAnsi="Times New Roman" w:cs="Times New Roman"/>
          <w:sz w:val="20"/>
          <w:szCs w:val="20"/>
        </w:rPr>
        <w:t xml:space="preserve">ANSWER: Dom </w:t>
      </w:r>
      <w:r w:rsidRPr="00456785">
        <w:rPr>
          <w:rFonts w:ascii="Times New Roman" w:hAnsi="Times New Roman" w:cs="Times New Roman"/>
          <w:b/>
          <w:sz w:val="20"/>
          <w:szCs w:val="20"/>
          <w:u w:val="single"/>
        </w:rPr>
        <w:t>Pedro I</w:t>
      </w:r>
      <w:r w:rsidRPr="00456785">
        <w:rPr>
          <w:rFonts w:ascii="Times New Roman" w:hAnsi="Times New Roman" w:cs="Times New Roman"/>
          <w:sz w:val="20"/>
          <w:szCs w:val="20"/>
        </w:rPr>
        <w:t xml:space="preserve"> of </w:t>
      </w:r>
      <w:smartTag w:uri="urn:schemas-microsoft-com:office:smarttags" w:element="country-region">
        <w:smartTag w:uri="urn:schemas-microsoft-com:office:smarttags" w:element="place">
          <w:r w:rsidRPr="00456785">
            <w:rPr>
              <w:rFonts w:ascii="Times New Roman" w:hAnsi="Times New Roman" w:cs="Times New Roman"/>
              <w:sz w:val="20"/>
              <w:szCs w:val="20"/>
            </w:rPr>
            <w:t>Brazil</w:t>
          </w:r>
        </w:smartTag>
      </w:smartTag>
      <w:r w:rsidRPr="00456785">
        <w:rPr>
          <w:rFonts w:ascii="Times New Roman" w:hAnsi="Times New Roman" w:cs="Times New Roman"/>
          <w:sz w:val="20"/>
          <w:szCs w:val="20"/>
        </w:rPr>
        <w:t xml:space="preserve"> (or </w:t>
      </w:r>
      <w:r w:rsidRPr="00456785">
        <w:rPr>
          <w:rFonts w:ascii="Times New Roman" w:hAnsi="Times New Roman" w:cs="Times New Roman"/>
          <w:b/>
          <w:sz w:val="20"/>
          <w:szCs w:val="20"/>
          <w:u w:val="single"/>
        </w:rPr>
        <w:t>Pedro IV of Portugal</w:t>
      </w:r>
      <w:r w:rsidRPr="00456785">
        <w:rPr>
          <w:rFonts w:ascii="Times New Roman" w:hAnsi="Times New Roman" w:cs="Times New Roman"/>
          <w:sz w:val="20"/>
          <w:szCs w:val="20"/>
        </w:rPr>
        <w:t>)</w:t>
      </w:r>
    </w:p>
    <w:p w:rsidR="00E47F50" w:rsidRDefault="00E47F50" w:rsidP="00807FE9">
      <w:pPr>
        <w:spacing w:after="0" w:line="240" w:lineRule="auto"/>
        <w:rPr>
          <w:rFonts w:ascii="Times New Roman" w:hAnsi="Times New Roman" w:cs="Times New Roman"/>
          <w:sz w:val="20"/>
          <w:szCs w:val="20"/>
        </w:rPr>
      </w:pPr>
    </w:p>
    <w:p w:rsidR="00675C4C" w:rsidRDefault="00E47F50" w:rsidP="00675C4C">
      <w:pPr>
        <w:spacing w:line="240" w:lineRule="auto"/>
        <w:contextualSpacing/>
        <w:rPr>
          <w:rFonts w:ascii="Times New Roman" w:hAnsi="Times New Roman"/>
          <w:sz w:val="20"/>
          <w:szCs w:val="20"/>
        </w:rPr>
      </w:pPr>
      <w:r>
        <w:rPr>
          <w:rFonts w:ascii="Times New Roman" w:hAnsi="Times New Roman" w:cs="Times New Roman"/>
          <w:sz w:val="20"/>
          <w:szCs w:val="20"/>
        </w:rPr>
        <w:t>6.</w:t>
      </w:r>
      <w:r w:rsidR="00675C4C">
        <w:rPr>
          <w:rFonts w:ascii="Times New Roman" w:hAnsi="Times New Roman" w:cs="Times New Roman"/>
          <w:sz w:val="20"/>
          <w:szCs w:val="20"/>
        </w:rPr>
        <w:t xml:space="preserve"> </w:t>
      </w:r>
      <w:r w:rsidR="00675C4C">
        <w:rPr>
          <w:rFonts w:ascii="Times New Roman" w:hAnsi="Times New Roman"/>
          <w:sz w:val="20"/>
          <w:szCs w:val="20"/>
        </w:rPr>
        <w:t xml:space="preserve">Much of what we know of his inspiration comes in a biography of his mentor written by Epiphanius. Between 1905 and 1918 his most famous work underwent restoration, though the gold background was lost and the lone tree had to be painted anew. In good condition is his </w:t>
      </w:r>
      <w:r w:rsidR="00675C4C" w:rsidRPr="00FC05CA">
        <w:rPr>
          <w:rFonts w:ascii="Times New Roman" w:hAnsi="Times New Roman"/>
          <w:i/>
          <w:sz w:val="20"/>
          <w:szCs w:val="20"/>
        </w:rPr>
        <w:t>Harrowing of Hell</w:t>
      </w:r>
      <w:r w:rsidR="00675C4C">
        <w:rPr>
          <w:rFonts w:ascii="Times New Roman" w:hAnsi="Times New Roman"/>
          <w:sz w:val="20"/>
          <w:szCs w:val="20"/>
        </w:rPr>
        <w:t xml:space="preserve">, though the top of Christ’s head is missing in his </w:t>
      </w:r>
      <w:r w:rsidR="00675C4C" w:rsidRPr="00813727">
        <w:rPr>
          <w:rFonts w:ascii="Times New Roman" w:hAnsi="Times New Roman"/>
          <w:i/>
          <w:sz w:val="20"/>
          <w:szCs w:val="20"/>
        </w:rPr>
        <w:t>The Savior</w:t>
      </w:r>
      <w:r w:rsidR="00675C4C">
        <w:rPr>
          <w:rFonts w:ascii="Times New Roman" w:hAnsi="Times New Roman"/>
          <w:sz w:val="20"/>
          <w:szCs w:val="20"/>
        </w:rPr>
        <w:t xml:space="preserve">, one of his few works located in a museum.  Rather, it is such sites as the Dormition Church and </w:t>
      </w:r>
      <w:r w:rsidR="00675C4C">
        <w:rPr>
          <w:rFonts w:ascii="Times New Roman" w:hAnsi="Times New Roman"/>
          <w:sz w:val="20"/>
          <w:szCs w:val="20"/>
        </w:rPr>
        <w:lastRenderedPageBreak/>
        <w:t xml:space="preserve">Dormition Cathedral that house his frescoes, many of which he completed with the help of Theophanes the Greek. Solo credit is given for his </w:t>
      </w:r>
      <w:r w:rsidR="00675C4C" w:rsidRPr="00FC05CA">
        <w:rPr>
          <w:rFonts w:ascii="Times New Roman" w:hAnsi="Times New Roman"/>
          <w:i/>
          <w:sz w:val="20"/>
          <w:szCs w:val="20"/>
        </w:rPr>
        <w:t>Old Testament Trinity</w:t>
      </w:r>
      <w:r w:rsidR="00675C4C">
        <w:rPr>
          <w:rFonts w:ascii="Times New Roman" w:hAnsi="Times New Roman"/>
          <w:sz w:val="20"/>
          <w:szCs w:val="20"/>
        </w:rPr>
        <w:t>, initially housed in the cathedral of his master St. Sergius.  For 10 points, name this subject of an Andrei Tarkovsky film and 14</w:t>
      </w:r>
      <w:r w:rsidR="00675C4C" w:rsidRPr="00FC05CA">
        <w:rPr>
          <w:rFonts w:ascii="Times New Roman" w:hAnsi="Times New Roman"/>
          <w:sz w:val="20"/>
          <w:szCs w:val="20"/>
          <w:vertAlign w:val="superscript"/>
        </w:rPr>
        <w:t>th</w:t>
      </w:r>
      <w:r w:rsidR="00675C4C">
        <w:rPr>
          <w:rFonts w:ascii="Times New Roman" w:hAnsi="Times New Roman"/>
          <w:sz w:val="20"/>
          <w:szCs w:val="20"/>
        </w:rPr>
        <w:t xml:space="preserve"> and 15</w:t>
      </w:r>
      <w:r w:rsidR="00675C4C" w:rsidRPr="00FC05CA">
        <w:rPr>
          <w:rFonts w:ascii="Times New Roman" w:hAnsi="Times New Roman"/>
          <w:sz w:val="20"/>
          <w:szCs w:val="20"/>
          <w:vertAlign w:val="superscript"/>
        </w:rPr>
        <w:t>th</w:t>
      </w:r>
      <w:r w:rsidR="00675C4C">
        <w:rPr>
          <w:rFonts w:ascii="Times New Roman" w:hAnsi="Times New Roman"/>
          <w:sz w:val="20"/>
          <w:szCs w:val="20"/>
        </w:rPr>
        <w:t xml:space="preserve"> century Russian icon painter.</w:t>
      </w:r>
    </w:p>
    <w:p w:rsidR="00675C4C" w:rsidRDefault="00675C4C" w:rsidP="00675C4C">
      <w:pPr>
        <w:spacing w:line="240" w:lineRule="auto"/>
        <w:contextualSpacing/>
        <w:rPr>
          <w:rFonts w:ascii="Times New Roman" w:hAnsi="Times New Roman"/>
          <w:sz w:val="20"/>
          <w:szCs w:val="20"/>
        </w:rPr>
      </w:pPr>
      <w:r>
        <w:rPr>
          <w:rFonts w:ascii="Times New Roman" w:hAnsi="Times New Roman"/>
          <w:sz w:val="20"/>
          <w:szCs w:val="20"/>
        </w:rPr>
        <w:t xml:space="preserve">ANSWER: Andrei </w:t>
      </w:r>
      <w:r w:rsidRPr="00FC05CA">
        <w:rPr>
          <w:rFonts w:ascii="Times New Roman" w:hAnsi="Times New Roman"/>
          <w:b/>
          <w:sz w:val="20"/>
          <w:szCs w:val="20"/>
          <w:u w:val="single"/>
        </w:rPr>
        <w:t>Rublev</w:t>
      </w:r>
    </w:p>
    <w:p w:rsidR="00E47F50" w:rsidRDefault="00E47F50" w:rsidP="00807FE9">
      <w:pPr>
        <w:spacing w:after="0" w:line="240" w:lineRule="auto"/>
        <w:rPr>
          <w:rFonts w:ascii="Times New Roman" w:hAnsi="Times New Roman" w:cs="Times New Roman"/>
          <w:sz w:val="20"/>
          <w:szCs w:val="20"/>
        </w:rPr>
      </w:pPr>
    </w:p>
    <w:p w:rsidR="00B7243F" w:rsidRPr="00B7243F" w:rsidRDefault="00E47F50" w:rsidP="00B7243F">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B7243F">
        <w:rPr>
          <w:rFonts w:ascii="Times New Roman" w:hAnsi="Times New Roman" w:cs="Times New Roman"/>
          <w:sz w:val="20"/>
          <w:szCs w:val="20"/>
        </w:rPr>
        <w:t xml:space="preserve"> </w:t>
      </w:r>
      <w:r w:rsidR="00B7243F" w:rsidRPr="00B7243F">
        <w:rPr>
          <w:rFonts w:ascii="Times New Roman" w:hAnsi="Times New Roman" w:cs="Times New Roman"/>
          <w:sz w:val="20"/>
          <w:szCs w:val="20"/>
        </w:rPr>
        <w:t xml:space="preserve">Its final chapter, which cites to Burckhardt’s </w:t>
      </w:r>
      <w:r w:rsidR="00B7243F" w:rsidRPr="00B7243F">
        <w:rPr>
          <w:rFonts w:ascii="Times New Roman" w:hAnsi="Times New Roman" w:cs="Times New Roman"/>
          <w:i/>
          <w:sz w:val="20"/>
          <w:szCs w:val="20"/>
        </w:rPr>
        <w:t xml:space="preserve">Renaissance </w:t>
      </w:r>
      <w:r w:rsidR="00B7243F" w:rsidRPr="00B7243F">
        <w:rPr>
          <w:rFonts w:ascii="Times New Roman" w:hAnsi="Times New Roman" w:cs="Times New Roman"/>
          <w:sz w:val="20"/>
          <w:szCs w:val="20"/>
        </w:rPr>
        <w:t xml:space="preserve">to make a point about the definition of “success,” begins by comparing Native American and Samoan approaches to deceit during warfare and is entitled “Life Policy.”  Another section describes the history of the </w:t>
      </w:r>
      <w:r w:rsidR="00B7243F" w:rsidRPr="00B7243F">
        <w:rPr>
          <w:rFonts w:ascii="Times New Roman" w:hAnsi="Times New Roman" w:cs="Times New Roman"/>
          <w:i/>
          <w:sz w:val="20"/>
          <w:szCs w:val="20"/>
        </w:rPr>
        <w:t xml:space="preserve">mimus </w:t>
      </w:r>
      <w:r w:rsidR="00B7243F" w:rsidRPr="00B7243F">
        <w:rPr>
          <w:rFonts w:ascii="Times New Roman" w:hAnsi="Times New Roman" w:cs="Times New Roman"/>
          <w:sz w:val="20"/>
          <w:szCs w:val="20"/>
        </w:rPr>
        <w:t>and the marionette theater to argue that “amusements” “lack all progress” and need the constant control of educated judgment and will.  This work asserts that slavery originated with “ill feelings towards a member of an out group” but that it paradoxically taught members of society the value of work.  Chapter two defines certain entities and notes that they arose from recurrent needs that were unforeseen and went unnoticed for a long time.  First published in 1906, it advocated a study of society its author termed “ethology” and focused on the relationship between the titular non-coercive customs and their more binding analogues: Mores. For 10 points, identify this work by William Graham Sumner.</w:t>
      </w:r>
    </w:p>
    <w:p w:rsidR="00B7243F" w:rsidRPr="00B7243F" w:rsidRDefault="00B7243F" w:rsidP="00B7243F">
      <w:pPr>
        <w:spacing w:after="0" w:line="240" w:lineRule="auto"/>
        <w:rPr>
          <w:rFonts w:ascii="Times New Roman" w:hAnsi="Times New Roman" w:cs="Times New Roman"/>
          <w:b/>
          <w:i/>
          <w:sz w:val="20"/>
          <w:szCs w:val="20"/>
          <w:u w:val="single"/>
        </w:rPr>
      </w:pPr>
      <w:r w:rsidRPr="00B7243F">
        <w:rPr>
          <w:rFonts w:ascii="Times New Roman" w:hAnsi="Times New Roman" w:cs="Times New Roman"/>
          <w:sz w:val="20"/>
          <w:szCs w:val="20"/>
        </w:rPr>
        <w:t xml:space="preserve">ANSWER: </w:t>
      </w:r>
      <w:r w:rsidRPr="00B7243F">
        <w:rPr>
          <w:rFonts w:ascii="Times New Roman" w:hAnsi="Times New Roman" w:cs="Times New Roman"/>
          <w:b/>
          <w:i/>
          <w:sz w:val="20"/>
          <w:szCs w:val="20"/>
          <w:u w:val="single"/>
        </w:rPr>
        <w:t>Folkways</w:t>
      </w:r>
    </w:p>
    <w:p w:rsidR="00B7243F" w:rsidRPr="00B7243F" w:rsidRDefault="00B7243F" w:rsidP="00B7243F">
      <w:pPr>
        <w:spacing w:after="0" w:line="240" w:lineRule="auto"/>
        <w:rPr>
          <w:rFonts w:ascii="Times New Roman" w:hAnsi="Times New Roman" w:cs="Times New Roman"/>
          <w:sz w:val="20"/>
          <w:szCs w:val="20"/>
        </w:rPr>
      </w:pPr>
    </w:p>
    <w:p w:rsidR="000B0AA6" w:rsidRPr="00D42004" w:rsidRDefault="00E47F50" w:rsidP="000B0AA6">
      <w:pPr>
        <w:pStyle w:val="FreeForm"/>
        <w:rPr>
          <w:rFonts w:ascii="Times New Roman" w:hAnsi="Times New Roman"/>
          <w:sz w:val="20"/>
        </w:rPr>
      </w:pPr>
      <w:r>
        <w:rPr>
          <w:rFonts w:ascii="Times New Roman" w:hAnsi="Times New Roman"/>
          <w:sz w:val="20"/>
        </w:rPr>
        <w:t>8.</w:t>
      </w:r>
      <w:r w:rsidR="009E099D">
        <w:rPr>
          <w:rFonts w:ascii="Times New Roman" w:hAnsi="Times New Roman"/>
          <w:sz w:val="20"/>
        </w:rPr>
        <w:t xml:space="preserve"> </w:t>
      </w:r>
      <w:r w:rsidR="000B0AA6" w:rsidRPr="00D42004">
        <w:rPr>
          <w:rFonts w:ascii="Times New Roman" w:hAnsi="Times New Roman"/>
          <w:sz w:val="20"/>
        </w:rPr>
        <w:t>The potential energy between two heavy ones is Coulombic at short distances, but becomes linear, representing a constant attractive force, for a range of distances around a femtometer. The effect of pair creation of these particles allows chromoelectric flux tubes to break, with the pieces becoming independent jets. The heaviest known one weighs about 175 GeV and was discovered at Fermilab’s Tevatron collider, and unlike lighter ones, it decays before it can form hadrons. They were called “aces” by George Zweig, who proposed them independently of Murray Gell-Mann. For 10 points, what is this type of subatomic particle, 3 of which make up a proton or neutron?</w:t>
      </w:r>
    </w:p>
    <w:p w:rsidR="00E47F50" w:rsidRDefault="000B0AA6" w:rsidP="000B0AA6">
      <w:pPr>
        <w:spacing w:after="0" w:line="240" w:lineRule="auto"/>
        <w:rPr>
          <w:rFonts w:ascii="Times New Roman" w:hAnsi="Times New Roman" w:cs="Times New Roman"/>
          <w:sz w:val="20"/>
          <w:szCs w:val="20"/>
        </w:rPr>
      </w:pPr>
      <w:r w:rsidRPr="00D42004">
        <w:rPr>
          <w:rFonts w:ascii="Times New Roman" w:hAnsi="Times New Roman"/>
          <w:sz w:val="20"/>
        </w:rPr>
        <w:t xml:space="preserve">ANSWER: </w:t>
      </w:r>
      <w:r w:rsidRPr="00797024">
        <w:rPr>
          <w:rFonts w:ascii="Times New Roman" w:hAnsi="Times New Roman"/>
          <w:b/>
          <w:sz w:val="20"/>
          <w:u w:val="single"/>
        </w:rPr>
        <w:t>quark</w:t>
      </w:r>
    </w:p>
    <w:p w:rsidR="00E47F50" w:rsidRDefault="00E47F50" w:rsidP="00807FE9">
      <w:pPr>
        <w:spacing w:after="0" w:line="240" w:lineRule="auto"/>
        <w:rPr>
          <w:rFonts w:ascii="Times New Roman" w:hAnsi="Times New Roman" w:cs="Times New Roman"/>
          <w:sz w:val="20"/>
          <w:szCs w:val="20"/>
        </w:rPr>
      </w:pPr>
    </w:p>
    <w:p w:rsidR="005973C5" w:rsidRPr="005C0739" w:rsidRDefault="00E47F50"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5973C5">
        <w:rPr>
          <w:rFonts w:ascii="Times New Roman" w:hAnsi="Times New Roman" w:cs="Times New Roman"/>
          <w:sz w:val="20"/>
          <w:szCs w:val="20"/>
        </w:rPr>
        <w:t xml:space="preserve"> </w:t>
      </w:r>
      <w:r w:rsidR="005973C5" w:rsidRPr="005C0739">
        <w:rPr>
          <w:rFonts w:ascii="Times New Roman" w:hAnsi="Times New Roman" w:cs="Times New Roman"/>
          <w:sz w:val="20"/>
          <w:szCs w:val="20"/>
        </w:rPr>
        <w:t xml:space="preserve">Early in this work, a salesman arrives with a copy of the </w:t>
      </w:r>
      <w:r w:rsidR="005973C5" w:rsidRPr="005C0739">
        <w:rPr>
          <w:rFonts w:ascii="Times New Roman" w:hAnsi="Times New Roman" w:cs="Times New Roman"/>
          <w:i/>
          <w:sz w:val="20"/>
          <w:szCs w:val="20"/>
        </w:rPr>
        <w:t>Arabian Nights</w:t>
      </w:r>
      <w:r w:rsidR="005973C5" w:rsidRPr="005C0739">
        <w:rPr>
          <w:rFonts w:ascii="Times New Roman" w:hAnsi="Times New Roman" w:cs="Times New Roman"/>
          <w:sz w:val="20"/>
          <w:szCs w:val="20"/>
        </w:rPr>
        <w:t xml:space="preserve"> for his cousin, the protagonist, and a new greyhound for his nephew, the protagonist’s son.</w:t>
      </w:r>
      <w:r w:rsidR="005973C5" w:rsidRPr="005C0739">
        <w:rPr>
          <w:rFonts w:ascii="Times New Roman" w:hAnsi="Times New Roman" w:cs="Times New Roman"/>
          <w:i/>
          <w:sz w:val="20"/>
          <w:szCs w:val="20"/>
        </w:rPr>
        <w:t xml:space="preserve"> </w:t>
      </w:r>
      <w:r w:rsidR="005973C5" w:rsidRPr="005C0739">
        <w:rPr>
          <w:rFonts w:ascii="Times New Roman" w:hAnsi="Times New Roman" w:cs="Times New Roman"/>
          <w:sz w:val="20"/>
          <w:szCs w:val="20"/>
        </w:rPr>
        <w:t xml:space="preserve"> Another section describes a Madam’s Yorkshire upbringing and the death of her brother in Canada, before the scene shifts to the boudoir of a Polish whore named Louise.  In Chapter 9 a young woman with black teeth performs the song “Snow,” which reminds the main character of the first time he “worshipped a woman,” a feeling he no longer has for his own wife. The next chapter sees the protagonist accompany his father-in-law and O-hisa to see </w:t>
      </w:r>
      <w:r w:rsidR="005973C5" w:rsidRPr="005C0739">
        <w:rPr>
          <w:rFonts w:ascii="Times New Roman" w:hAnsi="Times New Roman" w:cs="Times New Roman"/>
          <w:i/>
          <w:sz w:val="20"/>
          <w:szCs w:val="20"/>
        </w:rPr>
        <w:t>Morning Glory Diary</w:t>
      </w:r>
      <w:r w:rsidR="005973C5" w:rsidRPr="005C0739">
        <w:rPr>
          <w:rFonts w:ascii="Times New Roman" w:hAnsi="Times New Roman" w:cs="Times New Roman"/>
          <w:sz w:val="20"/>
          <w:szCs w:val="20"/>
        </w:rPr>
        <w:t>, one of many puppet plays attended over the course of this novel.  A letter from Takanatsu reveals that Hiroshi knows about his mother’s infidelity with Aso and the coming dissolution of Misako and Kaname’s marriage in, for 10 points, what work by Junichiro Tanizaki.</w:t>
      </w:r>
    </w:p>
    <w:p w:rsidR="005973C5" w:rsidRPr="005C0739" w:rsidRDefault="005973C5" w:rsidP="00807FE9">
      <w:pPr>
        <w:spacing w:before="100" w:beforeAutospacing="1" w:after="100" w:afterAutospacing="1" w:line="240" w:lineRule="auto"/>
        <w:contextualSpacing/>
        <w:rPr>
          <w:rFonts w:ascii="Times New Roman" w:hAnsi="Times New Roman" w:cs="Times New Roman"/>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Some Prefer Nettles</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Tade Kuu Mushi</w:t>
      </w:r>
    </w:p>
    <w:p w:rsidR="00E47F50" w:rsidRDefault="00E47F50" w:rsidP="00807FE9">
      <w:pPr>
        <w:spacing w:after="0" w:line="240" w:lineRule="auto"/>
        <w:rPr>
          <w:rFonts w:ascii="Times New Roman" w:hAnsi="Times New Roman" w:cs="Times New Roman"/>
          <w:sz w:val="20"/>
          <w:szCs w:val="20"/>
        </w:rPr>
      </w:pPr>
    </w:p>
    <w:p w:rsidR="009E3E00" w:rsidRPr="009E3E00" w:rsidRDefault="00E47F50" w:rsidP="009E3E00">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9C1CE4">
        <w:rPr>
          <w:rFonts w:ascii="Times New Roman" w:hAnsi="Times New Roman" w:cs="Times New Roman"/>
          <w:sz w:val="20"/>
          <w:szCs w:val="20"/>
        </w:rPr>
        <w:t xml:space="preserve"> </w:t>
      </w:r>
      <w:r w:rsidR="009E3E00" w:rsidRPr="009E3E00">
        <w:rPr>
          <w:rFonts w:ascii="Times New Roman" w:hAnsi="Times New Roman" w:cs="Times New Roman"/>
          <w:sz w:val="20"/>
          <w:szCs w:val="20"/>
        </w:rPr>
        <w:t>An alternate name for this figure is Dipaka, which means “little lamp.” In one story about him, during the m</w:t>
      </w:r>
      <w:r w:rsidR="009E3E00">
        <w:rPr>
          <w:rFonts w:ascii="Times New Roman" w:hAnsi="Times New Roman" w:cs="Times New Roman"/>
          <w:sz w:val="20"/>
          <w:szCs w:val="20"/>
        </w:rPr>
        <w:t>onth of Caitra, his remains were put</w:t>
      </w:r>
      <w:r w:rsidR="009E3E00" w:rsidRPr="009E3E00">
        <w:rPr>
          <w:rFonts w:ascii="Times New Roman" w:hAnsi="Times New Roman" w:cs="Times New Roman"/>
          <w:sz w:val="20"/>
          <w:szCs w:val="20"/>
        </w:rPr>
        <w:t xml:space="preserve"> in cuckoos and black insects among other things. In that story, as related in the </w:t>
      </w:r>
      <w:r w:rsidR="009E3E00" w:rsidRPr="009E3E00">
        <w:rPr>
          <w:rFonts w:ascii="Times New Roman" w:hAnsi="Times New Roman" w:cs="Times New Roman"/>
          <w:i/>
          <w:sz w:val="20"/>
          <w:szCs w:val="20"/>
        </w:rPr>
        <w:t>Matsya Purana</w:t>
      </w:r>
      <w:r w:rsidR="009E3E00" w:rsidRPr="009E3E00">
        <w:rPr>
          <w:rFonts w:ascii="Times New Roman" w:hAnsi="Times New Roman" w:cs="Times New Roman"/>
          <w:sz w:val="20"/>
          <w:szCs w:val="20"/>
        </w:rPr>
        <w:t xml:space="preserve">, he claims that </w:t>
      </w:r>
      <w:r w:rsidR="009E3E00" w:rsidRPr="009E3E00">
        <w:rPr>
          <w:rFonts w:ascii="Times New Roman" w:hAnsi="Times New Roman" w:cs="Times New Roman"/>
          <w:i/>
          <w:sz w:val="20"/>
          <w:szCs w:val="20"/>
        </w:rPr>
        <w:t>krodha</w:t>
      </w:r>
      <w:r w:rsidR="009E3E00" w:rsidRPr="009E3E00">
        <w:rPr>
          <w:rFonts w:ascii="Times New Roman" w:hAnsi="Times New Roman" w:cs="Times New Roman"/>
          <w:sz w:val="20"/>
          <w:szCs w:val="20"/>
        </w:rPr>
        <w:t xml:space="preserve"> follows </w:t>
      </w:r>
      <w:r w:rsidR="009E3E00" w:rsidRPr="009E3E00">
        <w:rPr>
          <w:rFonts w:ascii="Times New Roman" w:hAnsi="Times New Roman" w:cs="Times New Roman"/>
          <w:i/>
          <w:sz w:val="20"/>
          <w:szCs w:val="20"/>
        </w:rPr>
        <w:t>dvesa</w:t>
      </w:r>
      <w:r w:rsidR="009E3E00" w:rsidRPr="009E3E00">
        <w:rPr>
          <w:rFonts w:ascii="Times New Roman" w:hAnsi="Times New Roman" w:cs="Times New Roman"/>
          <w:sz w:val="20"/>
          <w:szCs w:val="20"/>
        </w:rPr>
        <w:t xml:space="preserve"> and that </w:t>
      </w:r>
      <w:r w:rsidR="009E3E00" w:rsidRPr="009E3E00">
        <w:rPr>
          <w:rFonts w:ascii="Times New Roman" w:hAnsi="Times New Roman" w:cs="Times New Roman"/>
          <w:i/>
          <w:sz w:val="20"/>
          <w:szCs w:val="20"/>
        </w:rPr>
        <w:t>irsya</w:t>
      </w:r>
      <w:r w:rsidR="009E3E00" w:rsidRPr="009E3E00">
        <w:rPr>
          <w:rFonts w:ascii="Times New Roman" w:hAnsi="Times New Roman" w:cs="Times New Roman"/>
          <w:sz w:val="20"/>
          <w:szCs w:val="20"/>
        </w:rPr>
        <w:t xml:space="preserve"> destroys </w:t>
      </w:r>
      <w:r w:rsidR="009E3E00" w:rsidRPr="009E3E00">
        <w:rPr>
          <w:rFonts w:ascii="Times New Roman" w:hAnsi="Times New Roman" w:cs="Times New Roman"/>
          <w:i/>
          <w:sz w:val="20"/>
          <w:szCs w:val="20"/>
        </w:rPr>
        <w:t>dhairya</w:t>
      </w:r>
      <w:r w:rsidR="009E3E00" w:rsidRPr="009E3E00">
        <w:rPr>
          <w:rFonts w:ascii="Times New Roman" w:hAnsi="Times New Roman" w:cs="Times New Roman"/>
          <w:sz w:val="20"/>
          <w:szCs w:val="20"/>
        </w:rPr>
        <w:t>. In that same story he was accompanied b</w:t>
      </w:r>
      <w:r w:rsidR="009E3E00">
        <w:rPr>
          <w:rFonts w:ascii="Times New Roman" w:hAnsi="Times New Roman" w:cs="Times New Roman"/>
          <w:sz w:val="20"/>
          <w:szCs w:val="20"/>
        </w:rPr>
        <w:t xml:space="preserve">y Madhu and is called to awaken another god from his </w:t>
      </w:r>
      <w:r w:rsidR="009E3E00" w:rsidRPr="009E3E00">
        <w:rPr>
          <w:rFonts w:ascii="Times New Roman" w:hAnsi="Times New Roman" w:cs="Times New Roman"/>
          <w:sz w:val="20"/>
          <w:szCs w:val="20"/>
        </w:rPr>
        <w:t>meditation following the attacks of the demon Taraka. He is eventually re</w:t>
      </w:r>
      <w:r w:rsidR="009E3E00">
        <w:rPr>
          <w:rFonts w:ascii="Times New Roman" w:hAnsi="Times New Roman" w:cs="Times New Roman"/>
          <w:sz w:val="20"/>
          <w:szCs w:val="20"/>
        </w:rPr>
        <w:t xml:space="preserve">incarnated as </w:t>
      </w:r>
      <w:r w:rsidR="009E3E00" w:rsidRPr="009E3E00">
        <w:rPr>
          <w:rFonts w:ascii="Times New Roman" w:hAnsi="Times New Roman" w:cs="Times New Roman"/>
          <w:sz w:val="20"/>
          <w:szCs w:val="20"/>
        </w:rPr>
        <w:t xml:space="preserve">Pradyumna, </w:t>
      </w:r>
      <w:r w:rsidR="009E3E00">
        <w:rPr>
          <w:rFonts w:ascii="Times New Roman" w:hAnsi="Times New Roman" w:cs="Times New Roman"/>
          <w:sz w:val="20"/>
          <w:szCs w:val="20"/>
        </w:rPr>
        <w:t xml:space="preserve">the son of Rukmini, </w:t>
      </w:r>
      <w:r w:rsidR="009E3E00" w:rsidRPr="009E3E00">
        <w:rPr>
          <w:rFonts w:ascii="Times New Roman" w:hAnsi="Times New Roman" w:cs="Times New Roman"/>
          <w:sz w:val="20"/>
          <w:szCs w:val="20"/>
        </w:rPr>
        <w:t>after having been exposed to Madana, whi</w:t>
      </w:r>
      <w:r w:rsidR="009E3E00">
        <w:rPr>
          <w:rFonts w:ascii="Times New Roman" w:hAnsi="Times New Roman" w:cs="Times New Roman"/>
          <w:sz w:val="20"/>
          <w:szCs w:val="20"/>
        </w:rPr>
        <w:t>ch made him “bodiless,” and gave him the epithet</w:t>
      </w:r>
      <w:r w:rsidR="009E3E00" w:rsidRPr="009E3E00">
        <w:rPr>
          <w:rFonts w:ascii="Times New Roman" w:hAnsi="Times New Roman" w:cs="Times New Roman"/>
          <w:sz w:val="20"/>
          <w:szCs w:val="20"/>
        </w:rPr>
        <w:t xml:space="preserve"> Ananga. His banner is marked by the large fish Makara </w:t>
      </w:r>
      <w:r w:rsidR="009E3E00">
        <w:rPr>
          <w:rFonts w:ascii="Times New Roman" w:hAnsi="Times New Roman" w:cs="Times New Roman"/>
          <w:sz w:val="20"/>
          <w:szCs w:val="20"/>
        </w:rPr>
        <w:t xml:space="preserve">and this deity sometimes </w:t>
      </w:r>
      <w:r w:rsidR="009E3E00" w:rsidRPr="009E3E00">
        <w:rPr>
          <w:rFonts w:ascii="Times New Roman" w:hAnsi="Times New Roman" w:cs="Times New Roman"/>
          <w:sz w:val="20"/>
          <w:szCs w:val="20"/>
        </w:rPr>
        <w:t>ride</w:t>
      </w:r>
      <w:r w:rsidR="009E3E00">
        <w:rPr>
          <w:rFonts w:ascii="Times New Roman" w:hAnsi="Times New Roman" w:cs="Times New Roman"/>
          <w:sz w:val="20"/>
          <w:szCs w:val="20"/>
        </w:rPr>
        <w:t>s</w:t>
      </w:r>
      <w:r w:rsidR="009E3E00" w:rsidRPr="009E3E00">
        <w:rPr>
          <w:rFonts w:ascii="Times New Roman" w:hAnsi="Times New Roman" w:cs="Times New Roman"/>
          <w:sz w:val="20"/>
          <w:szCs w:val="20"/>
        </w:rPr>
        <w:t xml:space="preserve"> a parrot. For 10 points</w:t>
      </w:r>
      <w:r w:rsidR="009E3E00">
        <w:rPr>
          <w:rFonts w:ascii="Times New Roman" w:hAnsi="Times New Roman" w:cs="Times New Roman"/>
          <w:sz w:val="20"/>
          <w:szCs w:val="20"/>
        </w:rPr>
        <w:t>, name this husband of Rati, the</w:t>
      </w:r>
      <w:r w:rsidR="009E3E00" w:rsidRPr="009E3E00">
        <w:rPr>
          <w:rFonts w:ascii="Times New Roman" w:hAnsi="Times New Roman" w:cs="Times New Roman"/>
          <w:sz w:val="20"/>
          <w:szCs w:val="20"/>
        </w:rPr>
        <w:t xml:space="preserve"> Hindu god of love.</w:t>
      </w:r>
    </w:p>
    <w:p w:rsidR="009E3E00" w:rsidRPr="009E3E00" w:rsidRDefault="009E3E00" w:rsidP="009E3E00">
      <w:pPr>
        <w:spacing w:after="0" w:line="240" w:lineRule="auto"/>
        <w:rPr>
          <w:rFonts w:ascii="Times New Roman" w:hAnsi="Times New Roman" w:cs="Times New Roman"/>
          <w:sz w:val="20"/>
          <w:szCs w:val="20"/>
        </w:rPr>
      </w:pPr>
      <w:r w:rsidRPr="009E3E00">
        <w:rPr>
          <w:rFonts w:ascii="Times New Roman" w:hAnsi="Times New Roman" w:cs="Times New Roman"/>
          <w:sz w:val="20"/>
          <w:szCs w:val="20"/>
        </w:rPr>
        <w:t xml:space="preserve">ANSWER: </w:t>
      </w:r>
      <w:r w:rsidRPr="009E3E00">
        <w:rPr>
          <w:rFonts w:ascii="Times New Roman" w:hAnsi="Times New Roman" w:cs="Times New Roman"/>
          <w:b/>
          <w:sz w:val="20"/>
          <w:szCs w:val="20"/>
          <w:u w:val="single"/>
        </w:rPr>
        <w:t>Kama</w:t>
      </w:r>
      <w:r w:rsidRPr="009E3E00">
        <w:rPr>
          <w:rFonts w:ascii="Times New Roman" w:hAnsi="Times New Roman" w:cs="Times New Roman"/>
          <w:sz w:val="20"/>
          <w:szCs w:val="20"/>
        </w:rPr>
        <w:t xml:space="preserve"> or </w:t>
      </w:r>
      <w:r w:rsidRPr="009E3E00">
        <w:rPr>
          <w:rFonts w:ascii="Times New Roman" w:hAnsi="Times New Roman" w:cs="Times New Roman"/>
          <w:b/>
          <w:sz w:val="20"/>
          <w:szCs w:val="20"/>
          <w:u w:val="single"/>
        </w:rPr>
        <w:t>Kamadeva</w:t>
      </w:r>
      <w:r w:rsidRPr="009E3E00">
        <w:rPr>
          <w:rFonts w:ascii="Times New Roman" w:hAnsi="Times New Roman" w:cs="Times New Roman"/>
          <w:sz w:val="20"/>
          <w:szCs w:val="20"/>
        </w:rPr>
        <w:t xml:space="preserve"> (accept early buzz of </w:t>
      </w:r>
      <w:r w:rsidRPr="009E3E00">
        <w:rPr>
          <w:rFonts w:ascii="Times New Roman" w:hAnsi="Times New Roman" w:cs="Times New Roman"/>
          <w:b/>
          <w:sz w:val="20"/>
          <w:szCs w:val="20"/>
          <w:u w:val="single"/>
        </w:rPr>
        <w:t>Ananga</w:t>
      </w:r>
      <w:r w:rsidRPr="009E3E00">
        <w:rPr>
          <w:rFonts w:ascii="Times New Roman" w:hAnsi="Times New Roman" w:cs="Times New Roman"/>
          <w:sz w:val="20"/>
          <w:szCs w:val="20"/>
        </w:rPr>
        <w:t xml:space="preserve"> or </w:t>
      </w:r>
      <w:r w:rsidRPr="009E3E00">
        <w:rPr>
          <w:rFonts w:ascii="Times New Roman" w:hAnsi="Times New Roman" w:cs="Times New Roman"/>
          <w:b/>
          <w:sz w:val="20"/>
          <w:szCs w:val="20"/>
          <w:u w:val="single"/>
        </w:rPr>
        <w:t>Pradyumna</w:t>
      </w:r>
      <w:r w:rsidRPr="009E3E00">
        <w:rPr>
          <w:rFonts w:ascii="Times New Roman" w:hAnsi="Times New Roman" w:cs="Times New Roman"/>
          <w:sz w:val="20"/>
          <w:szCs w:val="20"/>
        </w:rPr>
        <w:t xml:space="preserve"> before they are mentioned.)</w:t>
      </w:r>
    </w:p>
    <w:p w:rsidR="009E3E00" w:rsidRPr="009E3E00" w:rsidRDefault="009E3E00" w:rsidP="009E3E00">
      <w:pPr>
        <w:spacing w:after="0" w:line="240" w:lineRule="auto"/>
        <w:rPr>
          <w:rFonts w:ascii="Times New Roman" w:hAnsi="Times New Roman" w:cs="Times New Roman"/>
          <w:sz w:val="20"/>
          <w:szCs w:val="20"/>
        </w:rPr>
      </w:pPr>
    </w:p>
    <w:p w:rsidR="00635CF2" w:rsidRDefault="00E47F50"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635CF2">
        <w:rPr>
          <w:rFonts w:ascii="Times New Roman" w:hAnsi="Times New Roman" w:cs="Times New Roman"/>
          <w:sz w:val="20"/>
          <w:szCs w:val="20"/>
        </w:rPr>
        <w:t xml:space="preserve"> This work identifies two types of genius: one that begets and one that is “happy to be impregnated.”  It also recounts the relationship between Kotzebue and his audience, before asserting that the </w:t>
      </w:r>
      <w:r w:rsidR="00635CF2">
        <w:rPr>
          <w:rFonts w:ascii="Times New Roman" w:hAnsi="Times New Roman" w:cs="Times New Roman"/>
          <w:i/>
          <w:sz w:val="20"/>
          <w:szCs w:val="20"/>
        </w:rPr>
        <w:t>Addresses to the German Nation</w:t>
      </w:r>
      <w:r w:rsidR="00635CF2">
        <w:rPr>
          <w:rFonts w:ascii="Times New Roman" w:hAnsi="Times New Roman" w:cs="Times New Roman"/>
          <w:sz w:val="20"/>
          <w:szCs w:val="20"/>
        </w:rPr>
        <w:t xml:space="preserve"> amounted to dishonest flattery in Part 8, an exploration of “fatherlandishness.”  Another section cites the sweetness of “a Roman in the Arena” or the “Spaniard at the sight of… the bullfight” to assert that high culture is based on the spiritualization of cruelty.  This work, which asserts that “morality in Europe these days is the morality of herd animals,” contains such chapters as “We Scholars” and “The Free Spirit” and opens with a “Preface” that posits the question: “Suppose that truth is a woman?”   For 10 points, identify this work, subtitled “Prelude to a Philosophy of the Future,” a work Friedrich Nietzsche. </w:t>
      </w:r>
    </w:p>
    <w:p w:rsidR="00635CF2" w:rsidRPr="00BD5B23" w:rsidRDefault="00635CF2" w:rsidP="00807FE9">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Beyond Good and Evil</w:t>
      </w:r>
      <w:r>
        <w:rPr>
          <w:rFonts w:ascii="Times New Roman" w:hAnsi="Times New Roman" w:cs="Times New Roman"/>
          <w:sz w:val="20"/>
          <w:szCs w:val="20"/>
        </w:rPr>
        <w:t xml:space="preserve"> or </w:t>
      </w:r>
      <w:r>
        <w:rPr>
          <w:rFonts w:ascii="Times New Roman" w:hAnsi="Times New Roman" w:cs="Times New Roman"/>
          <w:b/>
          <w:i/>
          <w:sz w:val="20"/>
          <w:szCs w:val="20"/>
          <w:u w:val="single"/>
        </w:rPr>
        <w:t>Jenseits von Gut und Bose</w:t>
      </w:r>
    </w:p>
    <w:p w:rsidR="005973C5" w:rsidRPr="005C0739" w:rsidRDefault="00E47F50" w:rsidP="00807FE9">
      <w:pPr>
        <w:spacing w:before="240" w:after="0" w:line="240" w:lineRule="auto"/>
        <w:rPr>
          <w:rFonts w:ascii="Times New Roman" w:hAnsi="Times New Roman" w:cs="Times New Roman"/>
          <w:sz w:val="20"/>
          <w:szCs w:val="20"/>
        </w:rPr>
      </w:pPr>
      <w:r>
        <w:rPr>
          <w:rFonts w:ascii="Times New Roman" w:hAnsi="Times New Roman" w:cs="Times New Roman"/>
          <w:sz w:val="20"/>
          <w:szCs w:val="20"/>
        </w:rPr>
        <w:t>12.</w:t>
      </w:r>
      <w:r w:rsidR="005973C5">
        <w:rPr>
          <w:rFonts w:ascii="Times New Roman" w:hAnsi="Times New Roman" w:cs="Times New Roman"/>
          <w:sz w:val="20"/>
          <w:szCs w:val="20"/>
        </w:rPr>
        <w:t xml:space="preserve"> In one section of this work, the speaker asserts that a certain commodity “cannot grow by an inch or ounce,” before moving on to discuss the “handiwork of Callimachus.”  The speaker, who had also previously asserted that “All things fall, and are built again,” </w:t>
      </w:r>
      <w:r w:rsidR="005973C5" w:rsidRPr="00580829">
        <w:rPr>
          <w:rFonts w:ascii="Times New Roman" w:hAnsi="Times New Roman" w:cs="Times New Roman"/>
          <w:sz w:val="20"/>
          <w:szCs w:val="20"/>
        </w:rPr>
        <w:t xml:space="preserve">later imagines a figure asking for “mournful melodies” and “delight[s] to </w:t>
      </w:r>
      <w:r w:rsidR="005973C5" w:rsidRPr="00580829">
        <w:rPr>
          <w:rFonts w:ascii="Times New Roman" w:hAnsi="Times New Roman" w:cs="Times New Roman"/>
          <w:sz w:val="20"/>
          <w:szCs w:val="20"/>
        </w:rPr>
        <w:lastRenderedPageBreak/>
        <w:t xml:space="preserve">imagine” a long legged bird, a “symbol of longevity,” flying over a trio still seated on the mountain and the sky.  The second section of this 56 line work </w:t>
      </w:r>
      <w:r w:rsidR="005973C5">
        <w:rPr>
          <w:rFonts w:ascii="Times New Roman" w:hAnsi="Times New Roman" w:cs="Times New Roman"/>
          <w:sz w:val="20"/>
          <w:szCs w:val="20"/>
        </w:rPr>
        <w:t xml:space="preserve">reads, </w:t>
      </w:r>
      <w:r w:rsidR="005973C5" w:rsidRPr="00580829">
        <w:rPr>
          <w:rFonts w:ascii="Times New Roman" w:eastAsia="Times New Roman" w:hAnsi="Times New Roman" w:cs="Times New Roman"/>
          <w:color w:val="000000"/>
          <w:sz w:val="20"/>
          <w:szCs w:val="20"/>
        </w:rPr>
        <w:t>“All perform their tragic play, / There struts Hamlet, there is Lear, / That's Ophelia, that Cordelia</w:t>
      </w:r>
      <w:r w:rsidR="005973C5">
        <w:rPr>
          <w:rFonts w:ascii="Times New Roman" w:eastAsia="Times New Roman" w:hAnsi="Times New Roman" w:cs="Times New Roman"/>
          <w:color w:val="000000"/>
          <w:sz w:val="20"/>
          <w:szCs w:val="20"/>
        </w:rPr>
        <w:t>,”</w:t>
      </w:r>
      <w:r w:rsidR="005973C5">
        <w:rPr>
          <w:rFonts w:ascii="Times New Roman" w:hAnsi="Times New Roman" w:cs="Times New Roman"/>
          <w:sz w:val="20"/>
          <w:szCs w:val="20"/>
        </w:rPr>
        <w:t xml:space="preserve"> while </w:t>
      </w:r>
      <w:r w:rsidR="005973C5" w:rsidRPr="00580829">
        <w:rPr>
          <w:rFonts w:ascii="Times New Roman" w:hAnsi="Times New Roman" w:cs="Times New Roman"/>
          <w:sz w:val="20"/>
          <w:szCs w:val="20"/>
        </w:rPr>
        <w:t>it begins with a stanza about “hysterical women” who criticize the poet’s inefficacy and dread the coming of the “Aeroplane and Zeppelin.”  Composed to commemorate a birthday gift given to the poet by his friend, Harry</w:t>
      </w:r>
      <w:r w:rsidR="005973C5">
        <w:rPr>
          <w:rFonts w:ascii="Times New Roman" w:hAnsi="Times New Roman" w:cs="Times New Roman"/>
          <w:sz w:val="20"/>
          <w:szCs w:val="20"/>
        </w:rPr>
        <w:t xml:space="preserve"> Clifton, it depicts a set of “Chinamen” carved out of the title material.  For 10 points, identify this William Butler Yeats poem named for a rich blue stone.</w:t>
      </w:r>
    </w:p>
    <w:p w:rsidR="005973C5" w:rsidRPr="005C0739" w:rsidRDefault="005973C5" w:rsidP="00807FE9">
      <w:pPr>
        <w:spacing w:before="240"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w:t>
      </w:r>
      <w:r>
        <w:rPr>
          <w:rFonts w:ascii="Times New Roman" w:hAnsi="Times New Roman" w:cs="Times New Roman"/>
          <w:b/>
          <w:sz w:val="20"/>
          <w:szCs w:val="20"/>
          <w:u w:val="single"/>
        </w:rPr>
        <w:t>Lapis Lazuli</w:t>
      </w:r>
      <w:r w:rsidRPr="005C0739">
        <w:rPr>
          <w:rFonts w:ascii="Times New Roman" w:hAnsi="Times New Roman" w:cs="Times New Roman"/>
          <w:b/>
          <w:sz w:val="20"/>
          <w:szCs w:val="20"/>
          <w:u w:val="single"/>
        </w:rPr>
        <w:t>”</w:t>
      </w:r>
    </w:p>
    <w:p w:rsidR="00E47F50" w:rsidRDefault="00E47F50" w:rsidP="00807FE9">
      <w:pPr>
        <w:spacing w:after="0" w:line="240" w:lineRule="auto"/>
        <w:rPr>
          <w:rFonts w:ascii="Times New Roman" w:hAnsi="Times New Roman" w:cs="Times New Roman"/>
          <w:sz w:val="20"/>
          <w:szCs w:val="20"/>
        </w:rPr>
      </w:pPr>
    </w:p>
    <w:p w:rsidR="00456785" w:rsidRPr="00456785" w:rsidRDefault="00E47F50" w:rsidP="00456785">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456785">
        <w:rPr>
          <w:rFonts w:ascii="Times New Roman" w:hAnsi="Times New Roman" w:cs="Times New Roman"/>
          <w:sz w:val="20"/>
          <w:szCs w:val="20"/>
        </w:rPr>
        <w:t xml:space="preserve"> </w:t>
      </w:r>
      <w:r w:rsidR="00456785" w:rsidRPr="00456785">
        <w:rPr>
          <w:rFonts w:ascii="Times New Roman" w:hAnsi="Times New Roman" w:cs="Times New Roman"/>
          <w:sz w:val="20"/>
          <w:szCs w:val="20"/>
        </w:rPr>
        <w:t xml:space="preserve">It was precipitated by an assault on an officer named Edmund Fanning who was pulled down the stairs in his own home and by one’s side refusal to attend a public meeting.  Although a proclamation against the taking of illegal fees was issued by Arthur Dobbs, the directive was ignored and the situation was further exacerbated by his successor’s construction of a “palace” in New Bern.  Of the 14 captives tried at a special term of the Superior Court as a result of this event, whose leaders included such men as James Hunter, Rednap Howell, and Herman Husband, six were hanged, before the King agreed to pardon the rest.  Centered in and around the counties of Anson and Orange, it ended with Governor Tryon’s victory at the Battle of Alamance, for 10 points, identify this 1771 uprising in colonial North Carolina. </w:t>
      </w:r>
    </w:p>
    <w:p w:rsidR="00456785" w:rsidRPr="00456785" w:rsidRDefault="00456785" w:rsidP="00456785">
      <w:pPr>
        <w:spacing w:after="0" w:line="240" w:lineRule="auto"/>
        <w:rPr>
          <w:rFonts w:ascii="Times New Roman" w:hAnsi="Times New Roman" w:cs="Times New Roman"/>
          <w:sz w:val="20"/>
          <w:szCs w:val="20"/>
        </w:rPr>
      </w:pPr>
      <w:r w:rsidRPr="00456785">
        <w:rPr>
          <w:rFonts w:ascii="Times New Roman" w:hAnsi="Times New Roman" w:cs="Times New Roman"/>
          <w:sz w:val="20"/>
          <w:szCs w:val="20"/>
        </w:rPr>
        <w:t xml:space="preserve">ANSWER: </w:t>
      </w:r>
      <w:r w:rsidRPr="00456785">
        <w:rPr>
          <w:rFonts w:ascii="Times New Roman" w:hAnsi="Times New Roman" w:cs="Times New Roman"/>
          <w:b/>
          <w:sz w:val="20"/>
          <w:szCs w:val="20"/>
          <w:u w:val="single"/>
        </w:rPr>
        <w:t>Regulator</w:t>
      </w:r>
      <w:r w:rsidRPr="00456785">
        <w:rPr>
          <w:rFonts w:ascii="Times New Roman" w:hAnsi="Times New Roman" w:cs="Times New Roman"/>
          <w:sz w:val="20"/>
          <w:szCs w:val="20"/>
        </w:rPr>
        <w:t>(s) Revolt or Uprising etc.</w:t>
      </w:r>
    </w:p>
    <w:p w:rsidR="00E47F50" w:rsidRDefault="00E47F50" w:rsidP="000F389D">
      <w:pPr>
        <w:spacing w:after="0" w:line="240" w:lineRule="auto"/>
        <w:rPr>
          <w:rFonts w:ascii="Times New Roman" w:hAnsi="Times New Roman" w:cs="Times New Roman"/>
          <w:sz w:val="20"/>
          <w:szCs w:val="20"/>
        </w:rPr>
      </w:pPr>
    </w:p>
    <w:p w:rsidR="000F389D" w:rsidRPr="00D42004" w:rsidRDefault="00E47F50" w:rsidP="000F389D">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0F389D">
        <w:rPr>
          <w:rFonts w:ascii="Times New Roman" w:hAnsi="Times New Roman" w:cs="Times New Roman"/>
          <w:sz w:val="20"/>
          <w:szCs w:val="20"/>
        </w:rPr>
        <w:t xml:space="preserve"> </w:t>
      </w:r>
      <w:r w:rsidR="000F389D" w:rsidRPr="00D42004">
        <w:rPr>
          <w:rFonts w:ascii="Times New Roman" w:hAnsi="Times New Roman" w:cs="Times New Roman"/>
          <w:sz w:val="20"/>
          <w:szCs w:val="20"/>
        </w:rPr>
        <w:t>Dimeric arrays in which this molecule exists in zinc-bonded and free-base forms are capable of long-distance energy migration and have been used in artificial olfactory receptors.  Cationic manganese examples of these act as superoxide reductases.  One piece of evidence for the RNA world hypothesis is that bacteria and plants, but not humans, use glutamyl-tRNA in the C-5 pathway for the synthesis of the committed precursor of this family of compounds; in humans, glycine reacts with succinyl-CoA to form alpha-amino-beta-ketoadipate, which is decarboxylated to form the committed precursor D-aminolevulinate.  The addition of iron to one member of this family of compounds is catalyzed by ferrochelatase.  Defects in an early step in their biosynthesis can result in X-linked sideroblastic anemia.  For 10 points, name this family of chemicals with a metal-coordinating ring structure, examples of which include chlorophyll and heme.</w:t>
      </w:r>
    </w:p>
    <w:p w:rsidR="00E47F50" w:rsidRDefault="000F389D" w:rsidP="00807FE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color w:val="000000" w:themeColor="text1"/>
          <w:sz w:val="20"/>
          <w:szCs w:val="20"/>
          <w:u w:val="single"/>
        </w:rPr>
        <w:t>porphyrin</w:t>
      </w:r>
      <w:r w:rsidRPr="00D42004">
        <w:rPr>
          <w:rFonts w:ascii="Times New Roman" w:hAnsi="Times New Roman" w:cs="Times New Roman"/>
          <w:color w:val="000000" w:themeColor="text1"/>
          <w:sz w:val="20"/>
          <w:szCs w:val="20"/>
        </w:rPr>
        <w:t>s</w:t>
      </w:r>
      <w:r w:rsidRPr="00D42004">
        <w:rPr>
          <w:rFonts w:ascii="Times New Roman" w:hAnsi="Times New Roman" w:cs="Times New Roman"/>
          <w:sz w:val="20"/>
          <w:szCs w:val="20"/>
        </w:rPr>
        <w:br/>
      </w:r>
    </w:p>
    <w:p w:rsidR="0094784D" w:rsidRPr="0094784D" w:rsidRDefault="00E47F50" w:rsidP="0094784D">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9E099D">
        <w:rPr>
          <w:rFonts w:ascii="Times New Roman" w:hAnsi="Times New Roman" w:cs="Times New Roman"/>
          <w:sz w:val="20"/>
          <w:szCs w:val="20"/>
        </w:rPr>
        <w:t xml:space="preserve"> </w:t>
      </w:r>
      <w:r w:rsidR="0094784D" w:rsidRPr="0094784D">
        <w:rPr>
          <w:rFonts w:ascii="Times New Roman" w:hAnsi="Times New Roman" w:cs="Times New Roman"/>
          <w:sz w:val="20"/>
          <w:szCs w:val="20"/>
        </w:rPr>
        <w:t>One of the two inhabited islands in this body of water is Likoma Isl</w:t>
      </w:r>
      <w:r w:rsidR="00C770E3">
        <w:rPr>
          <w:rFonts w:ascii="Times New Roman" w:hAnsi="Times New Roman" w:cs="Times New Roman"/>
          <w:sz w:val="20"/>
          <w:szCs w:val="20"/>
        </w:rPr>
        <w:t>and, which is dominated by bao</w:t>
      </w:r>
      <w:r w:rsidR="0094784D" w:rsidRPr="0094784D">
        <w:rPr>
          <w:rFonts w:ascii="Times New Roman" w:hAnsi="Times New Roman" w:cs="Times New Roman"/>
          <w:sz w:val="20"/>
          <w:szCs w:val="20"/>
        </w:rPr>
        <w:t xml:space="preserve">bab trees and can be reached from Nkhata Bay on the mainland. This body is inhabited by aquatic life including the </w:t>
      </w:r>
      <w:r w:rsidR="0094784D" w:rsidRPr="0094784D">
        <w:rPr>
          <w:rFonts w:ascii="Times New Roman" w:hAnsi="Times New Roman" w:cs="Times New Roman"/>
          <w:i/>
          <w:iCs/>
          <w:sz w:val="20"/>
          <w:szCs w:val="20"/>
        </w:rPr>
        <w:t>mbuna</w:t>
      </w:r>
      <w:r w:rsidR="0094784D" w:rsidRPr="0094784D">
        <w:rPr>
          <w:rFonts w:ascii="Times New Roman" w:hAnsi="Times New Roman" w:cs="Times New Roman"/>
          <w:sz w:val="20"/>
          <w:szCs w:val="20"/>
        </w:rPr>
        <w:t xml:space="preserve"> or "rockdwellers", and the</w:t>
      </w:r>
      <w:r w:rsidR="0094784D" w:rsidRPr="0094784D">
        <w:rPr>
          <w:rFonts w:ascii="Times New Roman" w:hAnsi="Times New Roman" w:cs="Times New Roman"/>
          <w:i/>
          <w:iCs/>
          <w:sz w:val="20"/>
          <w:szCs w:val="20"/>
        </w:rPr>
        <w:t xml:space="preserve"> tilapiines</w:t>
      </w:r>
      <w:r w:rsidR="0094784D" w:rsidRPr="0094784D">
        <w:rPr>
          <w:rFonts w:ascii="Times New Roman" w:hAnsi="Times New Roman" w:cs="Times New Roman"/>
          <w:sz w:val="20"/>
          <w:szCs w:val="20"/>
        </w:rPr>
        <w:t>, which are both subgroups of its cichlid population.  Referred to as "the jewel of our nation" by dictator Hastings Banda, the southern portion of this body has an outlet at the Shire River, which is known for its hippopotami. The waters of its northern extent are disputed with Tanzania. Also known as Lake Nyasa, for 10 points, name this eighth largest lake in the world named for an African country west of Mozambique.</w:t>
      </w:r>
      <w:r w:rsidR="0094784D" w:rsidRPr="0094784D">
        <w:rPr>
          <w:rFonts w:ascii="Times New Roman" w:hAnsi="Times New Roman" w:cs="Times New Roman"/>
          <w:sz w:val="20"/>
          <w:szCs w:val="20"/>
        </w:rPr>
        <w:br/>
        <w:t xml:space="preserve">ANSWER: Lake </w:t>
      </w:r>
      <w:r w:rsidR="0094784D" w:rsidRPr="0094784D">
        <w:rPr>
          <w:rFonts w:ascii="Times New Roman" w:hAnsi="Times New Roman" w:cs="Times New Roman"/>
          <w:b/>
          <w:bCs/>
          <w:sz w:val="20"/>
          <w:szCs w:val="20"/>
          <w:u w:val="single"/>
        </w:rPr>
        <w:t>Malawi</w:t>
      </w:r>
      <w:r w:rsidR="0094784D" w:rsidRPr="0094784D">
        <w:rPr>
          <w:rFonts w:ascii="Times New Roman" w:hAnsi="Times New Roman" w:cs="Times New Roman"/>
          <w:sz w:val="20"/>
          <w:szCs w:val="20"/>
        </w:rPr>
        <w:t xml:space="preserve"> (or Lake </w:t>
      </w:r>
      <w:r w:rsidR="0094784D" w:rsidRPr="0094784D">
        <w:rPr>
          <w:rFonts w:ascii="Times New Roman" w:hAnsi="Times New Roman" w:cs="Times New Roman"/>
          <w:b/>
          <w:bCs/>
          <w:sz w:val="20"/>
          <w:szCs w:val="20"/>
          <w:u w:val="single"/>
        </w:rPr>
        <w:t>Nyasa</w:t>
      </w:r>
      <w:r w:rsidR="0094784D" w:rsidRPr="0094784D">
        <w:rPr>
          <w:rFonts w:ascii="Times New Roman" w:hAnsi="Times New Roman" w:cs="Times New Roman"/>
          <w:sz w:val="20"/>
          <w:szCs w:val="20"/>
        </w:rPr>
        <w:t xml:space="preserve"> before mentioned)</w:t>
      </w:r>
    </w:p>
    <w:p w:rsidR="00E47F50" w:rsidRDefault="00E47F50" w:rsidP="00807FE9">
      <w:pPr>
        <w:spacing w:after="0" w:line="240" w:lineRule="auto"/>
        <w:rPr>
          <w:rFonts w:ascii="Times New Roman" w:hAnsi="Times New Roman" w:cs="Times New Roman"/>
          <w:sz w:val="20"/>
          <w:szCs w:val="20"/>
        </w:rPr>
      </w:pPr>
    </w:p>
    <w:p w:rsidR="00830B49" w:rsidRDefault="00E47F50" w:rsidP="00830B49">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830B49">
        <w:rPr>
          <w:rFonts w:ascii="Times New Roman" w:hAnsi="Times New Roman" w:cs="Times New Roman"/>
          <w:sz w:val="20"/>
          <w:szCs w:val="20"/>
        </w:rPr>
        <w:t xml:space="preserve"> Its namesake society was founded in 1875 and its offshoots include the Temple of the People created in California by William Dower and Francia LaDue.  Another member founded the Central Hindu College in Benares where she wrote the volume </w:t>
      </w:r>
      <w:r w:rsidR="00830B49">
        <w:rPr>
          <w:rFonts w:ascii="Times New Roman" w:hAnsi="Times New Roman" w:cs="Times New Roman"/>
          <w:i/>
          <w:sz w:val="20"/>
          <w:szCs w:val="20"/>
        </w:rPr>
        <w:t>Karma</w:t>
      </w:r>
      <w:r w:rsidR="00830B49">
        <w:rPr>
          <w:rFonts w:ascii="Times New Roman" w:hAnsi="Times New Roman" w:cs="Times New Roman"/>
          <w:sz w:val="20"/>
          <w:szCs w:val="20"/>
        </w:rPr>
        <w:t>.  That woman predicted the arrival of a “World Teacher.”  Heavily influenced by the vision of God as a</w:t>
      </w:r>
      <w:r w:rsidR="000B0AA6">
        <w:rPr>
          <w:rFonts w:ascii="Times New Roman" w:hAnsi="Times New Roman" w:cs="Times New Roman"/>
          <w:sz w:val="20"/>
          <w:szCs w:val="20"/>
        </w:rPr>
        <w:t xml:space="preserve">n undifferentiated “Absolute,” </w:t>
      </w:r>
      <w:r w:rsidR="00830B49">
        <w:rPr>
          <w:rFonts w:ascii="Times New Roman" w:hAnsi="Times New Roman" w:cs="Times New Roman"/>
          <w:sz w:val="20"/>
          <w:szCs w:val="20"/>
        </w:rPr>
        <w:t xml:space="preserve">its other beliefs include the idea that 4 dimensions exist and the transmigration of souls.  In a treatise subtitled “Anthropogenesis,” its greatest exponent pondered “Are Giants Fiction?” and asserted that man was the “third logos.”  That work was called </w:t>
      </w:r>
      <w:r w:rsidR="00830B49">
        <w:rPr>
          <w:rFonts w:ascii="Times New Roman" w:hAnsi="Times New Roman" w:cs="Times New Roman"/>
          <w:i/>
          <w:sz w:val="20"/>
          <w:szCs w:val="20"/>
        </w:rPr>
        <w:t xml:space="preserve">The Secret Doctrine </w:t>
      </w:r>
      <w:r w:rsidR="00830B49">
        <w:rPr>
          <w:rFonts w:ascii="Times New Roman" w:hAnsi="Times New Roman" w:cs="Times New Roman"/>
          <w:sz w:val="20"/>
          <w:szCs w:val="20"/>
        </w:rPr>
        <w:t xml:space="preserve">and it was a follow up to her </w:t>
      </w:r>
      <w:r w:rsidR="00830B49">
        <w:rPr>
          <w:rFonts w:ascii="Times New Roman" w:hAnsi="Times New Roman" w:cs="Times New Roman"/>
          <w:i/>
          <w:sz w:val="20"/>
          <w:szCs w:val="20"/>
        </w:rPr>
        <w:t>Isis Unveiled</w:t>
      </w:r>
      <w:r w:rsidR="00830B49">
        <w:rPr>
          <w:rFonts w:ascii="Times New Roman" w:hAnsi="Times New Roman" w:cs="Times New Roman"/>
          <w:sz w:val="20"/>
          <w:szCs w:val="20"/>
        </w:rPr>
        <w:t>.</w:t>
      </w:r>
      <w:r w:rsidR="00830B49">
        <w:rPr>
          <w:rFonts w:ascii="Times New Roman" w:hAnsi="Times New Roman" w:cs="Times New Roman"/>
          <w:i/>
          <w:sz w:val="20"/>
          <w:szCs w:val="20"/>
        </w:rPr>
        <w:t xml:space="preserve"> </w:t>
      </w:r>
      <w:r w:rsidR="00830B49">
        <w:rPr>
          <w:rFonts w:ascii="Times New Roman" w:hAnsi="Times New Roman" w:cs="Times New Roman"/>
          <w:sz w:val="20"/>
          <w:szCs w:val="20"/>
        </w:rPr>
        <w:t>For 10 points, identify this pantheistic religious system, named for the Greek for God and wisdom, and usually associated with Madame Blavatsky</w:t>
      </w:r>
    </w:p>
    <w:p w:rsidR="00830B49" w:rsidRDefault="00830B49" w:rsidP="00830B49">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Theosophy</w:t>
      </w:r>
    </w:p>
    <w:p w:rsidR="00E47F50" w:rsidRDefault="00E47F50" w:rsidP="00807FE9">
      <w:pPr>
        <w:spacing w:after="0" w:line="240" w:lineRule="auto"/>
        <w:rPr>
          <w:rFonts w:ascii="Times New Roman" w:hAnsi="Times New Roman" w:cs="Times New Roman"/>
          <w:sz w:val="20"/>
          <w:szCs w:val="20"/>
        </w:rPr>
      </w:pPr>
    </w:p>
    <w:p w:rsidR="00B66CC3" w:rsidRPr="005C0739" w:rsidRDefault="00E47F50"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B66CC3">
        <w:rPr>
          <w:rFonts w:ascii="Times New Roman" w:hAnsi="Times New Roman" w:cs="Times New Roman"/>
          <w:sz w:val="20"/>
          <w:szCs w:val="20"/>
        </w:rPr>
        <w:t xml:space="preserve"> </w:t>
      </w:r>
      <w:r w:rsidR="00B66CC3" w:rsidRPr="005C0739">
        <w:rPr>
          <w:rFonts w:ascii="Times New Roman" w:hAnsi="Times New Roman" w:cs="Times New Roman"/>
          <w:sz w:val="20"/>
          <w:szCs w:val="20"/>
        </w:rPr>
        <w:t>In one of this man’s works, a boy narrates the impact</w:t>
      </w:r>
      <w:r w:rsidR="000B0AA6">
        <w:rPr>
          <w:rFonts w:ascii="Times New Roman" w:hAnsi="Times New Roman" w:cs="Times New Roman"/>
          <w:sz w:val="20"/>
          <w:szCs w:val="20"/>
        </w:rPr>
        <w:t xml:space="preserve"> of his stepmother, Brigitte’s </w:t>
      </w:r>
      <w:r w:rsidR="00B66CC3" w:rsidRPr="005C0739">
        <w:rPr>
          <w:rFonts w:ascii="Times New Roman" w:hAnsi="Times New Roman" w:cs="Times New Roman"/>
          <w:sz w:val="20"/>
          <w:szCs w:val="20"/>
        </w:rPr>
        <w:t xml:space="preserve">quest for moral perfection.  In another work, the charismatic leader of a movement that is condemned by the Vatican confuses a student. In addition to, </w:t>
      </w:r>
      <w:r w:rsidR="00B66CC3" w:rsidRPr="005C0739">
        <w:rPr>
          <w:rFonts w:ascii="Times New Roman" w:hAnsi="Times New Roman" w:cs="Times New Roman"/>
          <w:i/>
          <w:sz w:val="20"/>
          <w:szCs w:val="20"/>
        </w:rPr>
        <w:t>Young Man in Chains</w:t>
      </w:r>
      <w:r w:rsidR="00B66CC3" w:rsidRPr="005C0739">
        <w:rPr>
          <w:rFonts w:ascii="Times New Roman" w:hAnsi="Times New Roman" w:cs="Times New Roman"/>
          <w:sz w:val="20"/>
          <w:szCs w:val="20"/>
        </w:rPr>
        <w:t xml:space="preserve">, this writer’s works include </w:t>
      </w:r>
      <w:r w:rsidR="00B66CC3" w:rsidRPr="005C0739">
        <w:rPr>
          <w:rFonts w:ascii="Times New Roman" w:hAnsi="Times New Roman" w:cs="Times New Roman"/>
          <w:i/>
          <w:sz w:val="20"/>
          <w:szCs w:val="20"/>
        </w:rPr>
        <w:t>The Black Notebook</w:t>
      </w:r>
      <w:r w:rsidR="00B66CC3" w:rsidRPr="005C0739">
        <w:rPr>
          <w:rFonts w:ascii="Times New Roman" w:hAnsi="Times New Roman" w:cs="Times New Roman"/>
          <w:sz w:val="20"/>
          <w:szCs w:val="20"/>
        </w:rPr>
        <w:t xml:space="preserve"> and the foreword for Elie Wiesel’s </w:t>
      </w:r>
      <w:r w:rsidR="00B66CC3" w:rsidRPr="005C0739">
        <w:rPr>
          <w:rFonts w:ascii="Times New Roman" w:hAnsi="Times New Roman" w:cs="Times New Roman"/>
          <w:i/>
          <w:sz w:val="20"/>
          <w:szCs w:val="20"/>
        </w:rPr>
        <w:t>Night</w:t>
      </w:r>
      <w:r w:rsidR="00B66CC3" w:rsidRPr="005C0739">
        <w:rPr>
          <w:rFonts w:ascii="Times New Roman" w:hAnsi="Times New Roman" w:cs="Times New Roman"/>
          <w:sz w:val="20"/>
          <w:szCs w:val="20"/>
        </w:rPr>
        <w:t xml:space="preserve">.  The development of his own philosophy can be traced in his </w:t>
      </w:r>
      <w:r w:rsidR="00B66CC3" w:rsidRPr="005C0739">
        <w:rPr>
          <w:rFonts w:ascii="Times New Roman" w:hAnsi="Times New Roman" w:cs="Times New Roman"/>
          <w:i/>
          <w:sz w:val="20"/>
          <w:szCs w:val="20"/>
        </w:rPr>
        <w:t xml:space="preserve">The Stumbling Block </w:t>
      </w:r>
      <w:r w:rsidR="00B66CC3" w:rsidRPr="005C0739">
        <w:rPr>
          <w:rFonts w:ascii="Times New Roman" w:hAnsi="Times New Roman" w:cs="Times New Roman"/>
          <w:sz w:val="20"/>
          <w:szCs w:val="20"/>
        </w:rPr>
        <w:t xml:space="preserve">and </w:t>
      </w:r>
      <w:r w:rsidR="00B66CC3" w:rsidRPr="005C0739">
        <w:rPr>
          <w:rFonts w:ascii="Times New Roman" w:hAnsi="Times New Roman" w:cs="Times New Roman"/>
          <w:i/>
          <w:sz w:val="20"/>
          <w:szCs w:val="20"/>
        </w:rPr>
        <w:t>God and Mammon</w:t>
      </w:r>
      <w:r w:rsidR="00B66CC3" w:rsidRPr="005C0739">
        <w:rPr>
          <w:rFonts w:ascii="Times New Roman" w:hAnsi="Times New Roman" w:cs="Times New Roman"/>
          <w:sz w:val="20"/>
          <w:szCs w:val="20"/>
        </w:rPr>
        <w:t xml:space="preserve"> and is on display in a novel about a woman lusted after by a physician and his son, </w:t>
      </w:r>
      <w:r w:rsidR="00B66CC3" w:rsidRPr="005C0739">
        <w:rPr>
          <w:rFonts w:ascii="Times New Roman" w:hAnsi="Times New Roman" w:cs="Times New Roman"/>
          <w:i/>
          <w:sz w:val="20"/>
          <w:szCs w:val="20"/>
        </w:rPr>
        <w:t>The Desert of Love</w:t>
      </w:r>
      <w:r w:rsidR="00B66CC3" w:rsidRPr="005C0739">
        <w:rPr>
          <w:rFonts w:ascii="Times New Roman" w:hAnsi="Times New Roman" w:cs="Times New Roman"/>
          <w:sz w:val="20"/>
          <w:szCs w:val="20"/>
        </w:rPr>
        <w:t xml:space="preserve">.  Other works include a novel about old Louis, who tries to keep his fortune from his wife and children, and a1927 novel inspired by the trial of Henriette-Blance Canby, which depicts a Bordeaux woman who plots to escape her bourgeois marriage by poisoning her husband.  For 10 points, identify this Nobel Prize winning author of </w:t>
      </w:r>
      <w:r w:rsidR="00B66CC3" w:rsidRPr="005C0739">
        <w:rPr>
          <w:rFonts w:ascii="Times New Roman" w:hAnsi="Times New Roman" w:cs="Times New Roman"/>
          <w:i/>
          <w:sz w:val="20"/>
          <w:szCs w:val="20"/>
        </w:rPr>
        <w:t>A Woman of the Pharisees</w:t>
      </w:r>
      <w:r w:rsidR="00B66CC3" w:rsidRPr="005C0739">
        <w:rPr>
          <w:rFonts w:ascii="Times New Roman" w:hAnsi="Times New Roman" w:cs="Times New Roman"/>
          <w:sz w:val="20"/>
          <w:szCs w:val="20"/>
        </w:rPr>
        <w:t>,</w:t>
      </w:r>
      <w:r w:rsidR="00B66CC3" w:rsidRPr="005C0739">
        <w:rPr>
          <w:rFonts w:ascii="Times New Roman" w:hAnsi="Times New Roman" w:cs="Times New Roman"/>
          <w:i/>
          <w:sz w:val="20"/>
          <w:szCs w:val="20"/>
        </w:rPr>
        <w:t xml:space="preserve"> The Knot of Vipers </w:t>
      </w:r>
      <w:r w:rsidR="00B66CC3" w:rsidRPr="005C0739">
        <w:rPr>
          <w:rFonts w:ascii="Times New Roman" w:hAnsi="Times New Roman" w:cs="Times New Roman"/>
          <w:sz w:val="20"/>
          <w:szCs w:val="20"/>
        </w:rPr>
        <w:t xml:space="preserve">and </w:t>
      </w:r>
      <w:r w:rsidR="00B66CC3" w:rsidRPr="005C0739">
        <w:rPr>
          <w:rFonts w:ascii="Times New Roman" w:hAnsi="Times New Roman" w:cs="Times New Roman"/>
          <w:i/>
          <w:sz w:val="20"/>
          <w:szCs w:val="20"/>
        </w:rPr>
        <w:t>Therese Desqueyroux</w:t>
      </w:r>
      <w:r w:rsidR="00B66CC3" w:rsidRPr="005C0739">
        <w:rPr>
          <w:rFonts w:ascii="Times New Roman" w:hAnsi="Times New Roman" w:cs="Times New Roman"/>
          <w:sz w:val="20"/>
          <w:szCs w:val="20"/>
        </w:rPr>
        <w:t>.</w:t>
      </w:r>
    </w:p>
    <w:p w:rsidR="00B66CC3" w:rsidRPr="005C0739" w:rsidRDefault="00B66CC3" w:rsidP="00807FE9">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lastRenderedPageBreak/>
        <w:t xml:space="preserve">ANSWER: Francois </w:t>
      </w:r>
      <w:r w:rsidRPr="005C0739">
        <w:rPr>
          <w:rFonts w:ascii="Times New Roman" w:hAnsi="Times New Roman" w:cs="Times New Roman"/>
          <w:b/>
          <w:sz w:val="20"/>
          <w:szCs w:val="20"/>
          <w:u w:val="single"/>
        </w:rPr>
        <w:t>Mauriac</w:t>
      </w:r>
    </w:p>
    <w:p w:rsidR="005973C5" w:rsidRDefault="005973C5" w:rsidP="00807FE9">
      <w:pPr>
        <w:spacing w:after="0" w:line="240" w:lineRule="auto"/>
        <w:rPr>
          <w:rFonts w:ascii="Times New Roman" w:hAnsi="Times New Roman" w:cs="Times New Roman"/>
          <w:sz w:val="20"/>
          <w:szCs w:val="20"/>
        </w:rPr>
      </w:pPr>
    </w:p>
    <w:p w:rsidR="00E056B5" w:rsidRDefault="00E47F50"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E056B5">
        <w:rPr>
          <w:rFonts w:ascii="Times New Roman" w:hAnsi="Times New Roman" w:cs="Times New Roman"/>
          <w:sz w:val="20"/>
          <w:szCs w:val="20"/>
        </w:rPr>
        <w:t xml:space="preserve"> Hindemith wrote one in E-flat major that stressed thematic material rather than contrapuntal procedure, while Milhaud wrote one during his residence in Rio de Janeiro that includes a slow movement in the style of a funeral march.  Borodin’s second one contains a notable Nocturne and was written in D major.  Another one of these compositions features a coda where a high E over a tremolo simulates what its composer described as “the fatal whistling in my ear.”  That piece was subtitled </w:t>
      </w:r>
      <w:r w:rsidR="00E056B5">
        <w:rPr>
          <w:rFonts w:ascii="Times New Roman" w:hAnsi="Times New Roman" w:cs="Times New Roman"/>
          <w:i/>
          <w:sz w:val="20"/>
          <w:szCs w:val="20"/>
        </w:rPr>
        <w:t>From My Life</w:t>
      </w:r>
      <w:r w:rsidR="00E056B5">
        <w:rPr>
          <w:rFonts w:ascii="Times New Roman" w:hAnsi="Times New Roman" w:cs="Times New Roman"/>
          <w:sz w:val="20"/>
          <w:szCs w:val="20"/>
        </w:rPr>
        <w:t xml:space="preserve"> and was the first of two by Smetana.  Of the 13 composed by Dvorak, his most famous was the Native American inspired “American” one, while a set of three of them, named for the Russian ambassador to the Hapsburg court, Andreas Razumovsky, was written by Beethoven.  For 10 points, identify this type of musical composition, typically scored for a cello, a viola, and two violins.</w:t>
      </w:r>
    </w:p>
    <w:p w:rsidR="00E056B5" w:rsidRPr="009D75A7" w:rsidRDefault="00E056B5" w:rsidP="00807FE9">
      <w:pPr>
        <w:spacing w:after="0" w:line="240" w:lineRule="auto"/>
        <w:rPr>
          <w:rFonts w:ascii="Times New Roman" w:hAnsi="Times New Roman" w:cs="Times New Roman"/>
          <w:i/>
          <w:sz w:val="20"/>
          <w:szCs w:val="20"/>
        </w:rPr>
      </w:pPr>
      <w:r w:rsidRPr="00F75CF9">
        <w:rPr>
          <w:rFonts w:ascii="Times New Roman" w:hAnsi="Times New Roman" w:cs="Times New Roman"/>
          <w:sz w:val="20"/>
          <w:szCs w:val="20"/>
        </w:rPr>
        <w:t xml:space="preserve">ANSWER: </w:t>
      </w:r>
      <w:r w:rsidRPr="00F75CF9">
        <w:rPr>
          <w:rFonts w:ascii="Times New Roman" w:hAnsi="Times New Roman" w:cs="Times New Roman"/>
          <w:b/>
          <w:sz w:val="20"/>
          <w:szCs w:val="20"/>
          <w:u w:val="single"/>
        </w:rPr>
        <w:t>String Quartet</w:t>
      </w:r>
      <w:r>
        <w:rPr>
          <w:rFonts w:ascii="Times New Roman" w:hAnsi="Times New Roman" w:cs="Times New Roman"/>
          <w:sz w:val="20"/>
          <w:szCs w:val="20"/>
        </w:rPr>
        <w:t xml:space="preserve"> [accept equivalents; prompt on “Quartet”]</w:t>
      </w:r>
    </w:p>
    <w:p w:rsidR="00E056B5" w:rsidRPr="00F75CF9" w:rsidRDefault="00E056B5" w:rsidP="00807FE9">
      <w:pPr>
        <w:spacing w:after="0" w:line="240" w:lineRule="auto"/>
        <w:rPr>
          <w:rFonts w:ascii="Times New Roman" w:hAnsi="Times New Roman" w:cs="Times New Roman"/>
          <w:sz w:val="20"/>
          <w:szCs w:val="20"/>
        </w:rPr>
      </w:pPr>
    </w:p>
    <w:p w:rsidR="006A779F" w:rsidRPr="003E2293" w:rsidRDefault="00E47F50" w:rsidP="00807FE9">
      <w:pPr>
        <w:spacing w:after="0" w:line="240" w:lineRule="auto"/>
        <w:rPr>
          <w:rFonts w:ascii="Times New Roman" w:hAnsi="Times New Roman"/>
          <w:sz w:val="20"/>
        </w:rPr>
      </w:pPr>
      <w:r>
        <w:rPr>
          <w:rFonts w:ascii="Times New Roman" w:hAnsi="Times New Roman" w:cs="Times New Roman"/>
          <w:sz w:val="20"/>
          <w:szCs w:val="20"/>
        </w:rPr>
        <w:t>19.</w:t>
      </w:r>
      <w:r w:rsidR="006A779F">
        <w:rPr>
          <w:rFonts w:ascii="Times New Roman" w:hAnsi="Times New Roman" w:cs="Times New Roman"/>
          <w:sz w:val="20"/>
          <w:szCs w:val="20"/>
        </w:rPr>
        <w:t xml:space="preserve"> </w:t>
      </w:r>
      <w:r w:rsidR="006A779F" w:rsidRPr="003E2293">
        <w:rPr>
          <w:rFonts w:ascii="Times New Roman" w:hAnsi="Times New Roman"/>
          <w:sz w:val="20"/>
        </w:rPr>
        <w:t xml:space="preserve">Mutations in the </w:t>
      </w:r>
      <w:r w:rsidR="006A779F" w:rsidRPr="003E2293">
        <w:rPr>
          <w:rFonts w:ascii="Times New Roman" w:hAnsi="Times New Roman"/>
          <w:i/>
          <w:sz w:val="20"/>
        </w:rPr>
        <w:t>SERPING1</w:t>
      </w:r>
      <w:r w:rsidR="006A779F" w:rsidRPr="003E2293">
        <w:rPr>
          <w:rFonts w:ascii="Times New Roman" w:hAnsi="Times New Roman"/>
          <w:sz w:val="20"/>
        </w:rPr>
        <w:t xml:space="preserve"> gene product and other components of the complement pathway are a risk factor for diseases of this structure, as is the presence of reticular zinc-rich bodies.  Toxoplasmosis infection can cause stellate exudates in it.  Dichroism in this structure is thought to explain the phenomenon of Haidinger’s brushes.  An elongated layer of S-shaped axons under this structure is called the fiber layer of Henle.  The accumulation of drusen and the vascularization of Bruch’s membrane are symptoms of the “wet” form of a disease of this structure.  Zeaxanthin is one of two pigments that give it a yellow color, and a cone-rich pit within this structure is called the fovea.  For 10 points, name this part of the retina, whose degeneration causes a common type of blindness.</w:t>
      </w:r>
    </w:p>
    <w:p w:rsidR="006A779F" w:rsidRDefault="006A779F" w:rsidP="00807FE9">
      <w:pPr>
        <w:spacing w:after="0" w:line="240" w:lineRule="auto"/>
        <w:rPr>
          <w:rFonts w:ascii="Times New Roman" w:hAnsi="Times New Roman"/>
          <w:sz w:val="20"/>
        </w:rPr>
      </w:pPr>
      <w:r w:rsidRPr="003E2293">
        <w:rPr>
          <w:rFonts w:ascii="Times New Roman" w:hAnsi="Times New Roman"/>
          <w:sz w:val="20"/>
        </w:rPr>
        <w:t xml:space="preserve">ANSWER: </w:t>
      </w:r>
      <w:r w:rsidRPr="003E2293">
        <w:rPr>
          <w:rFonts w:ascii="Times New Roman" w:hAnsi="Times New Roman"/>
          <w:b/>
          <w:sz w:val="20"/>
          <w:u w:val="single"/>
        </w:rPr>
        <w:t>macula</w:t>
      </w:r>
      <w:r w:rsidRPr="003E2293">
        <w:rPr>
          <w:rFonts w:ascii="Times New Roman" w:hAnsi="Times New Roman"/>
          <w:sz w:val="20"/>
        </w:rPr>
        <w:t xml:space="preserve"> lutea</w:t>
      </w:r>
      <w:r w:rsidRPr="003E2293">
        <w:rPr>
          <w:rFonts w:ascii="Times New Roman" w:hAnsi="Times New Roman"/>
          <w:sz w:val="20"/>
        </w:rPr>
        <w:br/>
      </w:r>
    </w:p>
    <w:p w:rsidR="00C770E3" w:rsidRPr="00C770E3" w:rsidRDefault="00E47F50" w:rsidP="00C770E3">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456785">
        <w:rPr>
          <w:rFonts w:ascii="Times New Roman" w:hAnsi="Times New Roman" w:cs="Times New Roman"/>
          <w:sz w:val="20"/>
          <w:szCs w:val="20"/>
        </w:rPr>
        <w:t xml:space="preserve"> </w:t>
      </w:r>
      <w:r w:rsidR="00C770E3" w:rsidRPr="00C770E3">
        <w:rPr>
          <w:rFonts w:ascii="Times New Roman" w:hAnsi="Times New Roman" w:cs="Times New Roman"/>
          <w:sz w:val="20"/>
          <w:szCs w:val="20"/>
        </w:rPr>
        <w:t>This man commanded an army that was wracked by the so-called “mutiny of the Usipi,” which led to a voyage resulting in cannibalism. In an earlier campaign, he reportedly forced the natives of the “island of Mona” to beg for peace through the swimming prowess of his auxiliary troops. He served under Salvius Titianus after being appointed quaestor in Asia and after he shared a battle tent with his military tutor Suetonius Paulinus. He commanded the victorious army at the Battle of Mons Graupius, leading the Twentieth Legion to a victory over Calcagus, the chief of the Caledonians. For 10 points, name this man who drew the ire of the emperor Domitian according to the account of his life by his son-in-law Tacitus, and who served as a longtime governor of Britain.</w:t>
      </w:r>
    </w:p>
    <w:p w:rsidR="00C770E3" w:rsidRPr="00C770E3" w:rsidRDefault="00C770E3" w:rsidP="00C770E3">
      <w:pPr>
        <w:spacing w:after="0" w:line="240" w:lineRule="auto"/>
        <w:rPr>
          <w:rFonts w:ascii="Times New Roman" w:hAnsi="Times New Roman" w:cs="Times New Roman"/>
          <w:sz w:val="20"/>
          <w:szCs w:val="20"/>
        </w:rPr>
      </w:pPr>
      <w:r w:rsidRPr="00C770E3">
        <w:rPr>
          <w:rFonts w:ascii="Times New Roman" w:hAnsi="Times New Roman" w:cs="Times New Roman"/>
          <w:sz w:val="20"/>
          <w:szCs w:val="20"/>
        </w:rPr>
        <w:t xml:space="preserve">ANSWER: Gnaeus Julius </w:t>
      </w:r>
      <w:r w:rsidRPr="00C770E3">
        <w:rPr>
          <w:rFonts w:ascii="Times New Roman" w:hAnsi="Times New Roman" w:cs="Times New Roman"/>
          <w:b/>
          <w:sz w:val="20"/>
          <w:szCs w:val="20"/>
          <w:u w:val="single"/>
        </w:rPr>
        <w:t>Agricola</w:t>
      </w:r>
    </w:p>
    <w:p w:rsidR="00E47F50" w:rsidRDefault="00E47F50" w:rsidP="00807FE9">
      <w:pPr>
        <w:spacing w:after="0" w:line="240" w:lineRule="auto"/>
        <w:rPr>
          <w:rFonts w:ascii="Times New Roman" w:hAnsi="Times New Roman" w:cs="Times New Roman"/>
          <w:sz w:val="20"/>
          <w:szCs w:val="20"/>
        </w:rPr>
      </w:pPr>
    </w:p>
    <w:p w:rsidR="003D3F77" w:rsidRPr="005C0739" w:rsidRDefault="00E47F50" w:rsidP="003D3F77">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21.</w:t>
      </w:r>
      <w:r w:rsidR="00367749">
        <w:rPr>
          <w:rFonts w:ascii="Times New Roman" w:hAnsi="Times New Roman" w:cs="Times New Roman"/>
          <w:sz w:val="20"/>
          <w:szCs w:val="20"/>
        </w:rPr>
        <w:t xml:space="preserve"> </w:t>
      </w:r>
      <w:r w:rsidR="003D3F77" w:rsidRPr="005C0739">
        <w:rPr>
          <w:rFonts w:ascii="Times New Roman" w:hAnsi="Times New Roman" w:cs="Times New Roman"/>
          <w:sz w:val="20"/>
          <w:szCs w:val="20"/>
        </w:rPr>
        <w:t xml:space="preserve">This author’s short stories include a work about Dick Small’s docility, “Headwaiter,” and a man who steals from his mother to buy his friends gifts, “Mama’s Missionary Money.”  His novel about Jimmy Monroe’s experiences in prison was reissued posthumously under the title </w:t>
      </w:r>
      <w:r w:rsidR="003D3F77" w:rsidRPr="005C0739">
        <w:rPr>
          <w:rFonts w:ascii="Times New Roman" w:hAnsi="Times New Roman" w:cs="Times New Roman"/>
          <w:i/>
          <w:sz w:val="20"/>
          <w:szCs w:val="20"/>
        </w:rPr>
        <w:t>Yesterday Will Make You Cry</w:t>
      </w:r>
      <w:r w:rsidR="003D3F77" w:rsidRPr="005C0739">
        <w:rPr>
          <w:rFonts w:ascii="Times New Roman" w:hAnsi="Times New Roman" w:cs="Times New Roman"/>
          <w:sz w:val="20"/>
          <w:szCs w:val="20"/>
        </w:rPr>
        <w:t xml:space="preserve">.  His first novel dealt with the fallout resulting from Madge Perkins’ accusations of rape and ends with the protagonist being sent to join the army, while </w:t>
      </w:r>
      <w:r w:rsidR="003D3F77" w:rsidRPr="005C0739">
        <w:rPr>
          <w:rFonts w:ascii="Times New Roman" w:hAnsi="Times New Roman" w:cs="Times New Roman"/>
          <w:i/>
          <w:sz w:val="20"/>
          <w:szCs w:val="20"/>
        </w:rPr>
        <w:t xml:space="preserve">The Primitive </w:t>
      </w:r>
      <w:r w:rsidR="003D3F77" w:rsidRPr="005C0739">
        <w:rPr>
          <w:rFonts w:ascii="Times New Roman" w:hAnsi="Times New Roman" w:cs="Times New Roman"/>
          <w:sz w:val="20"/>
          <w:szCs w:val="20"/>
        </w:rPr>
        <w:t xml:space="preserve">depicted a tense relationship between a white woman executive and a black writer.  His novel </w:t>
      </w:r>
      <w:r w:rsidR="003D3F77" w:rsidRPr="005C0739">
        <w:rPr>
          <w:rFonts w:ascii="Times New Roman" w:hAnsi="Times New Roman" w:cs="Times New Roman"/>
          <w:i/>
          <w:sz w:val="20"/>
          <w:szCs w:val="20"/>
        </w:rPr>
        <w:t>For Love of Imabelle</w:t>
      </w:r>
      <w:r w:rsidR="003D3F77" w:rsidRPr="005C0739">
        <w:rPr>
          <w:rFonts w:ascii="Times New Roman" w:hAnsi="Times New Roman" w:cs="Times New Roman"/>
          <w:sz w:val="20"/>
          <w:szCs w:val="20"/>
        </w:rPr>
        <w:t xml:space="preserve"> later began a series that culminated in the apocalyptic work </w:t>
      </w:r>
      <w:r w:rsidR="003D3F77" w:rsidRPr="005C0739">
        <w:rPr>
          <w:rFonts w:ascii="Times New Roman" w:hAnsi="Times New Roman" w:cs="Times New Roman"/>
          <w:i/>
          <w:sz w:val="20"/>
          <w:szCs w:val="20"/>
        </w:rPr>
        <w:t>Plan B</w:t>
      </w:r>
      <w:r w:rsidR="003D3F77" w:rsidRPr="005C0739">
        <w:rPr>
          <w:rFonts w:ascii="Times New Roman" w:hAnsi="Times New Roman" w:cs="Times New Roman"/>
          <w:sz w:val="20"/>
          <w:szCs w:val="20"/>
        </w:rPr>
        <w:t xml:space="preserve"> and focused on the violent exploits of two Harlem detectives, Coffin Ed Johnson and Grave Digger Jones.</w:t>
      </w:r>
      <w:r w:rsidR="003D3F77" w:rsidRPr="005C0739">
        <w:rPr>
          <w:rFonts w:ascii="Times New Roman" w:hAnsi="Times New Roman" w:cs="Times New Roman"/>
          <w:i/>
          <w:sz w:val="20"/>
          <w:szCs w:val="20"/>
        </w:rPr>
        <w:t xml:space="preserve">  </w:t>
      </w:r>
      <w:r w:rsidR="003D3F77" w:rsidRPr="005C0739">
        <w:rPr>
          <w:rFonts w:ascii="Times New Roman" w:hAnsi="Times New Roman" w:cs="Times New Roman"/>
          <w:sz w:val="20"/>
          <w:szCs w:val="20"/>
        </w:rPr>
        <w:t xml:space="preserve">For 10 points, identify this author of such works as </w:t>
      </w:r>
      <w:r w:rsidR="003D3F77" w:rsidRPr="005C0739">
        <w:rPr>
          <w:rFonts w:ascii="Times New Roman" w:hAnsi="Times New Roman" w:cs="Times New Roman"/>
          <w:i/>
          <w:sz w:val="20"/>
          <w:szCs w:val="20"/>
        </w:rPr>
        <w:t>Cotton Comes to Harlem</w:t>
      </w:r>
      <w:r w:rsidR="003D3F77" w:rsidRPr="005C0739">
        <w:rPr>
          <w:rFonts w:ascii="Times New Roman" w:hAnsi="Times New Roman" w:cs="Times New Roman"/>
          <w:sz w:val="20"/>
          <w:szCs w:val="20"/>
        </w:rPr>
        <w:t xml:space="preserve"> and </w:t>
      </w:r>
      <w:r w:rsidR="003D3F77" w:rsidRPr="005C0739">
        <w:rPr>
          <w:rFonts w:ascii="Times New Roman" w:hAnsi="Times New Roman" w:cs="Times New Roman"/>
          <w:i/>
          <w:sz w:val="20"/>
          <w:szCs w:val="20"/>
        </w:rPr>
        <w:t>If He Hollers Let Him Go</w:t>
      </w:r>
      <w:r w:rsidR="003D3F77" w:rsidRPr="005C0739">
        <w:rPr>
          <w:rFonts w:ascii="Times New Roman" w:hAnsi="Times New Roman" w:cs="Times New Roman"/>
          <w:sz w:val="20"/>
          <w:szCs w:val="20"/>
        </w:rPr>
        <w:t>.</w:t>
      </w:r>
    </w:p>
    <w:p w:rsidR="003D3F77" w:rsidRPr="005C0739" w:rsidRDefault="003D3F77" w:rsidP="003D3F77">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Chester </w:t>
      </w:r>
      <w:r w:rsidRPr="005C0739">
        <w:rPr>
          <w:rFonts w:ascii="Times New Roman" w:hAnsi="Times New Roman" w:cs="Times New Roman"/>
          <w:b/>
          <w:sz w:val="20"/>
          <w:szCs w:val="20"/>
          <w:u w:val="single"/>
        </w:rPr>
        <w:t>Himes</w:t>
      </w:r>
    </w:p>
    <w:p w:rsidR="00E47F50" w:rsidRDefault="00E47F50" w:rsidP="00807FE9">
      <w:pPr>
        <w:spacing w:after="0" w:line="240" w:lineRule="auto"/>
        <w:rPr>
          <w:rFonts w:ascii="Times New Roman" w:hAnsi="Times New Roman" w:cs="Times New Roman"/>
          <w:sz w:val="20"/>
          <w:szCs w:val="20"/>
        </w:rPr>
      </w:pPr>
    </w:p>
    <w:p w:rsidR="00456785" w:rsidRPr="00456785" w:rsidRDefault="00E47F50" w:rsidP="00456785">
      <w:pPr>
        <w:spacing w:after="0" w:line="240" w:lineRule="auto"/>
        <w:rPr>
          <w:rFonts w:ascii="Times New Roman" w:hAnsi="Times New Roman" w:cs="Times New Roman"/>
          <w:sz w:val="20"/>
          <w:szCs w:val="20"/>
        </w:rPr>
      </w:pPr>
      <w:r>
        <w:rPr>
          <w:rFonts w:ascii="Times New Roman" w:hAnsi="Times New Roman" w:cs="Times New Roman"/>
          <w:sz w:val="20"/>
          <w:szCs w:val="20"/>
        </w:rPr>
        <w:t>22.</w:t>
      </w:r>
      <w:r w:rsidR="00456785">
        <w:rPr>
          <w:rFonts w:ascii="Times New Roman" w:hAnsi="Times New Roman" w:cs="Times New Roman"/>
          <w:sz w:val="20"/>
          <w:szCs w:val="20"/>
        </w:rPr>
        <w:t xml:space="preserve"> </w:t>
      </w:r>
      <w:r w:rsidR="00456785" w:rsidRPr="00456785">
        <w:rPr>
          <w:rFonts w:ascii="Times New Roman" w:hAnsi="Times New Roman" w:cs="Times New Roman"/>
          <w:sz w:val="20"/>
          <w:szCs w:val="20"/>
        </w:rPr>
        <w:t xml:space="preserve">A few key officials in this ruler's government included Chief Justice Hector MacDonald and General Peter Walls, both of whom are criticized as turncoats in this man's memoirs entitled </w:t>
      </w:r>
      <w:r w:rsidR="00456785" w:rsidRPr="00456785">
        <w:rPr>
          <w:rFonts w:ascii="Times New Roman" w:hAnsi="Times New Roman" w:cs="Times New Roman"/>
          <w:i/>
          <w:sz w:val="20"/>
          <w:szCs w:val="20"/>
        </w:rPr>
        <w:t>The Great Betrayal</w:t>
      </w:r>
      <w:r w:rsidR="00456785" w:rsidRPr="00456785">
        <w:rPr>
          <w:rFonts w:ascii="Times New Roman" w:hAnsi="Times New Roman" w:cs="Times New Roman"/>
          <w:sz w:val="20"/>
          <w:szCs w:val="20"/>
        </w:rPr>
        <w:t xml:space="preserve"> and </w:t>
      </w:r>
      <w:r w:rsidR="00456785" w:rsidRPr="00456785">
        <w:rPr>
          <w:rFonts w:ascii="Times New Roman" w:hAnsi="Times New Roman" w:cs="Times New Roman"/>
          <w:i/>
          <w:sz w:val="20"/>
          <w:szCs w:val="20"/>
        </w:rPr>
        <w:t>Bitter Harvest</w:t>
      </w:r>
      <w:r w:rsidR="00456785" w:rsidRPr="00456785">
        <w:rPr>
          <w:rFonts w:ascii="Times New Roman" w:hAnsi="Times New Roman" w:cs="Times New Roman"/>
          <w:sz w:val="20"/>
          <w:szCs w:val="20"/>
        </w:rPr>
        <w:t xml:space="preserve">. He rose to his highest office by replacing Winston Field and afterwards was faced with a period of opposition called the Second Chimurenga. His tenure ended with the Internal Settlement, under which he was replaced by Bishop Abel Muzorewa, and soon after, he was definitively removed by the Lancaster House Conference. These events occurred fifteen years after he made a Unilateral Declaration of Independence in 1965, drawing sanctions from </w:t>
      </w:r>
      <w:smartTag w:uri="urn:schemas-microsoft-com:office:smarttags" w:element="country-region">
        <w:smartTag w:uri="urn:schemas-microsoft-com:office:smarttags" w:element="place">
          <w:r w:rsidR="00456785" w:rsidRPr="00456785">
            <w:rPr>
              <w:rFonts w:ascii="Times New Roman" w:hAnsi="Times New Roman" w:cs="Times New Roman"/>
              <w:sz w:val="20"/>
              <w:szCs w:val="20"/>
            </w:rPr>
            <w:t>Great Britain</w:t>
          </w:r>
        </w:smartTag>
      </w:smartTag>
      <w:r w:rsidR="00456785" w:rsidRPr="00456785">
        <w:rPr>
          <w:rFonts w:ascii="Times New Roman" w:hAnsi="Times New Roman" w:cs="Times New Roman"/>
          <w:sz w:val="20"/>
          <w:szCs w:val="20"/>
        </w:rPr>
        <w:t xml:space="preserve"> and the United Nations. For 10 points, name this leader of the Rhodesian Front, the longtime head of the white minority government in Rhodesia.</w:t>
      </w:r>
    </w:p>
    <w:p w:rsidR="00456785" w:rsidRPr="00456785" w:rsidRDefault="00456785" w:rsidP="00456785">
      <w:pPr>
        <w:spacing w:after="0" w:line="240" w:lineRule="auto"/>
        <w:rPr>
          <w:rFonts w:ascii="Times New Roman" w:hAnsi="Times New Roman" w:cs="Times New Roman"/>
          <w:sz w:val="20"/>
          <w:szCs w:val="20"/>
        </w:rPr>
      </w:pPr>
      <w:r w:rsidRPr="00456785">
        <w:rPr>
          <w:rFonts w:ascii="Times New Roman" w:hAnsi="Times New Roman" w:cs="Times New Roman"/>
          <w:sz w:val="20"/>
          <w:szCs w:val="20"/>
        </w:rPr>
        <w:t xml:space="preserve">ANSWER: Ian </w:t>
      </w:r>
      <w:r w:rsidRPr="00456785">
        <w:rPr>
          <w:rFonts w:ascii="Times New Roman" w:hAnsi="Times New Roman" w:cs="Times New Roman"/>
          <w:b/>
          <w:sz w:val="20"/>
          <w:szCs w:val="20"/>
          <w:u w:val="single"/>
        </w:rPr>
        <w:t>Smith</w:t>
      </w:r>
    </w:p>
    <w:p w:rsidR="00E47F50" w:rsidRDefault="00E47F50" w:rsidP="00807FE9">
      <w:pPr>
        <w:spacing w:after="0" w:line="240" w:lineRule="auto"/>
        <w:rPr>
          <w:rFonts w:ascii="Times New Roman" w:hAnsi="Times New Roman" w:cs="Times New Roman"/>
          <w:sz w:val="20"/>
          <w:szCs w:val="20"/>
        </w:rPr>
      </w:pPr>
    </w:p>
    <w:p w:rsidR="000B0AA6" w:rsidRDefault="00E47F50" w:rsidP="000B0AA6">
      <w:pPr>
        <w:spacing w:after="0" w:line="240" w:lineRule="auto"/>
        <w:contextualSpacing/>
        <w:rPr>
          <w:rFonts w:ascii="Times New Roman" w:hAnsi="Times New Roman"/>
          <w:sz w:val="20"/>
          <w:szCs w:val="20"/>
        </w:rPr>
      </w:pPr>
      <w:r>
        <w:rPr>
          <w:rFonts w:ascii="Times New Roman" w:hAnsi="Times New Roman"/>
          <w:sz w:val="20"/>
        </w:rPr>
        <w:t>23.</w:t>
      </w:r>
      <w:r w:rsidR="00C83CE6">
        <w:rPr>
          <w:rFonts w:ascii="Times New Roman" w:hAnsi="Times New Roman"/>
          <w:sz w:val="20"/>
        </w:rPr>
        <w:t xml:space="preserve"> </w:t>
      </w:r>
      <w:r w:rsidR="000B0AA6">
        <w:rPr>
          <w:rFonts w:ascii="Times New Roman" w:hAnsi="Times New Roman"/>
          <w:sz w:val="20"/>
          <w:szCs w:val="20"/>
        </w:rPr>
        <w:t xml:space="preserve">Autoimmune etiology for this disease is based on an association with HLA Cw6.  Calcipotriol and dithranol are largely outdated treatment modalities unlike Ingram’s regimen which can cure up to 80% of cases.  Among the pathological types of this disease are guttate and pustular, and there can be an associated arthropathy explaining the use of TNF-alpha blockers in combating it.  However, the first line therapy is the use of PUVA or psoralens with ultraviolet A. Its typical manifestations can be seen on flexor surfaces, palms, with nail involvement, and the scalp </w:t>
      </w:r>
      <w:r w:rsidR="000B0AA6">
        <w:rPr>
          <w:rFonts w:ascii="Times New Roman" w:hAnsi="Times New Roman"/>
          <w:sz w:val="20"/>
          <w:szCs w:val="20"/>
        </w:rPr>
        <w:lastRenderedPageBreak/>
        <w:t>where it is sometimes confused with seborrhoeic dermatitis.  For 10 points, name this condition characterized by erythematous plaques with silvery scales, a chronic inflammatory disease of the skin.</w:t>
      </w:r>
    </w:p>
    <w:p w:rsidR="000B0AA6" w:rsidRDefault="000B0AA6" w:rsidP="000B0AA6">
      <w:pPr>
        <w:spacing w:after="0" w:line="240" w:lineRule="auto"/>
        <w:contextualSpacing/>
        <w:rPr>
          <w:rFonts w:ascii="Times New Roman" w:hAnsi="Times New Roman"/>
          <w:sz w:val="20"/>
          <w:szCs w:val="20"/>
        </w:rPr>
      </w:pPr>
      <w:r>
        <w:rPr>
          <w:rFonts w:ascii="Times New Roman" w:hAnsi="Times New Roman"/>
          <w:sz w:val="20"/>
          <w:szCs w:val="20"/>
        </w:rPr>
        <w:t xml:space="preserve">ANSWER: </w:t>
      </w:r>
      <w:r w:rsidRPr="00CB0E4C">
        <w:rPr>
          <w:rFonts w:ascii="Times New Roman" w:hAnsi="Times New Roman"/>
          <w:b/>
          <w:sz w:val="20"/>
          <w:szCs w:val="20"/>
          <w:u w:val="single"/>
        </w:rPr>
        <w:t>psoriasis</w:t>
      </w:r>
    </w:p>
    <w:p w:rsidR="000B0AA6" w:rsidRPr="00D42004" w:rsidRDefault="000B0AA6" w:rsidP="000B0AA6">
      <w:pPr>
        <w:pStyle w:val="FreeForm"/>
        <w:rPr>
          <w:rFonts w:ascii="Times New Roman" w:hAnsi="Times New Roman"/>
          <w:sz w:val="20"/>
        </w:rPr>
      </w:pPr>
    </w:p>
    <w:p w:rsidR="00C83CE6" w:rsidRPr="00D42004" w:rsidRDefault="00C83CE6" w:rsidP="00C83CE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p>
    <w:p w:rsidR="00C83CE6" w:rsidRPr="00D42004" w:rsidRDefault="00C83CE6" w:rsidP="00C83CE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p>
    <w:p w:rsidR="00E47F50" w:rsidRDefault="00E47F50" w:rsidP="00807FE9">
      <w:pPr>
        <w:spacing w:after="0" w:line="240" w:lineRule="auto"/>
        <w:rPr>
          <w:rFonts w:ascii="Times New Roman" w:hAnsi="Times New Roman" w:cs="Times New Roman"/>
          <w:sz w:val="20"/>
          <w:szCs w:val="20"/>
        </w:rPr>
      </w:pPr>
    </w:p>
    <w:p w:rsidR="00E47F50" w:rsidRDefault="00E47F50" w:rsidP="00807FE9">
      <w:pPr>
        <w:spacing w:line="240" w:lineRule="auto"/>
        <w:rPr>
          <w:rFonts w:ascii="Times New Roman" w:hAnsi="Times New Roman" w:cs="Times New Roman"/>
          <w:sz w:val="20"/>
          <w:szCs w:val="20"/>
        </w:rPr>
      </w:pPr>
      <w:r>
        <w:rPr>
          <w:rFonts w:ascii="Times New Roman" w:hAnsi="Times New Roman" w:cs="Times New Roman"/>
          <w:sz w:val="20"/>
          <w:szCs w:val="20"/>
        </w:rPr>
        <w:br w:type="page"/>
      </w:r>
    </w:p>
    <w:p w:rsidR="00E47F50" w:rsidRDefault="00C770E3" w:rsidP="00807FE9">
      <w:pPr>
        <w:spacing w:after="0" w:line="240" w:lineRule="auto"/>
        <w:rPr>
          <w:rFonts w:ascii="Times New Roman" w:hAnsi="Times New Roman" w:cs="Times New Roman"/>
          <w:sz w:val="20"/>
          <w:szCs w:val="20"/>
        </w:rPr>
      </w:pPr>
      <w:r w:rsidRPr="00C770E3">
        <w:rPr>
          <w:rFonts w:ascii="Times New Roman" w:hAnsi="Times New Roman" w:cs="Times New Roman"/>
          <w:b/>
          <w:sz w:val="20"/>
          <w:szCs w:val="20"/>
        </w:rPr>
        <w:lastRenderedPageBreak/>
        <w:t xml:space="preserve">Editors Round 2 </w:t>
      </w:r>
      <w:r w:rsidR="00E47F50" w:rsidRPr="00C770E3">
        <w:rPr>
          <w:rFonts w:ascii="Times New Roman" w:hAnsi="Times New Roman" w:cs="Times New Roman"/>
          <w:b/>
          <w:sz w:val="20"/>
          <w:szCs w:val="20"/>
        </w:rPr>
        <w:t>Bonuses</w:t>
      </w:r>
      <w:r w:rsidR="003B60C4">
        <w:rPr>
          <w:rFonts w:ascii="Times New Roman" w:hAnsi="Times New Roman" w:cs="Times New Roman"/>
          <w:b/>
          <w:sz w:val="20"/>
          <w:szCs w:val="20"/>
        </w:rPr>
        <w:t xml:space="preserve"> (for Round Robin use)</w:t>
      </w:r>
      <w:r w:rsidR="00E47F50">
        <w:rPr>
          <w:rFonts w:ascii="Times New Roman" w:hAnsi="Times New Roman" w:cs="Times New Roman"/>
          <w:sz w:val="20"/>
          <w:szCs w:val="20"/>
        </w:rPr>
        <w:t>:</w:t>
      </w:r>
    </w:p>
    <w:p w:rsidR="00E47F50" w:rsidRDefault="00E47F50" w:rsidP="00807FE9">
      <w:pPr>
        <w:spacing w:after="0" w:line="240" w:lineRule="auto"/>
        <w:rPr>
          <w:rFonts w:ascii="Times New Roman" w:hAnsi="Times New Roman" w:cs="Times New Roman"/>
          <w:sz w:val="20"/>
          <w:szCs w:val="20"/>
        </w:rPr>
      </w:pPr>
    </w:p>
    <w:p w:rsidR="00B66CC3" w:rsidRPr="005C0739" w:rsidRDefault="00E47F50" w:rsidP="00807FE9">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w:t>
      </w:r>
      <w:r w:rsidR="00B66CC3">
        <w:rPr>
          <w:rFonts w:ascii="Times New Roman" w:hAnsi="Times New Roman" w:cs="Times New Roman"/>
          <w:sz w:val="20"/>
          <w:szCs w:val="20"/>
        </w:rPr>
        <w:t xml:space="preserve"> </w:t>
      </w:r>
      <w:r w:rsidR="00B66CC3" w:rsidRPr="005C0739">
        <w:rPr>
          <w:rFonts w:ascii="Times New Roman" w:hAnsi="Times New Roman" w:cs="Times New Roman"/>
          <w:sz w:val="20"/>
          <w:szCs w:val="20"/>
        </w:rPr>
        <w:t>This blonde woman is described as having “two roguish eyes” and it was once assumed that she was based on Maria d’Aquino, for 10 points each:</w:t>
      </w:r>
    </w:p>
    <w:p w:rsidR="00B66CC3" w:rsidRPr="005C0739" w:rsidRDefault="00B66CC3"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fictional character, abandoned by Panfilo in a titular psychological romance written between 1344 and 1346.</w:t>
      </w:r>
    </w:p>
    <w:p w:rsidR="00B66CC3" w:rsidRPr="005C0739" w:rsidRDefault="00B66CC3" w:rsidP="00807FE9">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Fiammetta</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Elegia de Madonna Fiammetta</w:t>
      </w:r>
      <w:r w:rsidRPr="005C0739">
        <w:rPr>
          <w:rFonts w:ascii="Times New Roman" w:hAnsi="Times New Roman" w:cs="Times New Roman"/>
          <w:sz w:val="20"/>
          <w:szCs w:val="20"/>
        </w:rPr>
        <w:t xml:space="preserve"> or</w:t>
      </w:r>
      <w:r w:rsidRPr="005C0739">
        <w:rPr>
          <w:rFonts w:ascii="Times New Roman" w:hAnsi="Times New Roman" w:cs="Times New Roman"/>
          <w:b/>
          <w:i/>
          <w:sz w:val="20"/>
          <w:szCs w:val="20"/>
          <w:u w:val="single"/>
        </w:rPr>
        <w:t xml:space="preserve"> The Elegy of Lady Fiammetta</w:t>
      </w:r>
    </w:p>
    <w:p w:rsidR="00B66CC3" w:rsidRPr="005C0739" w:rsidRDefault="00B66CC3"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In addition to appearing in her own namesake novel, the character of Fiammetta reappears as a storyteller and Filostrato’s foil in this man’s </w:t>
      </w:r>
      <w:r w:rsidRPr="005C0739">
        <w:rPr>
          <w:rFonts w:ascii="Times New Roman" w:hAnsi="Times New Roman" w:cs="Times New Roman"/>
          <w:i/>
          <w:sz w:val="20"/>
          <w:szCs w:val="20"/>
        </w:rPr>
        <w:t>The Decameron</w:t>
      </w:r>
      <w:r w:rsidRPr="005C0739">
        <w:rPr>
          <w:rFonts w:ascii="Times New Roman" w:hAnsi="Times New Roman" w:cs="Times New Roman"/>
          <w:sz w:val="20"/>
          <w:szCs w:val="20"/>
        </w:rPr>
        <w:t xml:space="preserve">. </w:t>
      </w:r>
    </w:p>
    <w:p w:rsidR="00B66CC3" w:rsidRPr="005C0739" w:rsidRDefault="00B66CC3" w:rsidP="00807FE9">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Giovanni </w:t>
      </w:r>
      <w:r w:rsidRPr="005C0739">
        <w:rPr>
          <w:rFonts w:ascii="Times New Roman" w:hAnsi="Times New Roman" w:cs="Times New Roman"/>
          <w:b/>
          <w:sz w:val="20"/>
          <w:szCs w:val="20"/>
          <w:u w:val="single"/>
        </w:rPr>
        <w:t>Boccaccio</w:t>
      </w:r>
    </w:p>
    <w:p w:rsidR="00B66CC3" w:rsidRPr="005C0739" w:rsidRDefault="00B66CC3"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Fiammetta also appears in this Boccaccio work; it includes a digression on the “Thirteen questions of love” and centers on the romantic travails of its protagonists Biancofiore and Florio.</w:t>
      </w:r>
    </w:p>
    <w:p w:rsidR="00B66CC3" w:rsidRPr="005C0739" w:rsidRDefault="00B66CC3" w:rsidP="00807FE9">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Il Filocolo</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Love’s Labor</w:t>
      </w:r>
    </w:p>
    <w:p w:rsidR="00B66CC3" w:rsidRPr="005C0739" w:rsidRDefault="00B66CC3" w:rsidP="00807FE9">
      <w:pPr>
        <w:spacing w:before="100" w:beforeAutospacing="1" w:after="100" w:afterAutospacing="1" w:line="240" w:lineRule="auto"/>
        <w:contextualSpacing/>
        <w:rPr>
          <w:rFonts w:ascii="Times New Roman" w:hAnsi="Times New Roman" w:cs="Times New Roman"/>
          <w:sz w:val="20"/>
          <w:szCs w:val="20"/>
        </w:rPr>
      </w:pPr>
    </w:p>
    <w:p w:rsidR="00E056B5" w:rsidRPr="00F75CF9" w:rsidRDefault="00E47F50"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E056B5">
        <w:rPr>
          <w:rFonts w:ascii="Times New Roman" w:hAnsi="Times New Roman" w:cs="Times New Roman"/>
          <w:sz w:val="20"/>
          <w:szCs w:val="20"/>
        </w:rPr>
        <w:t xml:space="preserve"> It was accompanied by a letter from the composer instructing that its final section, which opens with a soft, fleet melodic idea in the strings, should be played “as fast as possible,” </w:t>
      </w:r>
      <w:r w:rsidR="00E056B5" w:rsidRPr="00F75CF9">
        <w:rPr>
          <w:rFonts w:ascii="Times New Roman" w:hAnsi="Times New Roman" w:cs="Times New Roman"/>
          <w:sz w:val="20"/>
          <w:szCs w:val="20"/>
        </w:rPr>
        <w:t>for 10 points</w:t>
      </w:r>
      <w:r w:rsidR="00E056B5">
        <w:rPr>
          <w:rFonts w:ascii="Times New Roman" w:hAnsi="Times New Roman" w:cs="Times New Roman"/>
          <w:sz w:val="20"/>
          <w:szCs w:val="20"/>
        </w:rPr>
        <w:t xml:space="preserve"> each</w:t>
      </w:r>
      <w:r w:rsidR="00E056B5" w:rsidRPr="00F75CF9">
        <w:rPr>
          <w:rFonts w:ascii="Times New Roman" w:hAnsi="Times New Roman" w:cs="Times New Roman"/>
          <w:sz w:val="20"/>
          <w:szCs w:val="20"/>
        </w:rPr>
        <w:t>:</w:t>
      </w:r>
    </w:p>
    <w:p w:rsidR="00E056B5" w:rsidRPr="00F75CF9" w:rsidRDefault="00E056B5" w:rsidP="00807FE9">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[10]</w:t>
      </w:r>
      <w:r>
        <w:rPr>
          <w:rFonts w:ascii="Times New Roman" w:hAnsi="Times New Roman" w:cs="Times New Roman"/>
          <w:sz w:val="20"/>
          <w:szCs w:val="20"/>
        </w:rPr>
        <w:t xml:space="preserve"> Identify this work that begins with an </w:t>
      </w:r>
      <w:r>
        <w:rPr>
          <w:rFonts w:ascii="Times New Roman" w:hAnsi="Times New Roman" w:cs="Times New Roman"/>
          <w:i/>
          <w:sz w:val="20"/>
          <w:szCs w:val="20"/>
        </w:rPr>
        <w:t>allegro con spirito</w:t>
      </w:r>
      <w:r>
        <w:rPr>
          <w:rFonts w:ascii="Times New Roman" w:hAnsi="Times New Roman" w:cs="Times New Roman"/>
          <w:sz w:val="20"/>
          <w:szCs w:val="20"/>
        </w:rPr>
        <w:t xml:space="preserve"> movement and also features a notable Menuetto section.  It takes its sobriquet for the surname of a nobleman with the first name Sigmund.</w:t>
      </w:r>
    </w:p>
    <w:p w:rsidR="00E056B5" w:rsidRPr="00F75CF9" w:rsidRDefault="00E056B5" w:rsidP="00807FE9">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ANSWER: </w:t>
      </w:r>
      <w:r w:rsidRPr="005C17C4">
        <w:rPr>
          <w:rFonts w:ascii="Times New Roman" w:hAnsi="Times New Roman" w:cs="Times New Roman"/>
          <w:b/>
          <w:i/>
          <w:sz w:val="20"/>
          <w:szCs w:val="20"/>
          <w:u w:val="single"/>
        </w:rPr>
        <w:t>Haffner</w:t>
      </w:r>
      <w:r w:rsidRPr="00F75CF9">
        <w:rPr>
          <w:rFonts w:ascii="Times New Roman" w:hAnsi="Times New Roman" w:cs="Times New Roman"/>
          <w:sz w:val="20"/>
          <w:szCs w:val="20"/>
        </w:rPr>
        <w:t xml:space="preserve"> </w:t>
      </w:r>
      <w:r w:rsidRPr="002165C8">
        <w:rPr>
          <w:rFonts w:ascii="Times New Roman" w:hAnsi="Times New Roman" w:cs="Times New Roman"/>
          <w:b/>
          <w:i/>
          <w:sz w:val="20"/>
          <w:szCs w:val="20"/>
          <w:u w:val="single"/>
        </w:rPr>
        <w:t>Symphony</w:t>
      </w:r>
      <w:r>
        <w:rPr>
          <w:rFonts w:ascii="Times New Roman" w:hAnsi="Times New Roman" w:cs="Times New Roman"/>
          <w:sz w:val="20"/>
          <w:szCs w:val="20"/>
        </w:rPr>
        <w:t xml:space="preserve"> </w:t>
      </w:r>
      <w:r w:rsidRPr="00F75CF9">
        <w:rPr>
          <w:rStyle w:val="answer"/>
          <w:rFonts w:ascii="Times New Roman" w:hAnsi="Times New Roman" w:cs="Times New Roman"/>
          <w:sz w:val="20"/>
          <w:szCs w:val="20"/>
        </w:rPr>
        <w:t xml:space="preserve">or </w:t>
      </w:r>
      <w:r w:rsidRPr="002165C8">
        <w:rPr>
          <w:rStyle w:val="answer"/>
          <w:rFonts w:ascii="Times New Roman" w:hAnsi="Times New Roman" w:cs="Times New Roman"/>
          <w:b/>
          <w:sz w:val="20"/>
          <w:szCs w:val="20"/>
          <w:u w:val="single"/>
        </w:rPr>
        <w:t>Symphony</w:t>
      </w:r>
      <w:r w:rsidRPr="00F75CF9">
        <w:rPr>
          <w:rStyle w:val="answer"/>
          <w:rFonts w:ascii="Times New Roman" w:hAnsi="Times New Roman" w:cs="Times New Roman"/>
          <w:sz w:val="20"/>
          <w:szCs w:val="20"/>
        </w:rPr>
        <w:t xml:space="preserve"> </w:t>
      </w:r>
      <w:r w:rsidRPr="00F44F84">
        <w:rPr>
          <w:rStyle w:val="answer"/>
          <w:rFonts w:ascii="Times New Roman" w:hAnsi="Times New Roman" w:cs="Times New Roman"/>
          <w:b/>
          <w:sz w:val="20"/>
          <w:szCs w:val="20"/>
          <w:u w:val="single"/>
        </w:rPr>
        <w:t xml:space="preserve">No. </w:t>
      </w:r>
      <w:r>
        <w:rPr>
          <w:rStyle w:val="answer"/>
          <w:rFonts w:ascii="Times New Roman" w:hAnsi="Times New Roman" w:cs="Times New Roman"/>
          <w:b/>
          <w:sz w:val="20"/>
          <w:szCs w:val="20"/>
          <w:u w:val="single"/>
        </w:rPr>
        <w:t>35</w:t>
      </w:r>
      <w:r>
        <w:rPr>
          <w:rStyle w:val="answer"/>
          <w:rFonts w:ascii="Times New Roman" w:hAnsi="Times New Roman" w:cs="Times New Roman"/>
          <w:sz w:val="20"/>
          <w:szCs w:val="20"/>
        </w:rPr>
        <w:t xml:space="preserve"> in D major</w:t>
      </w:r>
      <w:r w:rsidRPr="00F75CF9">
        <w:rPr>
          <w:rStyle w:val="answer"/>
          <w:rFonts w:ascii="Times New Roman" w:hAnsi="Times New Roman" w:cs="Times New Roman"/>
          <w:sz w:val="20"/>
          <w:szCs w:val="20"/>
        </w:rPr>
        <w:t xml:space="preserve"> or </w:t>
      </w:r>
      <w:r w:rsidRPr="00F44F84">
        <w:rPr>
          <w:rStyle w:val="answer"/>
          <w:rFonts w:ascii="Times New Roman" w:hAnsi="Times New Roman" w:cs="Times New Roman"/>
          <w:b/>
          <w:sz w:val="20"/>
          <w:szCs w:val="20"/>
          <w:u w:val="single"/>
        </w:rPr>
        <w:t xml:space="preserve">K. </w:t>
      </w:r>
      <w:r>
        <w:rPr>
          <w:rStyle w:val="answer"/>
          <w:rFonts w:ascii="Times New Roman" w:hAnsi="Times New Roman" w:cs="Times New Roman"/>
          <w:b/>
          <w:sz w:val="20"/>
          <w:szCs w:val="20"/>
          <w:u w:val="single"/>
        </w:rPr>
        <w:t>385</w:t>
      </w:r>
      <w:r>
        <w:rPr>
          <w:rStyle w:val="answer"/>
          <w:rFonts w:ascii="Times New Roman" w:hAnsi="Times New Roman" w:cs="Times New Roman"/>
          <w:sz w:val="20"/>
          <w:szCs w:val="20"/>
        </w:rPr>
        <w:t xml:space="preserve"> [prompt on “Haffner,” do not accept “Haffner Serenade”]</w:t>
      </w:r>
    </w:p>
    <w:p w:rsidR="00E056B5" w:rsidRPr="00175B91" w:rsidRDefault="00E056B5" w:rsidP="00807FE9">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[10]</w:t>
      </w:r>
      <w:r>
        <w:rPr>
          <w:rFonts w:ascii="Times New Roman" w:hAnsi="Times New Roman" w:cs="Times New Roman"/>
          <w:sz w:val="20"/>
          <w:szCs w:val="20"/>
        </w:rPr>
        <w:t xml:space="preserve">The </w:t>
      </w:r>
      <w:r>
        <w:rPr>
          <w:rFonts w:ascii="Times New Roman" w:hAnsi="Times New Roman" w:cs="Times New Roman"/>
          <w:i/>
          <w:sz w:val="20"/>
          <w:szCs w:val="20"/>
        </w:rPr>
        <w:t>Haffner Symphony</w:t>
      </w:r>
      <w:r>
        <w:rPr>
          <w:rFonts w:ascii="Times New Roman" w:hAnsi="Times New Roman" w:cs="Times New Roman"/>
          <w:sz w:val="20"/>
          <w:szCs w:val="20"/>
        </w:rPr>
        <w:t xml:space="preserve"> was the 35</w:t>
      </w:r>
      <w:r w:rsidRPr="00175B91">
        <w:rPr>
          <w:rFonts w:ascii="Times New Roman" w:hAnsi="Times New Roman" w:cs="Times New Roman"/>
          <w:sz w:val="20"/>
          <w:szCs w:val="20"/>
          <w:vertAlign w:val="superscript"/>
        </w:rPr>
        <w:t>th</w:t>
      </w:r>
      <w:r>
        <w:rPr>
          <w:rFonts w:ascii="Times New Roman" w:hAnsi="Times New Roman" w:cs="Times New Roman"/>
          <w:sz w:val="20"/>
          <w:szCs w:val="20"/>
        </w:rPr>
        <w:t xml:space="preserve"> symphony composed by this man whose other symphonies include his No. 38, </w:t>
      </w:r>
      <w:r>
        <w:rPr>
          <w:rFonts w:ascii="Times New Roman" w:hAnsi="Times New Roman" w:cs="Times New Roman"/>
          <w:i/>
          <w:sz w:val="20"/>
          <w:szCs w:val="20"/>
        </w:rPr>
        <w:t>Prague</w:t>
      </w:r>
      <w:r>
        <w:rPr>
          <w:rFonts w:ascii="Times New Roman" w:hAnsi="Times New Roman" w:cs="Times New Roman"/>
          <w:sz w:val="20"/>
          <w:szCs w:val="20"/>
        </w:rPr>
        <w:t>, and his 41</w:t>
      </w:r>
      <w:r w:rsidRPr="00175B91">
        <w:rPr>
          <w:rFonts w:ascii="Times New Roman" w:hAnsi="Times New Roman" w:cs="Times New Roman"/>
          <w:sz w:val="20"/>
          <w:szCs w:val="20"/>
          <w:vertAlign w:val="superscript"/>
        </w:rPr>
        <w:t>st</w:t>
      </w:r>
      <w:r>
        <w:rPr>
          <w:rFonts w:ascii="Times New Roman" w:hAnsi="Times New Roman" w:cs="Times New Roman"/>
          <w:sz w:val="20"/>
          <w:szCs w:val="20"/>
        </w:rPr>
        <w:t xml:space="preserve"> and final symphony, </w:t>
      </w:r>
      <w:r>
        <w:rPr>
          <w:rFonts w:ascii="Times New Roman" w:hAnsi="Times New Roman" w:cs="Times New Roman"/>
          <w:i/>
          <w:sz w:val="20"/>
          <w:szCs w:val="20"/>
        </w:rPr>
        <w:t>Jupiter</w:t>
      </w:r>
      <w:r>
        <w:rPr>
          <w:rFonts w:ascii="Times New Roman" w:hAnsi="Times New Roman" w:cs="Times New Roman"/>
          <w:sz w:val="20"/>
          <w:szCs w:val="20"/>
        </w:rPr>
        <w:t>.</w:t>
      </w:r>
    </w:p>
    <w:p w:rsidR="00E056B5" w:rsidRPr="006E2ABF" w:rsidRDefault="00E056B5" w:rsidP="00807FE9">
      <w:pPr>
        <w:spacing w:after="0" w:line="240" w:lineRule="auto"/>
        <w:rPr>
          <w:rFonts w:ascii="Times New Roman" w:hAnsi="Times New Roman" w:cs="Times New Roman"/>
          <w:b/>
          <w:sz w:val="20"/>
          <w:szCs w:val="20"/>
          <w:u w:val="single"/>
        </w:rPr>
      </w:pPr>
      <w:r w:rsidRPr="00F75CF9">
        <w:rPr>
          <w:rFonts w:ascii="Times New Roman" w:hAnsi="Times New Roman" w:cs="Times New Roman"/>
          <w:sz w:val="20"/>
          <w:szCs w:val="20"/>
        </w:rPr>
        <w:t>ANSWER:</w:t>
      </w:r>
      <w:r>
        <w:rPr>
          <w:rFonts w:ascii="Times New Roman" w:hAnsi="Times New Roman" w:cs="Times New Roman"/>
          <w:sz w:val="20"/>
          <w:szCs w:val="20"/>
        </w:rPr>
        <w:t xml:space="preserve"> Wolfgang Amadeus </w:t>
      </w:r>
      <w:r>
        <w:rPr>
          <w:rFonts w:ascii="Times New Roman" w:hAnsi="Times New Roman" w:cs="Times New Roman"/>
          <w:b/>
          <w:sz w:val="20"/>
          <w:szCs w:val="20"/>
          <w:u w:val="single"/>
        </w:rPr>
        <w:t>Mozart</w:t>
      </w:r>
    </w:p>
    <w:p w:rsidR="00E056B5" w:rsidRPr="00F75CF9" w:rsidRDefault="00E056B5" w:rsidP="00807FE9">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[10]</w:t>
      </w:r>
      <w:r>
        <w:rPr>
          <w:rFonts w:ascii="Times New Roman" w:hAnsi="Times New Roman" w:cs="Times New Roman"/>
          <w:sz w:val="20"/>
          <w:szCs w:val="20"/>
        </w:rPr>
        <w:t xml:space="preserve"> Composed in 1789, this work, K No. 581, contains a </w:t>
      </w:r>
      <w:r>
        <w:rPr>
          <w:rFonts w:ascii="Times New Roman" w:hAnsi="Times New Roman" w:cs="Times New Roman"/>
          <w:i/>
          <w:sz w:val="20"/>
          <w:szCs w:val="20"/>
        </w:rPr>
        <w:t xml:space="preserve">Larghetto </w:t>
      </w:r>
      <w:r>
        <w:rPr>
          <w:rFonts w:ascii="Times New Roman" w:hAnsi="Times New Roman" w:cs="Times New Roman"/>
          <w:sz w:val="20"/>
          <w:szCs w:val="20"/>
        </w:rPr>
        <w:t>movement that allows a certain instrument to play off of the accompanying string quartet.  Its alternate name derives from its dedicatee, a member of the Vienna court orchestra and virtuoso of this work’s featured wind instrument.</w:t>
      </w:r>
    </w:p>
    <w:p w:rsidR="00E056B5" w:rsidRPr="00341449" w:rsidRDefault="00E056B5" w:rsidP="00807FE9">
      <w:pPr>
        <w:spacing w:after="0" w:line="240" w:lineRule="auto"/>
        <w:rPr>
          <w:rFonts w:ascii="Times New Roman" w:hAnsi="Times New Roman" w:cs="Times New Roman"/>
          <w:b/>
          <w:sz w:val="20"/>
          <w:szCs w:val="20"/>
          <w:u w:val="single"/>
        </w:rPr>
      </w:pPr>
      <w:r w:rsidRPr="00F75CF9">
        <w:rPr>
          <w:rFonts w:ascii="Times New Roman" w:hAnsi="Times New Roman" w:cs="Times New Roman"/>
          <w:sz w:val="20"/>
          <w:szCs w:val="20"/>
        </w:rPr>
        <w:t>ANSWER:</w:t>
      </w:r>
      <w:r>
        <w:rPr>
          <w:rFonts w:ascii="Times New Roman" w:hAnsi="Times New Roman" w:cs="Times New Roman"/>
          <w:sz w:val="20"/>
          <w:szCs w:val="20"/>
        </w:rPr>
        <w:t xml:space="preserve"> </w:t>
      </w:r>
      <w:r>
        <w:rPr>
          <w:rFonts w:ascii="Times New Roman" w:hAnsi="Times New Roman" w:cs="Times New Roman"/>
          <w:b/>
          <w:sz w:val="20"/>
          <w:szCs w:val="20"/>
          <w:u w:val="single"/>
        </w:rPr>
        <w:t>Clarinet Quintet</w:t>
      </w:r>
      <w:r>
        <w:rPr>
          <w:rFonts w:ascii="Times New Roman" w:hAnsi="Times New Roman" w:cs="Times New Roman"/>
          <w:sz w:val="20"/>
          <w:szCs w:val="20"/>
        </w:rPr>
        <w:t xml:space="preserve"> in A major, or the </w:t>
      </w:r>
      <w:r>
        <w:rPr>
          <w:rFonts w:ascii="Times New Roman" w:hAnsi="Times New Roman" w:cs="Times New Roman"/>
          <w:b/>
          <w:sz w:val="20"/>
          <w:szCs w:val="20"/>
          <w:u w:val="single"/>
        </w:rPr>
        <w:t>Stadler Quintet</w:t>
      </w:r>
      <w:r>
        <w:rPr>
          <w:rFonts w:ascii="Times New Roman" w:hAnsi="Times New Roman" w:cs="Times New Roman"/>
          <w:sz w:val="20"/>
          <w:szCs w:val="20"/>
        </w:rPr>
        <w:t xml:space="preserve"> [do not accept </w:t>
      </w:r>
      <w:r w:rsidRPr="00341449">
        <w:rPr>
          <w:rFonts w:ascii="Times New Roman" w:hAnsi="Times New Roman" w:cs="Times New Roman"/>
          <w:b/>
          <w:sz w:val="20"/>
          <w:szCs w:val="20"/>
          <w:u w:val="single"/>
        </w:rPr>
        <w:t>Clarinet Concerto</w:t>
      </w:r>
      <w:r>
        <w:rPr>
          <w:rFonts w:ascii="Times New Roman" w:hAnsi="Times New Roman" w:cs="Times New Roman"/>
          <w:sz w:val="20"/>
          <w:szCs w:val="20"/>
        </w:rPr>
        <w:t>, that is a different work]</w:t>
      </w:r>
    </w:p>
    <w:p w:rsidR="00E47F50" w:rsidRDefault="00E47F50" w:rsidP="00807FE9">
      <w:pPr>
        <w:spacing w:after="0" w:line="240" w:lineRule="auto"/>
        <w:rPr>
          <w:rFonts w:ascii="Times New Roman" w:hAnsi="Times New Roman" w:cs="Times New Roman"/>
          <w:sz w:val="20"/>
          <w:szCs w:val="20"/>
        </w:rPr>
      </w:pPr>
    </w:p>
    <w:p w:rsidR="00807FE9" w:rsidRPr="00675C4C" w:rsidRDefault="00E47F50" w:rsidP="00807FE9">
      <w:pPr>
        <w:spacing w:after="0" w:line="240" w:lineRule="auto"/>
        <w:rPr>
          <w:rFonts w:ascii="Times New Roman" w:hAnsi="Times New Roman" w:cs="Times New Roman"/>
          <w:color w:val="FF0000"/>
          <w:sz w:val="20"/>
          <w:szCs w:val="20"/>
        </w:rPr>
      </w:pPr>
      <w:r>
        <w:rPr>
          <w:rFonts w:ascii="Times New Roman" w:hAnsi="Times New Roman" w:cs="Times New Roman"/>
          <w:sz w:val="20"/>
          <w:szCs w:val="20"/>
        </w:rPr>
        <w:t>3.</w:t>
      </w:r>
      <w:r w:rsidR="00807FE9">
        <w:rPr>
          <w:rFonts w:ascii="Times New Roman" w:hAnsi="Times New Roman" w:cs="Times New Roman"/>
          <w:sz w:val="20"/>
          <w:szCs w:val="20"/>
        </w:rPr>
        <w:t xml:space="preserve"> </w:t>
      </w:r>
      <w:r w:rsidR="00807FE9" w:rsidRPr="00D42004">
        <w:rPr>
          <w:rFonts w:ascii="Times New Roman" w:hAnsi="Times New Roman" w:cs="Times New Roman"/>
          <w:sz w:val="20"/>
          <w:szCs w:val="20"/>
        </w:rPr>
        <w:t>One example of this type of reaction is the conversion of nitriles to primary amines.  For 10 points each:</w:t>
      </w:r>
    </w:p>
    <w:p w:rsidR="00807FE9" w:rsidRPr="00D42004" w:rsidRDefault="009813CC"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807FE9" w:rsidRPr="00D42004">
        <w:rPr>
          <w:rFonts w:ascii="Times New Roman" w:hAnsi="Times New Roman" w:cs="Times New Roman"/>
          <w:sz w:val="20"/>
          <w:szCs w:val="20"/>
        </w:rPr>
        <w:t>Name this class of reactions that can be catalyzed by lithium aluminum hydride.</w:t>
      </w:r>
    </w:p>
    <w:p w:rsidR="00807FE9" w:rsidRPr="00D42004" w:rsidRDefault="00807FE9" w:rsidP="00807FE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reduction</w:t>
      </w:r>
      <w:r w:rsidRPr="00D42004">
        <w:rPr>
          <w:rFonts w:ascii="Times New Roman" w:hAnsi="Times New Roman" w:cs="Times New Roman"/>
          <w:sz w:val="20"/>
          <w:szCs w:val="20"/>
        </w:rPr>
        <w:t xml:space="preserve"> (accept word forms)</w:t>
      </w:r>
    </w:p>
    <w:p w:rsidR="00807FE9" w:rsidRPr="00D42004" w:rsidRDefault="009813CC"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807FE9" w:rsidRPr="00D42004">
        <w:rPr>
          <w:rFonts w:ascii="Times New Roman" w:hAnsi="Times New Roman" w:cs="Times New Roman"/>
          <w:sz w:val="20"/>
          <w:szCs w:val="20"/>
        </w:rPr>
        <w:t>In this reaction, carbonyl compounds are reduced to alkanes through the catalysis of zinc amalgam and hydrochloric acid.  It is the acid-catalyzed alternative to the Wolff-Kishner reaction.</w:t>
      </w:r>
    </w:p>
    <w:p w:rsidR="00807FE9" w:rsidRPr="00D42004" w:rsidRDefault="00807FE9" w:rsidP="00807FE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Clemmensen</w:t>
      </w:r>
      <w:r w:rsidRPr="00D42004">
        <w:rPr>
          <w:rFonts w:ascii="Times New Roman" w:hAnsi="Times New Roman" w:cs="Times New Roman"/>
          <w:sz w:val="20"/>
          <w:szCs w:val="20"/>
        </w:rPr>
        <w:t xml:space="preserve"> reduction</w:t>
      </w:r>
    </w:p>
    <w:p w:rsidR="00807FE9" w:rsidRPr="00D42004" w:rsidRDefault="009813CC"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807FE9" w:rsidRPr="00D42004">
        <w:rPr>
          <w:rFonts w:ascii="Times New Roman" w:hAnsi="Times New Roman" w:cs="Times New Roman"/>
          <w:sz w:val="20"/>
          <w:szCs w:val="20"/>
        </w:rPr>
        <w:t>A common side reaction of the Clemmensen reduction is the formation of this vicinal diol.  A namesake acid-catalyzed rearrangement of this molecule gives t-butyl methyl ketone with a carbenium ion intermediate.</w:t>
      </w:r>
    </w:p>
    <w:p w:rsidR="00807FE9" w:rsidRPr="00D42004" w:rsidRDefault="00807FE9" w:rsidP="00807FE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pinacol</w:t>
      </w:r>
    </w:p>
    <w:p w:rsidR="00E47F50" w:rsidRDefault="00E47F50" w:rsidP="00807FE9">
      <w:pPr>
        <w:spacing w:after="0" w:line="240" w:lineRule="auto"/>
        <w:rPr>
          <w:rFonts w:ascii="Times New Roman" w:hAnsi="Times New Roman" w:cs="Times New Roman"/>
          <w:sz w:val="20"/>
          <w:szCs w:val="20"/>
        </w:rPr>
      </w:pPr>
    </w:p>
    <w:p w:rsidR="000A540E" w:rsidRPr="000A540E" w:rsidRDefault="00E47F50" w:rsidP="000A540E">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0A540E">
        <w:rPr>
          <w:rFonts w:ascii="Times New Roman" w:hAnsi="Times New Roman" w:cs="Times New Roman"/>
          <w:sz w:val="20"/>
          <w:szCs w:val="20"/>
        </w:rPr>
        <w:t xml:space="preserve"> </w:t>
      </w:r>
      <w:r w:rsidR="000A540E" w:rsidRPr="000A540E">
        <w:rPr>
          <w:rFonts w:ascii="Times New Roman" w:hAnsi="Times New Roman" w:cs="Times New Roman"/>
          <w:sz w:val="20"/>
          <w:szCs w:val="20"/>
        </w:rPr>
        <w:t xml:space="preserve">Let's answer questions about frost giants, for </w:t>
      </w:r>
      <w:r w:rsidR="009813CC">
        <w:rPr>
          <w:rFonts w:ascii="Times New Roman" w:hAnsi="Times New Roman" w:cs="Times New Roman"/>
          <w:sz w:val="20"/>
          <w:szCs w:val="20"/>
        </w:rPr>
        <w:t>10 points each:</w:t>
      </w:r>
    </w:p>
    <w:p w:rsidR="000A540E" w:rsidRPr="000A540E" w:rsidRDefault="000A540E" w:rsidP="000A540E">
      <w:pPr>
        <w:spacing w:after="0" w:line="240" w:lineRule="auto"/>
        <w:rPr>
          <w:rFonts w:ascii="Times New Roman" w:hAnsi="Times New Roman" w:cs="Times New Roman"/>
          <w:sz w:val="20"/>
          <w:szCs w:val="20"/>
        </w:rPr>
      </w:pPr>
      <w:r w:rsidRPr="000A540E">
        <w:rPr>
          <w:rFonts w:ascii="Times New Roman" w:hAnsi="Times New Roman" w:cs="Times New Roman"/>
          <w:sz w:val="20"/>
          <w:szCs w:val="20"/>
        </w:rPr>
        <w:t>[10] A whetstone become lodged in Thor's head as a result of his duel with this frost gia</w:t>
      </w:r>
      <w:r w:rsidR="00A230A9">
        <w:rPr>
          <w:rFonts w:ascii="Times New Roman" w:hAnsi="Times New Roman" w:cs="Times New Roman"/>
          <w:sz w:val="20"/>
          <w:szCs w:val="20"/>
        </w:rPr>
        <w:t>nt who owned the powerful stallion Gullfaxi.</w:t>
      </w:r>
      <w:r w:rsidRPr="000A540E">
        <w:rPr>
          <w:rFonts w:ascii="Times New Roman" w:hAnsi="Times New Roman" w:cs="Times New Roman"/>
          <w:sz w:val="20"/>
          <w:szCs w:val="20"/>
        </w:rPr>
        <w:t xml:space="preserve">  </w:t>
      </w:r>
    </w:p>
    <w:p w:rsidR="000A540E" w:rsidRPr="000A540E" w:rsidRDefault="000A540E" w:rsidP="000A540E">
      <w:pPr>
        <w:spacing w:after="0" w:line="240" w:lineRule="auto"/>
        <w:rPr>
          <w:rFonts w:ascii="Times New Roman" w:hAnsi="Times New Roman" w:cs="Times New Roman"/>
          <w:b/>
          <w:bCs/>
          <w:sz w:val="20"/>
          <w:szCs w:val="20"/>
          <w:u w:val="single"/>
        </w:rPr>
      </w:pPr>
      <w:r w:rsidRPr="000A540E">
        <w:rPr>
          <w:rFonts w:ascii="Times New Roman" w:hAnsi="Times New Roman" w:cs="Times New Roman"/>
          <w:sz w:val="20"/>
          <w:szCs w:val="20"/>
        </w:rPr>
        <w:t xml:space="preserve">ANSWER: </w:t>
      </w:r>
      <w:r w:rsidRPr="000A540E">
        <w:rPr>
          <w:rFonts w:ascii="Times New Roman" w:hAnsi="Times New Roman" w:cs="Times New Roman"/>
          <w:b/>
          <w:bCs/>
          <w:sz w:val="20"/>
          <w:szCs w:val="20"/>
          <w:u w:val="single"/>
        </w:rPr>
        <w:t>Hrungnir</w:t>
      </w:r>
    </w:p>
    <w:p w:rsidR="000A540E" w:rsidRPr="000A540E" w:rsidRDefault="000A540E" w:rsidP="000A540E">
      <w:pPr>
        <w:spacing w:after="0" w:line="240" w:lineRule="auto"/>
        <w:rPr>
          <w:rFonts w:ascii="Times New Roman" w:hAnsi="Times New Roman" w:cs="Times New Roman"/>
          <w:sz w:val="20"/>
          <w:szCs w:val="20"/>
        </w:rPr>
      </w:pPr>
      <w:r w:rsidRPr="000A540E">
        <w:rPr>
          <w:rFonts w:ascii="Times New Roman" w:hAnsi="Times New Roman" w:cs="Times New Roman"/>
          <w:sz w:val="20"/>
          <w:szCs w:val="20"/>
        </w:rPr>
        <w:t xml:space="preserve">[10] The founder of the frost giants Ymir was nourished by the four comely udders of this primeval cow, who licked a salt block to free Buri. </w:t>
      </w:r>
    </w:p>
    <w:p w:rsidR="000A540E" w:rsidRPr="000A540E" w:rsidRDefault="000A540E" w:rsidP="000A540E">
      <w:pPr>
        <w:spacing w:after="0" w:line="240" w:lineRule="auto"/>
        <w:rPr>
          <w:rFonts w:ascii="Times New Roman" w:hAnsi="Times New Roman" w:cs="Times New Roman"/>
          <w:sz w:val="20"/>
          <w:szCs w:val="20"/>
        </w:rPr>
      </w:pPr>
      <w:r w:rsidRPr="000A540E">
        <w:rPr>
          <w:rFonts w:ascii="Times New Roman" w:hAnsi="Times New Roman" w:cs="Times New Roman"/>
          <w:sz w:val="20"/>
          <w:szCs w:val="20"/>
        </w:rPr>
        <w:t xml:space="preserve">ANSWER: </w:t>
      </w:r>
      <w:r w:rsidRPr="000A540E">
        <w:rPr>
          <w:rFonts w:ascii="Times New Roman" w:hAnsi="Times New Roman" w:cs="Times New Roman"/>
          <w:b/>
          <w:bCs/>
          <w:sz w:val="20"/>
          <w:szCs w:val="20"/>
          <w:u w:val="single"/>
        </w:rPr>
        <w:t>Audhumla</w:t>
      </w:r>
      <w:r w:rsidRPr="000A540E">
        <w:rPr>
          <w:rFonts w:ascii="Times New Roman" w:hAnsi="Times New Roman" w:cs="Times New Roman"/>
          <w:sz w:val="20"/>
          <w:szCs w:val="20"/>
        </w:rPr>
        <w:t xml:space="preserve"> (and close variants)</w:t>
      </w:r>
    </w:p>
    <w:p w:rsidR="000A540E" w:rsidRPr="000A540E" w:rsidRDefault="000A540E" w:rsidP="000A540E">
      <w:pPr>
        <w:spacing w:after="0" w:line="240" w:lineRule="auto"/>
        <w:rPr>
          <w:rFonts w:ascii="Times New Roman" w:hAnsi="Times New Roman" w:cs="Times New Roman"/>
          <w:sz w:val="20"/>
          <w:szCs w:val="20"/>
        </w:rPr>
      </w:pPr>
      <w:r w:rsidRPr="000A540E">
        <w:rPr>
          <w:rFonts w:ascii="Times New Roman" w:hAnsi="Times New Roman" w:cs="Times New Roman"/>
          <w:sz w:val="20"/>
          <w:szCs w:val="20"/>
        </w:rPr>
        <w:t>[10] The land of frost giants Jotunheim was said to be separated from Midgard by this forest, which is inhabited by namesake troll women, and features trees full of iron leaves.</w:t>
      </w:r>
    </w:p>
    <w:p w:rsidR="000A540E" w:rsidRPr="000A540E" w:rsidRDefault="000A540E" w:rsidP="000A540E">
      <w:pPr>
        <w:spacing w:after="0" w:line="240" w:lineRule="auto"/>
        <w:rPr>
          <w:rFonts w:ascii="Times New Roman" w:hAnsi="Times New Roman" w:cs="Times New Roman"/>
          <w:sz w:val="20"/>
          <w:szCs w:val="20"/>
        </w:rPr>
      </w:pPr>
      <w:r w:rsidRPr="000A540E">
        <w:rPr>
          <w:rFonts w:ascii="Times New Roman" w:hAnsi="Times New Roman" w:cs="Times New Roman"/>
          <w:sz w:val="20"/>
          <w:szCs w:val="20"/>
        </w:rPr>
        <w:t xml:space="preserve">ANSWER: </w:t>
      </w:r>
      <w:r w:rsidRPr="000A540E">
        <w:rPr>
          <w:rFonts w:ascii="Times New Roman" w:hAnsi="Times New Roman" w:cs="Times New Roman"/>
          <w:b/>
          <w:bCs/>
          <w:sz w:val="20"/>
          <w:szCs w:val="20"/>
          <w:u w:val="single"/>
        </w:rPr>
        <w:t>Jarnvid</w:t>
      </w:r>
      <w:r w:rsidRPr="000A540E">
        <w:rPr>
          <w:rFonts w:ascii="Times New Roman" w:hAnsi="Times New Roman" w:cs="Times New Roman"/>
          <w:sz w:val="20"/>
          <w:szCs w:val="20"/>
        </w:rPr>
        <w:t xml:space="preserve"> or Jarnvidr</w:t>
      </w:r>
    </w:p>
    <w:p w:rsidR="00E47F50" w:rsidRDefault="00E47F50" w:rsidP="00807FE9">
      <w:pPr>
        <w:spacing w:after="0" w:line="240" w:lineRule="auto"/>
        <w:rPr>
          <w:rFonts w:ascii="Times New Roman" w:hAnsi="Times New Roman" w:cs="Times New Roman"/>
          <w:sz w:val="20"/>
          <w:szCs w:val="20"/>
        </w:rPr>
      </w:pPr>
    </w:p>
    <w:p w:rsidR="00CB30AF" w:rsidRPr="005C0739" w:rsidRDefault="00E47F50" w:rsidP="00807FE9">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5.</w:t>
      </w:r>
      <w:r w:rsidR="00CB30AF">
        <w:rPr>
          <w:rFonts w:ascii="Times New Roman" w:hAnsi="Times New Roman" w:cs="Times New Roman"/>
          <w:sz w:val="20"/>
          <w:szCs w:val="20"/>
        </w:rPr>
        <w:t xml:space="preserve"> </w:t>
      </w:r>
      <w:r w:rsidR="00CB30AF" w:rsidRPr="005C0739">
        <w:rPr>
          <w:rFonts w:ascii="Times New Roman" w:hAnsi="Times New Roman" w:cs="Times New Roman"/>
          <w:sz w:val="20"/>
          <w:szCs w:val="20"/>
        </w:rPr>
        <w:t xml:space="preserve">It revolves around several characters stuck at a resort in the </w:t>
      </w:r>
      <w:r w:rsidR="009813CC">
        <w:rPr>
          <w:rFonts w:ascii="Times New Roman" w:hAnsi="Times New Roman" w:cs="Times New Roman"/>
          <w:sz w:val="20"/>
          <w:szCs w:val="20"/>
        </w:rPr>
        <w:t xml:space="preserve">Italian Alps, including Achille </w:t>
      </w:r>
      <w:r w:rsidR="00CB30AF" w:rsidRPr="005C0739">
        <w:rPr>
          <w:rFonts w:ascii="Times New Roman" w:hAnsi="Times New Roman" w:cs="Times New Roman"/>
          <w:sz w:val="20"/>
          <w:szCs w:val="20"/>
        </w:rPr>
        <w:t>Weber, a munitions manufacturer, and his “Russian” mistress Irene, for 10 points each:</w:t>
      </w:r>
    </w:p>
    <w:p w:rsidR="00CB30AF" w:rsidRPr="005C0739" w:rsidRDefault="00CB30AF"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Pulitzer Prize winning play that ends with Irene revealing that she once hooked up with American vaudeville promoter Harry Van and the hotel all of the characters are staying at being destroyed in an air raid.</w:t>
      </w:r>
    </w:p>
    <w:p w:rsidR="00CB30AF" w:rsidRPr="005C0739" w:rsidRDefault="00CB30AF" w:rsidP="00807FE9">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Idiot’s Delight</w:t>
      </w:r>
    </w:p>
    <w:p w:rsidR="00CB30AF" w:rsidRPr="005C0739" w:rsidRDefault="00CB30AF"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Idiot’s Delight</w:t>
      </w:r>
      <w:r w:rsidRPr="005C0739">
        <w:rPr>
          <w:rFonts w:ascii="Times New Roman" w:hAnsi="Times New Roman" w:cs="Times New Roman"/>
          <w:sz w:val="20"/>
          <w:szCs w:val="20"/>
        </w:rPr>
        <w:t xml:space="preserve"> was written by this American playwright, also known for </w:t>
      </w:r>
      <w:r w:rsidRPr="005C0739">
        <w:rPr>
          <w:rFonts w:ascii="Times New Roman" w:hAnsi="Times New Roman" w:cs="Times New Roman"/>
          <w:i/>
          <w:sz w:val="20"/>
          <w:szCs w:val="20"/>
        </w:rPr>
        <w:t>Abe Lincoln in Illinois</w:t>
      </w:r>
      <w:r w:rsidRPr="005C0739">
        <w:rPr>
          <w:rFonts w:ascii="Times New Roman" w:hAnsi="Times New Roman" w:cs="Times New Roman"/>
          <w:sz w:val="20"/>
          <w:szCs w:val="20"/>
        </w:rPr>
        <w:t>.</w:t>
      </w:r>
    </w:p>
    <w:p w:rsidR="00CB30AF" w:rsidRPr="005C0739" w:rsidRDefault="00CB30AF" w:rsidP="00807FE9">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lastRenderedPageBreak/>
        <w:t xml:space="preserve">ANSWER: Robert </w:t>
      </w:r>
      <w:r w:rsidRPr="005C0739">
        <w:rPr>
          <w:rFonts w:ascii="Times New Roman" w:hAnsi="Times New Roman" w:cs="Times New Roman"/>
          <w:b/>
          <w:sz w:val="20"/>
          <w:szCs w:val="20"/>
          <w:u w:val="single"/>
        </w:rPr>
        <w:t>Sherwood</w:t>
      </w:r>
    </w:p>
    <w:p w:rsidR="00CB30AF" w:rsidRPr="005C0739" w:rsidRDefault="00CB30AF"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Sherwood work, which is set at an Arizona diner, turns on the failed writer Alan Squier’s decision to sacrifice himself for Gabby Maple.</w:t>
      </w:r>
    </w:p>
    <w:p w:rsidR="00E47F50" w:rsidRPr="00CB30AF" w:rsidRDefault="00CB30AF" w:rsidP="00807FE9">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Petrified Forest</w:t>
      </w:r>
    </w:p>
    <w:p w:rsidR="00E47F50" w:rsidRDefault="00E47F50" w:rsidP="00807FE9">
      <w:pPr>
        <w:spacing w:after="0" w:line="240" w:lineRule="auto"/>
        <w:rPr>
          <w:rFonts w:ascii="Times New Roman" w:hAnsi="Times New Roman" w:cs="Times New Roman"/>
          <w:sz w:val="20"/>
          <w:szCs w:val="20"/>
        </w:rPr>
      </w:pPr>
    </w:p>
    <w:p w:rsidR="006048A5" w:rsidRPr="006048A5" w:rsidRDefault="00E47F50" w:rsidP="006048A5">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6048A5">
        <w:rPr>
          <w:rFonts w:ascii="Times New Roman" w:hAnsi="Times New Roman" w:cs="Times New Roman"/>
          <w:sz w:val="20"/>
          <w:szCs w:val="20"/>
        </w:rPr>
        <w:t xml:space="preserve"> </w:t>
      </w:r>
      <w:r w:rsidR="006048A5" w:rsidRPr="006048A5">
        <w:rPr>
          <w:rFonts w:ascii="Times New Roman" w:hAnsi="Times New Roman" w:cs="Times New Roman"/>
          <w:sz w:val="20"/>
          <w:szCs w:val="20"/>
        </w:rPr>
        <w:t>This meeting that played with the idea of secession contributed to the downfall of the Federalist party. For ten points each:</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[10] Name this 1814 meeting where New Englanders that opposed the War of 1812 met to discuss their grievances with the southern states.</w:t>
      </w:r>
    </w:p>
    <w:p w:rsidR="006048A5" w:rsidRPr="006048A5" w:rsidRDefault="006048A5" w:rsidP="006048A5">
      <w:pPr>
        <w:spacing w:after="0" w:line="240" w:lineRule="auto"/>
        <w:rPr>
          <w:rFonts w:ascii="Times New Roman" w:hAnsi="Times New Roman" w:cs="Times New Roman"/>
          <w:b/>
          <w:bCs/>
          <w:sz w:val="20"/>
          <w:szCs w:val="20"/>
          <w:u w:val="single"/>
        </w:rPr>
      </w:pPr>
      <w:r w:rsidRPr="006048A5">
        <w:rPr>
          <w:rFonts w:ascii="Times New Roman" w:hAnsi="Times New Roman" w:cs="Times New Roman"/>
          <w:sz w:val="20"/>
          <w:szCs w:val="20"/>
        </w:rPr>
        <w:t xml:space="preserve">ANSWER: </w:t>
      </w:r>
      <w:r w:rsidRPr="006048A5">
        <w:rPr>
          <w:rFonts w:ascii="Times New Roman" w:hAnsi="Times New Roman" w:cs="Times New Roman"/>
          <w:b/>
          <w:bCs/>
          <w:sz w:val="20"/>
          <w:szCs w:val="20"/>
          <w:u w:val="single"/>
        </w:rPr>
        <w:t>Hartford Convention</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 xml:space="preserve">[10] This Massachusetts statesman, one of the richest men in the country, was a delegate to the Hartford Convention and was the leader of the moderate faction there that recommended against secession. </w:t>
      </w:r>
    </w:p>
    <w:p w:rsidR="006048A5" w:rsidRPr="006048A5" w:rsidRDefault="006048A5" w:rsidP="006048A5">
      <w:pPr>
        <w:spacing w:after="0" w:line="240" w:lineRule="auto"/>
        <w:rPr>
          <w:rFonts w:ascii="Times New Roman" w:hAnsi="Times New Roman" w:cs="Times New Roman"/>
          <w:b/>
          <w:bCs/>
          <w:sz w:val="20"/>
          <w:szCs w:val="20"/>
          <w:u w:val="single"/>
        </w:rPr>
      </w:pPr>
      <w:r w:rsidRPr="006048A5">
        <w:rPr>
          <w:rFonts w:ascii="Times New Roman" w:hAnsi="Times New Roman" w:cs="Times New Roman"/>
          <w:sz w:val="20"/>
          <w:szCs w:val="20"/>
        </w:rPr>
        <w:t xml:space="preserve">ANSWER: Harrison Gray </w:t>
      </w:r>
      <w:r w:rsidRPr="006048A5">
        <w:rPr>
          <w:rFonts w:ascii="Times New Roman" w:hAnsi="Times New Roman" w:cs="Times New Roman"/>
          <w:b/>
          <w:bCs/>
          <w:sz w:val="20"/>
          <w:szCs w:val="20"/>
          <w:u w:val="single"/>
        </w:rPr>
        <w:t>Otis</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 xml:space="preserve">[10] Otis feared the influence of radicals such as this man, the two-time governor of his state of Massachusetts. He refused to call out the militia to defend Maine from Britain and tried to sign a separate peace with Britain prior to the Battle of New Orleans. </w:t>
      </w:r>
    </w:p>
    <w:p w:rsidR="006048A5" w:rsidRPr="006048A5" w:rsidRDefault="006048A5" w:rsidP="006048A5">
      <w:pPr>
        <w:spacing w:after="0" w:line="240" w:lineRule="auto"/>
        <w:rPr>
          <w:rFonts w:ascii="Times New Roman" w:hAnsi="Times New Roman" w:cs="Times New Roman"/>
          <w:b/>
          <w:bCs/>
          <w:sz w:val="20"/>
          <w:szCs w:val="20"/>
          <w:u w:val="single"/>
        </w:rPr>
      </w:pPr>
      <w:r w:rsidRPr="006048A5">
        <w:rPr>
          <w:rFonts w:ascii="Times New Roman" w:hAnsi="Times New Roman" w:cs="Times New Roman"/>
          <w:sz w:val="20"/>
          <w:szCs w:val="20"/>
        </w:rPr>
        <w:t xml:space="preserve">ANSWER: Caleb </w:t>
      </w:r>
      <w:r w:rsidRPr="006048A5">
        <w:rPr>
          <w:rFonts w:ascii="Times New Roman" w:hAnsi="Times New Roman" w:cs="Times New Roman"/>
          <w:b/>
          <w:bCs/>
          <w:sz w:val="20"/>
          <w:szCs w:val="20"/>
          <w:u w:val="single"/>
        </w:rPr>
        <w:t>Strong</w:t>
      </w:r>
    </w:p>
    <w:p w:rsidR="00E47F50" w:rsidRDefault="00E47F50" w:rsidP="00807FE9">
      <w:pPr>
        <w:spacing w:after="0" w:line="240" w:lineRule="auto"/>
        <w:rPr>
          <w:rFonts w:ascii="Times New Roman" w:hAnsi="Times New Roman" w:cs="Times New Roman"/>
          <w:sz w:val="20"/>
          <w:szCs w:val="20"/>
        </w:rPr>
      </w:pPr>
    </w:p>
    <w:p w:rsidR="00E47F50" w:rsidRDefault="00E47F50"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5C0E76">
        <w:rPr>
          <w:rFonts w:ascii="Times New Roman" w:hAnsi="Times New Roman" w:cs="Times New Roman"/>
          <w:sz w:val="20"/>
          <w:szCs w:val="20"/>
        </w:rPr>
        <w:t xml:space="preserve"> </w:t>
      </w:r>
      <w:r w:rsidR="005C0E76" w:rsidRPr="003E2293">
        <w:rPr>
          <w:rFonts w:ascii="Times New Roman" w:hAnsi="Times New Roman"/>
          <w:sz w:val="20"/>
        </w:rPr>
        <w:t xml:space="preserve">Differences in receptor expression patterns for this hormone are responsible for differences in mating habits between meadow and prairie voles. </w:t>
      </w:r>
      <w:r w:rsidR="009813CC">
        <w:rPr>
          <w:rFonts w:ascii="Times New Roman" w:hAnsi="Times New Roman"/>
          <w:sz w:val="20"/>
        </w:rPr>
        <w:t>For 10 points each</w:t>
      </w:r>
      <w:r w:rsidR="005C0E76" w:rsidRPr="003E2293">
        <w:rPr>
          <w:rFonts w:ascii="Times New Roman" w:hAnsi="Times New Roman"/>
          <w:sz w:val="20"/>
        </w:rPr>
        <w:t>:</w:t>
      </w:r>
      <w:r w:rsidR="005C0E76" w:rsidRPr="003E2293">
        <w:rPr>
          <w:rFonts w:ascii="Times New Roman" w:hAnsi="Times New Roman"/>
          <w:sz w:val="20"/>
        </w:rPr>
        <w:br/>
        <w:t>[10]  Name this peptide hormone whose function involves regulating water retention in the kidney.  It is highly structurally similar to oxytocin.</w:t>
      </w:r>
      <w:r w:rsidR="005C0E76" w:rsidRPr="003E2293">
        <w:rPr>
          <w:rFonts w:ascii="Times New Roman" w:hAnsi="Times New Roman"/>
          <w:sz w:val="20"/>
        </w:rPr>
        <w:br/>
        <w:t xml:space="preserve">ANSWER: arginine </w:t>
      </w:r>
      <w:r w:rsidR="005C0E76" w:rsidRPr="003E2293">
        <w:rPr>
          <w:rFonts w:ascii="Times New Roman" w:hAnsi="Times New Roman"/>
          <w:b/>
          <w:sz w:val="20"/>
          <w:u w:val="single"/>
        </w:rPr>
        <w:t>vasopressin</w:t>
      </w:r>
      <w:r w:rsidR="005C0E76" w:rsidRPr="003E2293">
        <w:rPr>
          <w:rFonts w:ascii="Times New Roman" w:hAnsi="Times New Roman"/>
          <w:sz w:val="20"/>
        </w:rPr>
        <w:t xml:space="preserve"> or </w:t>
      </w:r>
      <w:r w:rsidR="005C0E76" w:rsidRPr="003E2293">
        <w:rPr>
          <w:rFonts w:ascii="Times New Roman" w:hAnsi="Times New Roman"/>
          <w:b/>
          <w:sz w:val="20"/>
          <w:u w:val="single"/>
        </w:rPr>
        <w:t>antidiuretic hormone</w:t>
      </w:r>
      <w:r w:rsidR="005C0E76" w:rsidRPr="003E2293">
        <w:rPr>
          <w:rFonts w:ascii="Times New Roman" w:hAnsi="Times New Roman"/>
          <w:sz w:val="20"/>
        </w:rPr>
        <w:t xml:space="preserve"> or </w:t>
      </w:r>
      <w:r w:rsidR="005C0E76" w:rsidRPr="003E2293">
        <w:rPr>
          <w:rFonts w:ascii="Times New Roman" w:hAnsi="Times New Roman"/>
          <w:b/>
          <w:sz w:val="20"/>
          <w:u w:val="single"/>
        </w:rPr>
        <w:t>ADH</w:t>
      </w:r>
      <w:r w:rsidR="005C0E76" w:rsidRPr="003E2293">
        <w:rPr>
          <w:rFonts w:ascii="Times New Roman" w:hAnsi="Times New Roman"/>
          <w:sz w:val="20"/>
        </w:rPr>
        <w:t xml:space="preserve"> or </w:t>
      </w:r>
      <w:r w:rsidR="005C0E76" w:rsidRPr="003E2293">
        <w:rPr>
          <w:rFonts w:ascii="Times New Roman" w:hAnsi="Times New Roman"/>
          <w:b/>
          <w:sz w:val="20"/>
          <w:u w:val="single"/>
        </w:rPr>
        <w:t>argipressin</w:t>
      </w:r>
      <w:r w:rsidR="005C0E76" w:rsidRPr="003E2293">
        <w:rPr>
          <w:rFonts w:ascii="Times New Roman" w:hAnsi="Times New Roman"/>
          <w:sz w:val="20"/>
        </w:rPr>
        <w:t xml:space="preserve"> or </w:t>
      </w:r>
      <w:r w:rsidR="005C0E76" w:rsidRPr="003E2293">
        <w:rPr>
          <w:rFonts w:ascii="Times New Roman" w:hAnsi="Times New Roman"/>
          <w:b/>
          <w:sz w:val="20"/>
          <w:u w:val="single"/>
        </w:rPr>
        <w:t>AVP</w:t>
      </w:r>
      <w:r w:rsidR="005C0E76" w:rsidRPr="003E2293">
        <w:rPr>
          <w:rFonts w:ascii="Times New Roman" w:hAnsi="Times New Roman"/>
          <w:sz w:val="20"/>
        </w:rPr>
        <w:t xml:space="preserve"> (I wouldn't expect someone to answer lysine vasopressin or lysopressin, but they would be incorrect to do so)</w:t>
      </w:r>
      <w:r w:rsidR="005C0E76" w:rsidRPr="003E2293">
        <w:rPr>
          <w:rFonts w:ascii="Times New Roman" w:hAnsi="Times New Roman"/>
          <w:sz w:val="20"/>
        </w:rPr>
        <w:br/>
        <w:t>[10]  Vasopressin and oxytocin are secreted by two sites in the anterior-medial region of the thalamus, the supraoptic nuclei and THIS site, which also secretes corticotrophin-releasing hormone.  Vasopressin and oxytocin are delivered from this site to the posterior pituitary. </w:t>
      </w:r>
      <w:r w:rsidR="005C0E76" w:rsidRPr="003E2293">
        <w:rPr>
          <w:rFonts w:ascii="Times New Roman" w:hAnsi="Times New Roman"/>
          <w:sz w:val="20"/>
        </w:rPr>
        <w:br/>
        <w:t xml:space="preserve">ANSWER: </w:t>
      </w:r>
      <w:r w:rsidR="005C0E76" w:rsidRPr="003E2293">
        <w:rPr>
          <w:rFonts w:ascii="Times New Roman" w:hAnsi="Times New Roman"/>
          <w:b/>
          <w:sz w:val="20"/>
          <w:u w:val="single"/>
        </w:rPr>
        <w:t>paraventricular nucleus</w:t>
      </w:r>
      <w:r w:rsidR="005C0E76" w:rsidRPr="003E2293">
        <w:rPr>
          <w:rFonts w:ascii="Times New Roman" w:hAnsi="Times New Roman"/>
          <w:sz w:val="20"/>
        </w:rPr>
        <w:t xml:space="preserve"> or </w:t>
      </w:r>
      <w:r w:rsidR="005C0E76" w:rsidRPr="003E2293">
        <w:rPr>
          <w:rFonts w:ascii="Times New Roman" w:hAnsi="Times New Roman"/>
          <w:b/>
          <w:sz w:val="20"/>
          <w:u w:val="single"/>
        </w:rPr>
        <w:t>PVN</w:t>
      </w:r>
      <w:r w:rsidR="005C0E76" w:rsidRPr="003E2293">
        <w:rPr>
          <w:rFonts w:ascii="Times New Roman" w:hAnsi="Times New Roman"/>
          <w:sz w:val="20"/>
        </w:rPr>
        <w:br/>
        <w:t>[10]  This orexigenic hormone acts in the paraventricular and arcuate nuclei to repress melanocortin signaling and promote appetite drive.</w:t>
      </w:r>
      <w:r w:rsidR="005C0E76" w:rsidRPr="003E2293">
        <w:rPr>
          <w:rFonts w:ascii="Times New Roman" w:hAnsi="Times New Roman"/>
          <w:sz w:val="20"/>
        </w:rPr>
        <w:br/>
        <w:t xml:space="preserve">ANSWER: </w:t>
      </w:r>
      <w:r w:rsidR="005C0E76" w:rsidRPr="003E2293">
        <w:rPr>
          <w:rFonts w:ascii="Times New Roman" w:hAnsi="Times New Roman"/>
          <w:b/>
          <w:sz w:val="20"/>
          <w:u w:val="single"/>
        </w:rPr>
        <w:t>neuropeptide Y</w:t>
      </w:r>
      <w:r w:rsidR="005C0E76" w:rsidRPr="003E2293">
        <w:rPr>
          <w:rFonts w:ascii="Times New Roman" w:hAnsi="Times New Roman"/>
          <w:sz w:val="20"/>
        </w:rPr>
        <w:t xml:space="preserve"> or </w:t>
      </w:r>
      <w:r w:rsidR="005C0E76" w:rsidRPr="003E2293">
        <w:rPr>
          <w:rFonts w:ascii="Times New Roman" w:hAnsi="Times New Roman"/>
          <w:b/>
          <w:sz w:val="20"/>
          <w:u w:val="single"/>
        </w:rPr>
        <w:t>NPY</w:t>
      </w:r>
      <w:r w:rsidR="005C0E76" w:rsidRPr="003E2293">
        <w:rPr>
          <w:rFonts w:ascii="Times New Roman" w:hAnsi="Times New Roman"/>
          <w:sz w:val="20"/>
        </w:rPr>
        <w:br/>
      </w:r>
    </w:p>
    <w:p w:rsidR="006048A5" w:rsidRPr="006048A5" w:rsidRDefault="00E47F50" w:rsidP="006048A5">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6048A5">
        <w:rPr>
          <w:rFonts w:ascii="Times New Roman" w:hAnsi="Times New Roman" w:cs="Times New Roman"/>
          <w:sz w:val="20"/>
          <w:szCs w:val="20"/>
        </w:rPr>
        <w:t xml:space="preserve"> </w:t>
      </w:r>
      <w:r w:rsidR="006048A5" w:rsidRPr="006048A5">
        <w:rPr>
          <w:rFonts w:ascii="Times New Roman" w:hAnsi="Times New Roman" w:cs="Times New Roman"/>
          <w:sz w:val="20"/>
          <w:szCs w:val="20"/>
        </w:rPr>
        <w:t>One rumor claimed that she died through the failure of a machine known as her namesake winch while trying to make love to a horse. For 10 points each:</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[10] Name theis queen who came to power by inciting the imperial guards to murder her husband Peter III and whose long line of lovers included Gregory Orlov and Gregory Potemkin.</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 xml:space="preserve">ANSWER: </w:t>
      </w:r>
      <w:r w:rsidRPr="006048A5">
        <w:rPr>
          <w:rFonts w:ascii="Times New Roman" w:hAnsi="Times New Roman" w:cs="Times New Roman"/>
          <w:b/>
          <w:sz w:val="20"/>
          <w:szCs w:val="20"/>
          <w:u w:val="single"/>
        </w:rPr>
        <w:t>Catherine the Great</w:t>
      </w:r>
      <w:r w:rsidRPr="006048A5">
        <w:rPr>
          <w:rFonts w:ascii="Times New Roman" w:hAnsi="Times New Roman" w:cs="Times New Roman"/>
          <w:sz w:val="20"/>
          <w:szCs w:val="20"/>
        </w:rPr>
        <w:t xml:space="preserve"> or </w:t>
      </w:r>
      <w:r w:rsidRPr="006048A5">
        <w:rPr>
          <w:rFonts w:ascii="Times New Roman" w:hAnsi="Times New Roman" w:cs="Times New Roman"/>
          <w:b/>
          <w:sz w:val="20"/>
          <w:szCs w:val="20"/>
          <w:u w:val="single"/>
        </w:rPr>
        <w:t>Catherine II</w:t>
      </w:r>
      <w:r w:rsidRPr="006048A5">
        <w:rPr>
          <w:rFonts w:ascii="Times New Roman" w:hAnsi="Times New Roman" w:cs="Times New Roman"/>
          <w:sz w:val="20"/>
          <w:szCs w:val="20"/>
        </w:rPr>
        <w:t xml:space="preserve"> (or </w:t>
      </w:r>
      <w:r w:rsidRPr="006048A5">
        <w:rPr>
          <w:rFonts w:ascii="Times New Roman" w:hAnsi="Times New Roman" w:cs="Times New Roman"/>
          <w:b/>
          <w:sz w:val="20"/>
          <w:szCs w:val="20"/>
          <w:u w:val="single"/>
        </w:rPr>
        <w:t>Sophia</w:t>
      </w:r>
      <w:r w:rsidRPr="006048A5">
        <w:rPr>
          <w:rFonts w:ascii="Times New Roman" w:hAnsi="Times New Roman" w:cs="Times New Roman"/>
          <w:sz w:val="20"/>
          <w:szCs w:val="20"/>
        </w:rPr>
        <w:t xml:space="preserve"> Augusta </w:t>
      </w:r>
      <w:r w:rsidRPr="006048A5">
        <w:rPr>
          <w:rFonts w:ascii="Times New Roman" w:hAnsi="Times New Roman" w:cs="Times New Roman"/>
          <w:b/>
          <w:sz w:val="20"/>
          <w:szCs w:val="20"/>
          <w:u w:val="single"/>
        </w:rPr>
        <w:t>Frederica</w:t>
      </w:r>
      <w:r w:rsidRPr="006048A5">
        <w:rPr>
          <w:rFonts w:ascii="Times New Roman" w:hAnsi="Times New Roman" w:cs="Times New Roman"/>
          <w:sz w:val="20"/>
          <w:szCs w:val="20"/>
        </w:rPr>
        <w:t xml:space="preserve"> von Alhalt-Zerbst)</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[10] Catherine’s final lover, this man was thirty-eight years her junior. He was the last Russian to become Prince of the Holy Roman Emperor and became Governor General of the country upon Potemkin’s death.</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 xml:space="preserve">ANSWER: Platon </w:t>
      </w:r>
      <w:r w:rsidRPr="006048A5">
        <w:rPr>
          <w:rFonts w:ascii="Times New Roman" w:hAnsi="Times New Roman" w:cs="Times New Roman"/>
          <w:b/>
          <w:sz w:val="20"/>
          <w:szCs w:val="20"/>
          <w:u w:val="single"/>
        </w:rPr>
        <w:t>Zubov</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[10] Under Catherine the Russians fought two wars with the Turks, the first of which was ended by this treaty that gave the Russians the territories of Azov and Kerch among many other concessions.</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 xml:space="preserve">ANSWER: Treaty of </w:t>
      </w:r>
      <w:r w:rsidRPr="006048A5">
        <w:rPr>
          <w:rFonts w:ascii="Times New Roman" w:hAnsi="Times New Roman" w:cs="Times New Roman"/>
          <w:b/>
          <w:sz w:val="20"/>
          <w:szCs w:val="20"/>
          <w:u w:val="single"/>
        </w:rPr>
        <w:t>Kuchuk Kainarji</w:t>
      </w:r>
      <w:r w:rsidRPr="006048A5">
        <w:rPr>
          <w:rFonts w:ascii="Times New Roman" w:hAnsi="Times New Roman" w:cs="Times New Roman"/>
          <w:sz w:val="20"/>
          <w:szCs w:val="20"/>
        </w:rPr>
        <w:t xml:space="preserve"> or Treaty of </w:t>
      </w:r>
      <w:r w:rsidRPr="006048A5">
        <w:rPr>
          <w:rFonts w:ascii="Times New Roman" w:hAnsi="Times New Roman" w:cs="Times New Roman"/>
          <w:b/>
          <w:sz w:val="20"/>
          <w:szCs w:val="20"/>
          <w:u w:val="single"/>
        </w:rPr>
        <w:t>Kuchuk Kainardi</w:t>
      </w:r>
      <w:r w:rsidRPr="006048A5">
        <w:rPr>
          <w:rFonts w:ascii="Times New Roman" w:hAnsi="Times New Roman" w:cs="Times New Roman"/>
          <w:sz w:val="20"/>
          <w:szCs w:val="20"/>
        </w:rPr>
        <w:t xml:space="preserve"> (or Treaty of </w:t>
      </w:r>
      <w:r w:rsidRPr="006048A5">
        <w:rPr>
          <w:rFonts w:ascii="Times New Roman" w:hAnsi="Times New Roman" w:cs="Times New Roman"/>
          <w:b/>
          <w:sz w:val="20"/>
          <w:szCs w:val="20"/>
          <w:u w:val="single"/>
        </w:rPr>
        <w:t>Kucuk Kaynarca</w:t>
      </w:r>
      <w:r w:rsidRPr="006048A5">
        <w:rPr>
          <w:rFonts w:ascii="Times New Roman" w:hAnsi="Times New Roman" w:cs="Times New Roman"/>
          <w:sz w:val="20"/>
          <w:szCs w:val="20"/>
        </w:rPr>
        <w:t>)</w:t>
      </w:r>
    </w:p>
    <w:p w:rsidR="00E47F50" w:rsidRDefault="00E47F50" w:rsidP="00807FE9">
      <w:pPr>
        <w:spacing w:after="0" w:line="240" w:lineRule="auto"/>
        <w:rPr>
          <w:rFonts w:ascii="Times New Roman" w:hAnsi="Times New Roman" w:cs="Times New Roman"/>
          <w:sz w:val="20"/>
          <w:szCs w:val="20"/>
        </w:rPr>
      </w:pPr>
    </w:p>
    <w:p w:rsidR="00B65553" w:rsidRPr="00AA6B2F" w:rsidRDefault="00E47F50"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B65553">
        <w:rPr>
          <w:rFonts w:ascii="Times New Roman" w:hAnsi="Times New Roman" w:cs="Times New Roman"/>
          <w:sz w:val="20"/>
          <w:szCs w:val="20"/>
        </w:rPr>
        <w:t xml:space="preserve"> </w:t>
      </w:r>
      <w:r w:rsidR="00B65553" w:rsidRPr="00AA6B2F">
        <w:rPr>
          <w:rFonts w:ascii="Times New Roman" w:hAnsi="Times New Roman" w:cs="Times New Roman"/>
          <w:sz w:val="20"/>
          <w:szCs w:val="20"/>
        </w:rPr>
        <w:t>Published in 1913, this work argues for an innate optimism and pessimism, potentially physiological in origin, that creates our ideas about the world, 10 points each:</w:t>
      </w:r>
    </w:p>
    <w:p w:rsidR="00B65553" w:rsidRPr="00AA6B2F" w:rsidRDefault="00B65553" w:rsidP="00807FE9">
      <w:pPr>
        <w:spacing w:after="0" w:line="240" w:lineRule="auto"/>
        <w:rPr>
          <w:rFonts w:ascii="Times New Roman" w:hAnsi="Times New Roman" w:cs="Times New Roman"/>
          <w:sz w:val="20"/>
          <w:szCs w:val="20"/>
        </w:rPr>
      </w:pPr>
      <w:r w:rsidRPr="00AA6B2F">
        <w:rPr>
          <w:rFonts w:ascii="Times New Roman" w:hAnsi="Times New Roman" w:cs="Times New Roman"/>
          <w:sz w:val="20"/>
          <w:szCs w:val="20"/>
        </w:rPr>
        <w:t>[10] Identify this philosophical treatise that attempts to explain the title condition, a feeling that arises from the conflict between humanity’s hunger for immortality and the certainty of death.</w:t>
      </w:r>
    </w:p>
    <w:p w:rsidR="00B65553" w:rsidRPr="00AA6B2F" w:rsidRDefault="00B65553" w:rsidP="00807FE9">
      <w:pPr>
        <w:spacing w:after="0" w:line="240" w:lineRule="auto"/>
        <w:rPr>
          <w:rFonts w:ascii="Times New Roman" w:hAnsi="Times New Roman" w:cs="Times New Roman"/>
          <w:i/>
          <w:sz w:val="20"/>
          <w:szCs w:val="20"/>
        </w:rPr>
      </w:pPr>
      <w:r w:rsidRPr="00AA6B2F">
        <w:rPr>
          <w:rFonts w:ascii="Times New Roman" w:hAnsi="Times New Roman" w:cs="Times New Roman"/>
          <w:sz w:val="20"/>
          <w:szCs w:val="20"/>
        </w:rPr>
        <w:t xml:space="preserve">ANSWER: </w:t>
      </w:r>
      <w:r w:rsidRPr="00AA6B2F">
        <w:rPr>
          <w:rFonts w:ascii="Times New Roman" w:hAnsi="Times New Roman" w:cs="Times New Roman"/>
          <w:b/>
          <w:i/>
          <w:sz w:val="20"/>
          <w:szCs w:val="20"/>
          <w:u w:val="single"/>
        </w:rPr>
        <w:t>The Tragic Sense of Life</w:t>
      </w:r>
      <w:r w:rsidRPr="00AA6B2F">
        <w:rPr>
          <w:rFonts w:ascii="Times New Roman" w:hAnsi="Times New Roman" w:cs="Times New Roman"/>
          <w:sz w:val="20"/>
          <w:szCs w:val="20"/>
        </w:rPr>
        <w:t xml:space="preserve"> </w:t>
      </w:r>
      <w:r w:rsidRPr="00AA6B2F">
        <w:rPr>
          <w:rFonts w:ascii="Times New Roman" w:hAnsi="Times New Roman" w:cs="Times New Roman"/>
          <w:i/>
          <w:sz w:val="20"/>
          <w:szCs w:val="20"/>
        </w:rPr>
        <w:t>in Men and Peoples</w:t>
      </w:r>
      <w:r w:rsidRPr="00AA6B2F">
        <w:rPr>
          <w:rFonts w:ascii="Times New Roman" w:hAnsi="Times New Roman" w:cs="Times New Roman"/>
          <w:sz w:val="20"/>
          <w:szCs w:val="20"/>
        </w:rPr>
        <w:t xml:space="preserve"> or </w:t>
      </w:r>
      <w:r w:rsidRPr="00AA6B2F">
        <w:rPr>
          <w:rFonts w:ascii="Times New Roman" w:hAnsi="Times New Roman" w:cs="Times New Roman"/>
          <w:b/>
          <w:i/>
          <w:sz w:val="20"/>
          <w:szCs w:val="20"/>
          <w:u w:val="single"/>
        </w:rPr>
        <w:t>Del se</w:t>
      </w:r>
      <w:r w:rsidRPr="00AA6B2F">
        <w:rPr>
          <w:rFonts w:ascii="Times New Roman" w:hAnsi="Times New Roman" w:cs="Times New Roman"/>
          <w:b/>
          <w:bCs/>
          <w:i/>
          <w:sz w:val="20"/>
          <w:szCs w:val="20"/>
          <w:u w:val="single"/>
        </w:rPr>
        <w:t>ntimiento tragico de la vida</w:t>
      </w:r>
      <w:r w:rsidRPr="00AA6B2F">
        <w:rPr>
          <w:rFonts w:ascii="Times New Roman" w:hAnsi="Times New Roman" w:cs="Times New Roman"/>
          <w:i/>
          <w:sz w:val="20"/>
          <w:szCs w:val="20"/>
        </w:rPr>
        <w:t xml:space="preserve"> en los hombres y en los pueblos</w:t>
      </w:r>
    </w:p>
    <w:p w:rsidR="00B65553" w:rsidRPr="00AA6B2F" w:rsidRDefault="00B65553" w:rsidP="00807FE9">
      <w:pPr>
        <w:spacing w:after="0" w:line="240" w:lineRule="auto"/>
        <w:rPr>
          <w:rFonts w:ascii="Times New Roman" w:hAnsi="Times New Roman" w:cs="Times New Roman"/>
          <w:sz w:val="20"/>
          <w:szCs w:val="20"/>
        </w:rPr>
      </w:pPr>
      <w:r w:rsidRPr="00AA6B2F">
        <w:rPr>
          <w:rFonts w:ascii="Times New Roman" w:hAnsi="Times New Roman" w:cs="Times New Roman"/>
          <w:sz w:val="20"/>
          <w:szCs w:val="20"/>
        </w:rPr>
        <w:t xml:space="preserve">[10] </w:t>
      </w:r>
      <w:r w:rsidRPr="00AA6B2F">
        <w:rPr>
          <w:rFonts w:ascii="Times New Roman" w:hAnsi="Times New Roman" w:cs="Times New Roman"/>
          <w:i/>
          <w:sz w:val="20"/>
          <w:szCs w:val="20"/>
        </w:rPr>
        <w:t>The Tragic Sense of Life</w:t>
      </w:r>
      <w:r w:rsidRPr="00AA6B2F">
        <w:rPr>
          <w:rFonts w:ascii="Times New Roman" w:hAnsi="Times New Roman" w:cs="Times New Roman"/>
          <w:sz w:val="20"/>
          <w:szCs w:val="20"/>
        </w:rPr>
        <w:t xml:space="preserve"> was written by this Spanish poet and thinker whose other works include </w:t>
      </w:r>
      <w:r w:rsidRPr="00AA6B2F">
        <w:rPr>
          <w:rFonts w:ascii="Times New Roman" w:hAnsi="Times New Roman" w:cs="Times New Roman"/>
          <w:i/>
          <w:sz w:val="20"/>
          <w:szCs w:val="20"/>
        </w:rPr>
        <w:t xml:space="preserve">Perplexities and Paradoxes </w:t>
      </w:r>
      <w:r w:rsidRPr="00AA6B2F">
        <w:rPr>
          <w:rFonts w:ascii="Times New Roman" w:hAnsi="Times New Roman" w:cs="Times New Roman"/>
          <w:sz w:val="20"/>
          <w:szCs w:val="20"/>
        </w:rPr>
        <w:t xml:space="preserve">and </w:t>
      </w:r>
      <w:r w:rsidRPr="00AA6B2F">
        <w:rPr>
          <w:rFonts w:ascii="Times New Roman" w:hAnsi="Times New Roman" w:cs="Times New Roman"/>
          <w:i/>
          <w:sz w:val="20"/>
          <w:szCs w:val="20"/>
        </w:rPr>
        <w:t>The Agony of Christianity</w:t>
      </w:r>
      <w:r w:rsidRPr="00AA6B2F">
        <w:rPr>
          <w:rFonts w:ascii="Times New Roman" w:hAnsi="Times New Roman" w:cs="Times New Roman"/>
          <w:sz w:val="20"/>
          <w:szCs w:val="20"/>
        </w:rPr>
        <w:t>.</w:t>
      </w:r>
    </w:p>
    <w:p w:rsidR="00B65553" w:rsidRPr="00AA6B2F" w:rsidRDefault="00B65553" w:rsidP="00807FE9">
      <w:pPr>
        <w:spacing w:after="0" w:line="240" w:lineRule="auto"/>
        <w:rPr>
          <w:rFonts w:ascii="Times New Roman" w:hAnsi="Times New Roman" w:cs="Times New Roman"/>
          <w:b/>
          <w:sz w:val="20"/>
          <w:szCs w:val="20"/>
          <w:u w:val="single"/>
        </w:rPr>
      </w:pPr>
      <w:r w:rsidRPr="00AA6B2F">
        <w:rPr>
          <w:rFonts w:ascii="Times New Roman" w:hAnsi="Times New Roman" w:cs="Times New Roman"/>
          <w:sz w:val="20"/>
          <w:szCs w:val="20"/>
        </w:rPr>
        <w:t xml:space="preserve">ANSWER: Miguel de </w:t>
      </w:r>
      <w:r w:rsidRPr="00AA6B2F">
        <w:rPr>
          <w:rFonts w:ascii="Times New Roman" w:hAnsi="Times New Roman" w:cs="Times New Roman"/>
          <w:b/>
          <w:sz w:val="20"/>
          <w:szCs w:val="20"/>
          <w:u w:val="single"/>
        </w:rPr>
        <w:t>Unamuno</w:t>
      </w:r>
    </w:p>
    <w:p w:rsidR="00B65553" w:rsidRPr="00AA6B2F" w:rsidRDefault="00B65553" w:rsidP="00807FE9">
      <w:pPr>
        <w:spacing w:after="0" w:line="240" w:lineRule="auto"/>
        <w:rPr>
          <w:rFonts w:ascii="Times New Roman" w:hAnsi="Times New Roman" w:cs="Times New Roman"/>
          <w:sz w:val="20"/>
          <w:szCs w:val="20"/>
        </w:rPr>
      </w:pPr>
      <w:r w:rsidRPr="00AA6B2F">
        <w:rPr>
          <w:rFonts w:ascii="Times New Roman" w:hAnsi="Times New Roman" w:cs="Times New Roman"/>
          <w:sz w:val="20"/>
          <w:szCs w:val="20"/>
        </w:rPr>
        <w:t>[10]</w:t>
      </w:r>
      <w:r>
        <w:rPr>
          <w:rFonts w:ascii="Times New Roman" w:hAnsi="Times New Roman" w:cs="Times New Roman"/>
          <w:sz w:val="20"/>
          <w:szCs w:val="20"/>
        </w:rPr>
        <w:t xml:space="preserve"> This work, which cited</w:t>
      </w:r>
      <w:r w:rsidRPr="00AA6B2F">
        <w:rPr>
          <w:rFonts w:ascii="Times New Roman" w:hAnsi="Times New Roman" w:cs="Times New Roman"/>
          <w:sz w:val="20"/>
          <w:szCs w:val="20"/>
        </w:rPr>
        <w:t xml:space="preserve"> </w:t>
      </w:r>
      <w:r w:rsidRPr="00AA6B2F">
        <w:rPr>
          <w:rFonts w:ascii="Times New Roman" w:hAnsi="Times New Roman" w:cs="Times New Roman"/>
          <w:i/>
          <w:sz w:val="20"/>
          <w:szCs w:val="20"/>
        </w:rPr>
        <w:t>The Tragic Sense of Life</w:t>
      </w:r>
      <w:r>
        <w:rPr>
          <w:rFonts w:ascii="Times New Roman" w:hAnsi="Times New Roman" w:cs="Times New Roman"/>
          <w:sz w:val="20"/>
          <w:szCs w:val="20"/>
        </w:rPr>
        <w:t xml:space="preserve"> as a trenchant exposition of religion, traces the distinction between the brutal behavior of political collectives and the ethics of the individual; it was written by Reinhold Niebuhr. </w:t>
      </w:r>
    </w:p>
    <w:p w:rsidR="00B65553" w:rsidRPr="001B571C" w:rsidRDefault="00B65553" w:rsidP="00807FE9">
      <w:pPr>
        <w:spacing w:after="0" w:line="240" w:lineRule="auto"/>
        <w:rPr>
          <w:rFonts w:ascii="Times New Roman" w:hAnsi="Times New Roman" w:cs="Times New Roman"/>
          <w:sz w:val="20"/>
          <w:szCs w:val="20"/>
        </w:rPr>
      </w:pPr>
      <w:r w:rsidRPr="00AA6B2F">
        <w:rPr>
          <w:rFonts w:ascii="Times New Roman" w:hAnsi="Times New Roman" w:cs="Times New Roman"/>
          <w:sz w:val="20"/>
          <w:szCs w:val="20"/>
        </w:rPr>
        <w:lastRenderedPageBreak/>
        <w:t xml:space="preserve">ANSWER: </w:t>
      </w:r>
      <w:r w:rsidRPr="009A11B5">
        <w:rPr>
          <w:rFonts w:ascii="Times New Roman" w:hAnsi="Times New Roman" w:cs="Times New Roman"/>
          <w:b/>
          <w:i/>
          <w:sz w:val="20"/>
          <w:szCs w:val="20"/>
          <w:u w:val="single"/>
        </w:rPr>
        <w:t>Moral Man and Immoral Society</w:t>
      </w:r>
      <w:r>
        <w:rPr>
          <w:rFonts w:ascii="Times New Roman" w:hAnsi="Times New Roman" w:cs="Times New Roman"/>
          <w:i/>
          <w:sz w:val="20"/>
          <w:szCs w:val="20"/>
        </w:rPr>
        <w:t>: A Study of Ethics and Politics</w:t>
      </w:r>
    </w:p>
    <w:p w:rsidR="00E47F50" w:rsidRDefault="00E47F50" w:rsidP="00807FE9">
      <w:pPr>
        <w:spacing w:after="0" w:line="240" w:lineRule="auto"/>
        <w:rPr>
          <w:rFonts w:ascii="Times New Roman" w:hAnsi="Times New Roman" w:cs="Times New Roman"/>
          <w:sz w:val="20"/>
          <w:szCs w:val="20"/>
        </w:rPr>
      </w:pPr>
    </w:p>
    <w:p w:rsidR="005973C5" w:rsidRPr="005C0739" w:rsidRDefault="00E47F50" w:rsidP="00807FE9">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10.</w:t>
      </w:r>
      <w:r w:rsidR="005973C5">
        <w:rPr>
          <w:rFonts w:ascii="Times New Roman" w:hAnsi="Times New Roman" w:cs="Times New Roman"/>
          <w:sz w:val="20"/>
          <w:szCs w:val="20"/>
        </w:rPr>
        <w:t xml:space="preserve"> </w:t>
      </w:r>
      <w:r w:rsidR="005973C5" w:rsidRPr="005C0739">
        <w:rPr>
          <w:rFonts w:ascii="Times New Roman" w:hAnsi="Times New Roman" w:cs="Times New Roman"/>
          <w:sz w:val="20"/>
          <w:szCs w:val="20"/>
        </w:rPr>
        <w:t xml:space="preserve">It shares a central theme with several of its author’s other works including </w:t>
      </w:r>
      <w:r w:rsidR="005973C5" w:rsidRPr="005C0739">
        <w:rPr>
          <w:rFonts w:ascii="Times New Roman" w:hAnsi="Times New Roman" w:cs="Times New Roman"/>
          <w:i/>
          <w:sz w:val="20"/>
          <w:szCs w:val="20"/>
        </w:rPr>
        <w:t xml:space="preserve">The Peasant of Portugal </w:t>
      </w:r>
      <w:r w:rsidR="005973C5" w:rsidRPr="005C0739">
        <w:rPr>
          <w:rFonts w:ascii="Times New Roman" w:hAnsi="Times New Roman" w:cs="Times New Roman"/>
          <w:sz w:val="20"/>
          <w:szCs w:val="20"/>
        </w:rPr>
        <w:t xml:space="preserve">and </w:t>
      </w:r>
      <w:r w:rsidR="005973C5" w:rsidRPr="005C0739">
        <w:rPr>
          <w:rFonts w:ascii="Times New Roman" w:hAnsi="Times New Roman" w:cs="Times New Roman"/>
          <w:i/>
          <w:sz w:val="20"/>
          <w:szCs w:val="20"/>
        </w:rPr>
        <w:t>Klosterheim</w:t>
      </w:r>
      <w:r w:rsidR="005973C5" w:rsidRPr="005C0739">
        <w:rPr>
          <w:rFonts w:ascii="Times New Roman" w:hAnsi="Times New Roman" w:cs="Times New Roman"/>
          <w:sz w:val="20"/>
          <w:szCs w:val="20"/>
        </w:rPr>
        <w:t>,</w:t>
      </w:r>
      <w:r w:rsidR="005973C5" w:rsidRPr="005C0739">
        <w:rPr>
          <w:rFonts w:ascii="Times New Roman" w:hAnsi="Times New Roman" w:cs="Times New Roman"/>
          <w:i/>
          <w:sz w:val="20"/>
          <w:szCs w:val="20"/>
        </w:rPr>
        <w:t xml:space="preserve"> </w:t>
      </w:r>
      <w:r w:rsidR="005973C5" w:rsidRPr="005C0739">
        <w:rPr>
          <w:rFonts w:ascii="Times New Roman" w:hAnsi="Times New Roman" w:cs="Times New Roman"/>
          <w:sz w:val="20"/>
          <w:szCs w:val="20"/>
        </w:rPr>
        <w:t>for 10 points each:</w:t>
      </w:r>
    </w:p>
    <w:p w:rsidR="005973C5" w:rsidRPr="005C0739" w:rsidRDefault="005973C5"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novella that features multiple gruesome killings and revolves around the Jewish Maximilian Wyndham’s quest for retribution.</w:t>
      </w:r>
    </w:p>
    <w:p w:rsidR="005973C5" w:rsidRPr="005C0739" w:rsidRDefault="005973C5"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3795C">
        <w:rPr>
          <w:rFonts w:ascii="Times New Roman" w:hAnsi="Times New Roman" w:cs="Times New Roman"/>
          <w:sz w:val="20"/>
          <w:szCs w:val="20"/>
        </w:rPr>
        <w:t>“</w:t>
      </w:r>
      <w:r w:rsidRPr="005C0739">
        <w:rPr>
          <w:rFonts w:ascii="Times New Roman" w:hAnsi="Times New Roman" w:cs="Times New Roman"/>
          <w:b/>
          <w:sz w:val="20"/>
          <w:szCs w:val="20"/>
          <w:u w:val="single"/>
        </w:rPr>
        <w:t>The Avenger</w:t>
      </w:r>
      <w:r w:rsidRPr="0053795C">
        <w:rPr>
          <w:rFonts w:ascii="Times New Roman" w:hAnsi="Times New Roman" w:cs="Times New Roman"/>
          <w:sz w:val="20"/>
          <w:szCs w:val="20"/>
        </w:rPr>
        <w:t>”</w:t>
      </w:r>
    </w:p>
    <w:p w:rsidR="005973C5" w:rsidRPr="005C0739" w:rsidRDefault="005973C5"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 xml:space="preserve">The Avenger </w:t>
      </w:r>
      <w:r w:rsidRPr="005C0739">
        <w:rPr>
          <w:rFonts w:ascii="Times New Roman" w:hAnsi="Times New Roman" w:cs="Times New Roman"/>
          <w:sz w:val="20"/>
          <w:szCs w:val="20"/>
        </w:rPr>
        <w:t xml:space="preserve">was written by this author of </w:t>
      </w:r>
      <w:r w:rsidRPr="005C0739">
        <w:rPr>
          <w:rFonts w:ascii="Times New Roman" w:hAnsi="Times New Roman" w:cs="Times New Roman"/>
          <w:i/>
          <w:sz w:val="20"/>
          <w:szCs w:val="20"/>
        </w:rPr>
        <w:t>Confessions of an English Opium Eater</w:t>
      </w:r>
      <w:r w:rsidRPr="005C0739">
        <w:rPr>
          <w:rFonts w:ascii="Times New Roman" w:hAnsi="Times New Roman" w:cs="Times New Roman"/>
          <w:sz w:val="20"/>
          <w:szCs w:val="20"/>
        </w:rPr>
        <w:t>.</w:t>
      </w:r>
    </w:p>
    <w:p w:rsidR="005973C5" w:rsidRPr="005C0739" w:rsidRDefault="005973C5"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Thomas </w:t>
      </w:r>
      <w:r w:rsidRPr="005C0739">
        <w:rPr>
          <w:rFonts w:ascii="Times New Roman" w:hAnsi="Times New Roman" w:cs="Times New Roman"/>
          <w:b/>
          <w:sz w:val="20"/>
          <w:szCs w:val="20"/>
          <w:u w:val="single"/>
        </w:rPr>
        <w:t>De Quincey</w:t>
      </w:r>
    </w:p>
    <w:p w:rsidR="005973C5" w:rsidRPr="005C0739" w:rsidRDefault="005973C5"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Coincidentally De Quincey’s voluminous </w:t>
      </w:r>
      <w:r w:rsidRPr="005C0739">
        <w:rPr>
          <w:rFonts w:ascii="Times New Roman" w:hAnsi="Times New Roman" w:cs="Times New Roman"/>
          <w:i/>
          <w:sz w:val="20"/>
          <w:szCs w:val="20"/>
        </w:rPr>
        <w:t xml:space="preserve">Uncollected Writings </w:t>
      </w:r>
      <w:r w:rsidRPr="005C0739">
        <w:rPr>
          <w:rFonts w:ascii="Times New Roman" w:hAnsi="Times New Roman" w:cs="Times New Roman"/>
          <w:sz w:val="20"/>
          <w:szCs w:val="20"/>
        </w:rPr>
        <w:t xml:space="preserve">were edited by this Scottish author of a novel in which Robert Wringham also kills multiple people, </w:t>
      </w:r>
      <w:r w:rsidRPr="005C0739">
        <w:rPr>
          <w:rFonts w:ascii="Times New Roman" w:hAnsi="Times New Roman" w:cs="Times New Roman"/>
          <w:i/>
          <w:sz w:val="20"/>
          <w:szCs w:val="20"/>
        </w:rPr>
        <w:t>The Private Memoirs and Confessions of a Justified Sinner</w:t>
      </w:r>
      <w:r w:rsidRPr="005C0739">
        <w:rPr>
          <w:rFonts w:ascii="Times New Roman" w:hAnsi="Times New Roman" w:cs="Times New Roman"/>
          <w:sz w:val="20"/>
          <w:szCs w:val="20"/>
        </w:rPr>
        <w:t xml:space="preserve">.   </w:t>
      </w:r>
    </w:p>
    <w:p w:rsidR="005973C5" w:rsidRPr="005C0739" w:rsidRDefault="005973C5" w:rsidP="00807FE9">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James </w:t>
      </w:r>
      <w:r w:rsidRPr="005C0739">
        <w:rPr>
          <w:rFonts w:ascii="Times New Roman" w:hAnsi="Times New Roman" w:cs="Times New Roman"/>
          <w:b/>
          <w:sz w:val="20"/>
          <w:szCs w:val="20"/>
          <w:u w:val="single"/>
        </w:rPr>
        <w:t>Hogg</w:t>
      </w:r>
    </w:p>
    <w:p w:rsidR="00E47F50" w:rsidRDefault="00E47F50" w:rsidP="00807FE9">
      <w:pPr>
        <w:spacing w:after="0" w:line="240" w:lineRule="auto"/>
        <w:rPr>
          <w:rFonts w:ascii="Times New Roman" w:hAnsi="Times New Roman" w:cs="Times New Roman"/>
          <w:sz w:val="20"/>
          <w:szCs w:val="20"/>
        </w:rPr>
      </w:pPr>
    </w:p>
    <w:p w:rsidR="00675C4C" w:rsidRDefault="00E47F50" w:rsidP="00675C4C">
      <w:pPr>
        <w:spacing w:line="240" w:lineRule="auto"/>
        <w:contextualSpacing/>
        <w:rPr>
          <w:rFonts w:ascii="Times New Roman" w:hAnsi="Times New Roman"/>
          <w:sz w:val="20"/>
          <w:szCs w:val="20"/>
        </w:rPr>
      </w:pPr>
      <w:r>
        <w:rPr>
          <w:rFonts w:ascii="Times New Roman" w:hAnsi="Times New Roman" w:cs="Times New Roman"/>
          <w:sz w:val="20"/>
          <w:szCs w:val="20"/>
        </w:rPr>
        <w:t>11.</w:t>
      </w:r>
      <w:r w:rsidR="00675C4C" w:rsidRPr="00675C4C">
        <w:rPr>
          <w:rFonts w:ascii="Times New Roman" w:hAnsi="Times New Roman"/>
          <w:sz w:val="20"/>
          <w:szCs w:val="20"/>
        </w:rPr>
        <w:t xml:space="preserve"> </w:t>
      </w:r>
      <w:r w:rsidR="00675C4C">
        <w:rPr>
          <w:rFonts w:ascii="Times New Roman" w:hAnsi="Times New Roman"/>
          <w:sz w:val="20"/>
          <w:szCs w:val="20"/>
        </w:rPr>
        <w:t xml:space="preserve">Highly stylized and luxurious black hair characterizes the title female in his poster </w:t>
      </w:r>
      <w:r w:rsidR="00675C4C" w:rsidRPr="00E13B25">
        <w:rPr>
          <w:rFonts w:ascii="Times New Roman" w:hAnsi="Times New Roman"/>
          <w:i/>
          <w:sz w:val="20"/>
          <w:szCs w:val="20"/>
        </w:rPr>
        <w:t>Jo</w:t>
      </w:r>
      <w:r w:rsidR="00D31EEE">
        <w:rPr>
          <w:rFonts w:ascii="Times New Roman" w:hAnsi="Times New Roman"/>
          <w:i/>
          <w:sz w:val="20"/>
          <w:szCs w:val="20"/>
        </w:rPr>
        <w:t>b</w:t>
      </w:r>
      <w:r w:rsidR="00D31EEE">
        <w:rPr>
          <w:rFonts w:ascii="Times New Roman" w:hAnsi="Times New Roman"/>
          <w:sz w:val="20"/>
          <w:szCs w:val="20"/>
        </w:rPr>
        <w:t>.</w:t>
      </w:r>
      <w:r w:rsidR="00675C4C">
        <w:rPr>
          <w:rFonts w:ascii="Times New Roman" w:hAnsi="Times New Roman"/>
          <w:sz w:val="20"/>
          <w:szCs w:val="20"/>
        </w:rPr>
        <w:t xml:space="preserve"> For 10 points each—</w:t>
      </w:r>
    </w:p>
    <w:p w:rsidR="00675C4C" w:rsidRDefault="0053795C" w:rsidP="00675C4C">
      <w:pPr>
        <w:spacing w:line="240" w:lineRule="auto"/>
        <w:contextualSpacing/>
        <w:rPr>
          <w:rFonts w:ascii="Times New Roman" w:hAnsi="Times New Roman"/>
          <w:sz w:val="20"/>
          <w:szCs w:val="20"/>
        </w:rPr>
      </w:pPr>
      <w:r>
        <w:rPr>
          <w:rFonts w:ascii="Times New Roman" w:hAnsi="Times New Roman"/>
          <w:sz w:val="20"/>
          <w:szCs w:val="20"/>
        </w:rPr>
        <w:t xml:space="preserve">[10] </w:t>
      </w:r>
      <w:r w:rsidR="00675C4C">
        <w:rPr>
          <w:rFonts w:ascii="Times New Roman" w:hAnsi="Times New Roman"/>
          <w:sz w:val="20"/>
          <w:szCs w:val="20"/>
        </w:rPr>
        <w:t>Name this artist, whose fame grew after he moved to Paris and began working in the Art Nouveau style as seen in his six years worth of posters for Sarah Bernhardt plays.</w:t>
      </w:r>
    </w:p>
    <w:p w:rsidR="00675C4C" w:rsidRDefault="00675C4C" w:rsidP="00675C4C">
      <w:pPr>
        <w:spacing w:line="240" w:lineRule="auto"/>
        <w:contextualSpacing/>
        <w:rPr>
          <w:rFonts w:ascii="Times New Roman" w:hAnsi="Times New Roman"/>
          <w:sz w:val="20"/>
          <w:szCs w:val="20"/>
        </w:rPr>
      </w:pPr>
      <w:r>
        <w:rPr>
          <w:rFonts w:ascii="Times New Roman" w:hAnsi="Times New Roman"/>
          <w:sz w:val="20"/>
          <w:szCs w:val="20"/>
        </w:rPr>
        <w:t xml:space="preserve">ANSWER: Alphonse (Maria) </w:t>
      </w:r>
      <w:r w:rsidRPr="00E13B25">
        <w:rPr>
          <w:rFonts w:ascii="Times New Roman" w:hAnsi="Times New Roman"/>
          <w:b/>
          <w:sz w:val="20"/>
          <w:szCs w:val="20"/>
          <w:u w:val="single"/>
        </w:rPr>
        <w:t>Mucha</w:t>
      </w:r>
    </w:p>
    <w:p w:rsidR="00675C4C" w:rsidRDefault="00675C4C" w:rsidP="00675C4C">
      <w:pPr>
        <w:spacing w:line="240" w:lineRule="auto"/>
        <w:contextualSpacing/>
        <w:rPr>
          <w:rFonts w:ascii="Times New Roman" w:hAnsi="Times New Roman"/>
          <w:sz w:val="20"/>
          <w:szCs w:val="20"/>
        </w:rPr>
      </w:pPr>
      <w:r>
        <w:rPr>
          <w:rFonts w:ascii="Times New Roman" w:hAnsi="Times New Roman"/>
          <w:sz w:val="20"/>
          <w:szCs w:val="20"/>
        </w:rPr>
        <w:t>[10] The Parisian artistic poster scene had been dominated by this diminutive artist who depicted Jane Avril, La Goulue, and many other dancers of the Moulin Rouge.</w:t>
      </w:r>
    </w:p>
    <w:p w:rsidR="00675C4C" w:rsidRDefault="00675C4C" w:rsidP="00675C4C">
      <w:pPr>
        <w:spacing w:line="240" w:lineRule="auto"/>
        <w:contextualSpacing/>
        <w:rPr>
          <w:rFonts w:ascii="Times New Roman" w:hAnsi="Times New Roman"/>
          <w:sz w:val="20"/>
          <w:szCs w:val="20"/>
        </w:rPr>
      </w:pPr>
      <w:r>
        <w:rPr>
          <w:rFonts w:ascii="Times New Roman" w:hAnsi="Times New Roman"/>
          <w:sz w:val="20"/>
          <w:szCs w:val="20"/>
        </w:rPr>
        <w:t xml:space="preserve">ANSWER: Henri de </w:t>
      </w:r>
      <w:r w:rsidRPr="00E13B25">
        <w:rPr>
          <w:rFonts w:ascii="Times New Roman" w:hAnsi="Times New Roman"/>
          <w:b/>
          <w:sz w:val="20"/>
          <w:szCs w:val="20"/>
          <w:u w:val="single"/>
        </w:rPr>
        <w:t>Toulouse-Lautrec</w:t>
      </w:r>
    </w:p>
    <w:p w:rsidR="00675C4C" w:rsidRDefault="00675C4C" w:rsidP="00675C4C">
      <w:pPr>
        <w:spacing w:line="240" w:lineRule="auto"/>
        <w:contextualSpacing/>
        <w:rPr>
          <w:rFonts w:ascii="Times New Roman" w:hAnsi="Times New Roman"/>
          <w:sz w:val="20"/>
          <w:szCs w:val="20"/>
        </w:rPr>
      </w:pPr>
      <w:r>
        <w:rPr>
          <w:rFonts w:ascii="Times New Roman" w:hAnsi="Times New Roman"/>
          <w:sz w:val="20"/>
          <w:szCs w:val="20"/>
        </w:rPr>
        <w:t xml:space="preserve">[10] The birth of the modern poster is credited to this Frenchman, popular for his depictions of American dancer Loie Fuller at the Folies Bergere.  His name came to identify the </w:t>
      </w:r>
      <w:r w:rsidRPr="00E13B25">
        <w:rPr>
          <w:rFonts w:ascii="Times New Roman" w:hAnsi="Times New Roman"/>
          <w:sz w:val="20"/>
          <w:szCs w:val="20"/>
        </w:rPr>
        <w:t xml:space="preserve">pretty, blond, rosebud-lipped young </w:t>
      </w:r>
      <w:r>
        <w:rPr>
          <w:rFonts w:ascii="Times New Roman" w:hAnsi="Times New Roman"/>
          <w:sz w:val="20"/>
          <w:szCs w:val="20"/>
        </w:rPr>
        <w:t>women who appeared in his lithographs.</w:t>
      </w:r>
    </w:p>
    <w:p w:rsidR="00675C4C" w:rsidRDefault="00675C4C" w:rsidP="00675C4C">
      <w:pPr>
        <w:spacing w:line="240" w:lineRule="auto"/>
        <w:contextualSpacing/>
        <w:rPr>
          <w:rFonts w:ascii="Times New Roman" w:hAnsi="Times New Roman"/>
          <w:sz w:val="20"/>
          <w:szCs w:val="20"/>
        </w:rPr>
      </w:pPr>
      <w:r>
        <w:rPr>
          <w:rFonts w:ascii="Times New Roman" w:hAnsi="Times New Roman"/>
          <w:sz w:val="20"/>
          <w:szCs w:val="20"/>
        </w:rPr>
        <w:t xml:space="preserve">ANSWER: Jules </w:t>
      </w:r>
      <w:r w:rsidRPr="00E13B25">
        <w:rPr>
          <w:rFonts w:ascii="Times New Roman" w:hAnsi="Times New Roman"/>
          <w:b/>
          <w:sz w:val="20"/>
          <w:szCs w:val="20"/>
          <w:u w:val="single"/>
        </w:rPr>
        <w:t>Cheret</w:t>
      </w:r>
      <w:r>
        <w:rPr>
          <w:rFonts w:ascii="Times New Roman" w:hAnsi="Times New Roman"/>
          <w:sz w:val="20"/>
          <w:szCs w:val="20"/>
        </w:rPr>
        <w:t xml:space="preserve"> [the women were called </w:t>
      </w:r>
      <w:r w:rsidRPr="00E13B25">
        <w:rPr>
          <w:rFonts w:ascii="Times New Roman" w:hAnsi="Times New Roman"/>
          <w:i/>
          <w:sz w:val="20"/>
          <w:szCs w:val="20"/>
        </w:rPr>
        <w:t>cherettes</w:t>
      </w:r>
      <w:r>
        <w:rPr>
          <w:rFonts w:ascii="Times New Roman" w:hAnsi="Times New Roman"/>
          <w:sz w:val="20"/>
          <w:szCs w:val="20"/>
        </w:rPr>
        <w:t>]</w:t>
      </w:r>
    </w:p>
    <w:p w:rsidR="00E47F50" w:rsidRDefault="00E47F50" w:rsidP="00807FE9">
      <w:pPr>
        <w:spacing w:after="0" w:line="240" w:lineRule="auto"/>
        <w:rPr>
          <w:rFonts w:ascii="Times New Roman" w:hAnsi="Times New Roman" w:cs="Times New Roman"/>
          <w:sz w:val="20"/>
          <w:szCs w:val="20"/>
        </w:rPr>
      </w:pPr>
    </w:p>
    <w:p w:rsidR="00B7243F" w:rsidRPr="00B7243F" w:rsidRDefault="00E47F50" w:rsidP="00B7243F">
      <w:pPr>
        <w:spacing w:after="0" w:line="240" w:lineRule="auto"/>
        <w:rPr>
          <w:rFonts w:ascii="Times New Roman" w:hAnsi="Times New Roman" w:cs="Times New Roman"/>
          <w:sz w:val="20"/>
          <w:szCs w:val="20"/>
        </w:rPr>
      </w:pPr>
      <w:r>
        <w:rPr>
          <w:rFonts w:ascii="Times New Roman" w:hAnsi="Times New Roman" w:cs="Times New Roman"/>
          <w:sz w:val="20"/>
          <w:szCs w:val="20"/>
        </w:rPr>
        <w:t>12.</w:t>
      </w:r>
      <w:r w:rsidR="00B7243F">
        <w:rPr>
          <w:rFonts w:ascii="Times New Roman" w:hAnsi="Times New Roman" w:cs="Times New Roman"/>
          <w:sz w:val="20"/>
          <w:szCs w:val="20"/>
        </w:rPr>
        <w:t xml:space="preserve"> </w:t>
      </w:r>
      <w:r w:rsidR="00B7243F" w:rsidRPr="00B7243F">
        <w:rPr>
          <w:rFonts w:ascii="Times New Roman" w:hAnsi="Times New Roman" w:cs="Times New Roman"/>
          <w:sz w:val="20"/>
          <w:szCs w:val="20"/>
        </w:rPr>
        <w:t xml:space="preserve">Answer these questions about the sociology of networks </w:t>
      </w:r>
      <w:r w:rsidR="0053795C">
        <w:rPr>
          <w:rFonts w:ascii="Times New Roman" w:hAnsi="Times New Roman" w:cs="Times New Roman"/>
          <w:sz w:val="20"/>
          <w:szCs w:val="20"/>
        </w:rPr>
        <w:t>for 10 points each</w:t>
      </w:r>
      <w:r w:rsidR="00B7243F" w:rsidRPr="00B7243F">
        <w:rPr>
          <w:rFonts w:ascii="Times New Roman" w:hAnsi="Times New Roman" w:cs="Times New Roman"/>
          <w:sz w:val="20"/>
          <w:szCs w:val="20"/>
        </w:rPr>
        <w:t>:</w:t>
      </w:r>
    </w:p>
    <w:p w:rsidR="00B7243F" w:rsidRPr="00B7243F" w:rsidRDefault="0053795C" w:rsidP="00B7243F">
      <w:pPr>
        <w:spacing w:after="0" w:line="240" w:lineRule="auto"/>
        <w:rPr>
          <w:rFonts w:ascii="Times New Roman" w:hAnsi="Times New Roman" w:cs="Times New Roman"/>
          <w:sz w:val="20"/>
          <w:szCs w:val="20"/>
        </w:rPr>
      </w:pPr>
      <w:r>
        <w:rPr>
          <w:rFonts w:ascii="Times New Roman" w:hAnsi="Times New Roman" w:cs="Times New Roman"/>
          <w:sz w:val="20"/>
          <w:szCs w:val="20"/>
        </w:rPr>
        <w:t>[10] This psychologist</w:t>
      </w:r>
      <w:r w:rsidR="00B7243F" w:rsidRPr="00B7243F">
        <w:rPr>
          <w:rFonts w:ascii="Times New Roman" w:hAnsi="Times New Roman" w:cs="Times New Roman"/>
          <w:sz w:val="20"/>
          <w:szCs w:val="20"/>
        </w:rPr>
        <w:t xml:space="preserve"> </w:t>
      </w:r>
      <w:r>
        <w:rPr>
          <w:rFonts w:ascii="Times New Roman" w:hAnsi="Times New Roman" w:cs="Times New Roman"/>
          <w:sz w:val="20"/>
          <w:szCs w:val="20"/>
        </w:rPr>
        <w:t>conducted a series of “</w:t>
      </w:r>
      <w:r w:rsidR="00B7243F" w:rsidRPr="00B7243F">
        <w:rPr>
          <w:rFonts w:ascii="Times New Roman" w:hAnsi="Times New Roman" w:cs="Times New Roman"/>
          <w:sz w:val="20"/>
          <w:szCs w:val="20"/>
        </w:rPr>
        <w:t>Small World</w:t>
      </w:r>
      <w:r>
        <w:rPr>
          <w:rFonts w:ascii="Times New Roman" w:hAnsi="Times New Roman" w:cs="Times New Roman"/>
          <w:sz w:val="20"/>
          <w:szCs w:val="20"/>
        </w:rPr>
        <w:t>” experiments</w:t>
      </w:r>
      <w:r w:rsidR="00B7243F" w:rsidRPr="00B7243F">
        <w:rPr>
          <w:rFonts w:ascii="Times New Roman" w:hAnsi="Times New Roman" w:cs="Times New Roman"/>
          <w:sz w:val="20"/>
          <w:szCs w:val="20"/>
        </w:rPr>
        <w:t xml:space="preserve"> and popularized the notio</w:t>
      </w:r>
      <w:r>
        <w:rPr>
          <w:rFonts w:ascii="Times New Roman" w:hAnsi="Times New Roman" w:cs="Times New Roman"/>
          <w:sz w:val="20"/>
          <w:szCs w:val="20"/>
        </w:rPr>
        <w:t>n of “six degrees of separation,</w:t>
      </w:r>
      <w:r w:rsidR="00B7243F" w:rsidRPr="00B7243F">
        <w:rPr>
          <w:rFonts w:ascii="Times New Roman" w:hAnsi="Times New Roman" w:cs="Times New Roman"/>
          <w:sz w:val="20"/>
          <w:szCs w:val="20"/>
        </w:rPr>
        <w:t>”</w:t>
      </w:r>
      <w:r>
        <w:rPr>
          <w:rFonts w:ascii="Times New Roman" w:hAnsi="Times New Roman" w:cs="Times New Roman"/>
          <w:sz w:val="20"/>
          <w:szCs w:val="20"/>
        </w:rPr>
        <w:t xml:space="preserve"> but he might be best-known for his namesake obedience experiment.</w:t>
      </w:r>
    </w:p>
    <w:p w:rsidR="00B7243F" w:rsidRPr="00B7243F" w:rsidRDefault="00B7243F" w:rsidP="00B7243F">
      <w:pPr>
        <w:spacing w:after="0" w:line="240" w:lineRule="auto"/>
        <w:rPr>
          <w:rFonts w:ascii="Times New Roman" w:hAnsi="Times New Roman" w:cs="Times New Roman"/>
          <w:sz w:val="20"/>
          <w:szCs w:val="20"/>
        </w:rPr>
      </w:pPr>
      <w:r w:rsidRPr="00B7243F">
        <w:rPr>
          <w:rFonts w:ascii="Times New Roman" w:hAnsi="Times New Roman" w:cs="Times New Roman"/>
          <w:sz w:val="20"/>
          <w:szCs w:val="20"/>
        </w:rPr>
        <w:t xml:space="preserve">ANSWER: Stanley </w:t>
      </w:r>
      <w:r w:rsidRPr="00B7243F">
        <w:rPr>
          <w:rFonts w:ascii="Times New Roman" w:hAnsi="Times New Roman" w:cs="Times New Roman"/>
          <w:b/>
          <w:sz w:val="20"/>
          <w:szCs w:val="20"/>
          <w:u w:val="single"/>
        </w:rPr>
        <w:t>Milgram</w:t>
      </w:r>
    </w:p>
    <w:p w:rsidR="00B7243F" w:rsidRPr="00B7243F" w:rsidRDefault="00B7243F" w:rsidP="00B7243F">
      <w:pPr>
        <w:spacing w:after="0" w:line="240" w:lineRule="auto"/>
        <w:rPr>
          <w:rFonts w:ascii="Times New Roman" w:hAnsi="Times New Roman" w:cs="Times New Roman"/>
          <w:sz w:val="20"/>
          <w:szCs w:val="20"/>
        </w:rPr>
      </w:pPr>
      <w:r w:rsidRPr="00B7243F">
        <w:rPr>
          <w:rFonts w:ascii="Times New Roman" w:hAnsi="Times New Roman" w:cs="Times New Roman"/>
          <w:sz w:val="20"/>
          <w:szCs w:val="20"/>
        </w:rPr>
        <w:t>[10] Originally described by Lazarsfeld and Merton’s work on friendship, this is the tendency of individuals to associate with similar others.</w:t>
      </w:r>
    </w:p>
    <w:p w:rsidR="00B7243F" w:rsidRPr="00B7243F" w:rsidRDefault="00B7243F" w:rsidP="00B7243F">
      <w:pPr>
        <w:spacing w:after="0" w:line="240" w:lineRule="auto"/>
        <w:rPr>
          <w:rFonts w:ascii="Times New Roman" w:hAnsi="Times New Roman" w:cs="Times New Roman"/>
          <w:b/>
          <w:sz w:val="20"/>
          <w:szCs w:val="20"/>
          <w:u w:val="single"/>
        </w:rPr>
      </w:pPr>
      <w:r w:rsidRPr="00B7243F">
        <w:rPr>
          <w:rFonts w:ascii="Times New Roman" w:hAnsi="Times New Roman" w:cs="Times New Roman"/>
          <w:sz w:val="20"/>
          <w:szCs w:val="20"/>
        </w:rPr>
        <w:t xml:space="preserve">ANSWER: </w:t>
      </w:r>
      <w:r w:rsidRPr="00B7243F">
        <w:rPr>
          <w:rFonts w:ascii="Times New Roman" w:hAnsi="Times New Roman" w:cs="Times New Roman"/>
          <w:b/>
          <w:sz w:val="20"/>
          <w:szCs w:val="20"/>
          <w:u w:val="single"/>
        </w:rPr>
        <w:t>homophily</w:t>
      </w:r>
    </w:p>
    <w:p w:rsidR="00B7243F" w:rsidRPr="00B7243F" w:rsidRDefault="00B7243F" w:rsidP="00B7243F">
      <w:pPr>
        <w:spacing w:after="0" w:line="240" w:lineRule="auto"/>
        <w:rPr>
          <w:rFonts w:ascii="Times New Roman" w:hAnsi="Times New Roman" w:cs="Times New Roman"/>
          <w:sz w:val="20"/>
          <w:szCs w:val="20"/>
        </w:rPr>
      </w:pPr>
      <w:r w:rsidRPr="00B7243F">
        <w:rPr>
          <w:rFonts w:ascii="Times New Roman" w:hAnsi="Times New Roman" w:cs="Times New Roman"/>
          <w:sz w:val="20"/>
          <w:szCs w:val="20"/>
        </w:rPr>
        <w:t>[10] This Columbia sociologist who now works for Yahoo, is known for his paper with Strogatz on the six degrees of separation, “Collective dynamics of small world networks” and for refuting the tipping point model of social influence.</w:t>
      </w:r>
    </w:p>
    <w:p w:rsidR="00B7243F" w:rsidRPr="00B7243F" w:rsidRDefault="00B7243F" w:rsidP="00B7243F">
      <w:pPr>
        <w:spacing w:after="0" w:line="240" w:lineRule="auto"/>
        <w:rPr>
          <w:rFonts w:ascii="Times New Roman" w:hAnsi="Times New Roman" w:cs="Times New Roman"/>
          <w:sz w:val="20"/>
          <w:szCs w:val="20"/>
        </w:rPr>
      </w:pPr>
      <w:r w:rsidRPr="00B7243F">
        <w:rPr>
          <w:rFonts w:ascii="Times New Roman" w:hAnsi="Times New Roman" w:cs="Times New Roman"/>
          <w:sz w:val="20"/>
          <w:szCs w:val="20"/>
        </w:rPr>
        <w:t xml:space="preserve">ANSWER: Duncan </w:t>
      </w:r>
      <w:r w:rsidRPr="00B7243F">
        <w:rPr>
          <w:rFonts w:ascii="Times New Roman" w:hAnsi="Times New Roman" w:cs="Times New Roman"/>
          <w:b/>
          <w:sz w:val="20"/>
          <w:szCs w:val="20"/>
          <w:u w:val="single"/>
        </w:rPr>
        <w:t>Watts</w:t>
      </w:r>
    </w:p>
    <w:p w:rsidR="00E47F50" w:rsidRDefault="00E47F50" w:rsidP="00807FE9">
      <w:pPr>
        <w:spacing w:after="0" w:line="240" w:lineRule="auto"/>
        <w:rPr>
          <w:rFonts w:ascii="Times New Roman" w:hAnsi="Times New Roman" w:cs="Times New Roman"/>
          <w:sz w:val="20"/>
          <w:szCs w:val="20"/>
        </w:rPr>
      </w:pPr>
    </w:p>
    <w:p w:rsidR="00022E67" w:rsidRDefault="00E47F50"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13.</w:t>
      </w:r>
      <w:r w:rsidR="00022E67">
        <w:rPr>
          <w:rFonts w:ascii="Times New Roman" w:hAnsi="Times New Roman"/>
          <w:sz w:val="20"/>
        </w:rPr>
        <w:t xml:space="preserve"> Stokes’ theorem has many ramifications. For 10 points each:</w:t>
      </w:r>
    </w:p>
    <w:p w:rsidR="00022E67" w:rsidRDefault="00022E67"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This special case of the generalized Stokes’ theorem says that the flux of a vector field through a surface is related to a volume integral of the namesake derivative of the vector.</w:t>
      </w:r>
    </w:p>
    <w:p w:rsidR="00022E67" w:rsidRDefault="00022E67"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divergence theorem</w:t>
      </w:r>
      <w:r>
        <w:rPr>
          <w:rFonts w:ascii="Times New Roman" w:hAnsi="Times New Roman"/>
          <w:sz w:val="20"/>
        </w:rPr>
        <w:t xml:space="preserve"> [or </w:t>
      </w:r>
      <w:r>
        <w:rPr>
          <w:rFonts w:ascii="Times New Roman Bold" w:hAnsi="Times New Roman Bold"/>
          <w:sz w:val="20"/>
          <w:u w:val="single"/>
        </w:rPr>
        <w:t>Gauss theorem</w:t>
      </w:r>
      <w:r>
        <w:rPr>
          <w:rFonts w:ascii="Times New Roman" w:hAnsi="Times New Roman"/>
          <w:sz w:val="20"/>
        </w:rPr>
        <w:t xml:space="preserve"> or </w:t>
      </w:r>
      <w:r>
        <w:rPr>
          <w:rFonts w:ascii="Times New Roman Bold" w:hAnsi="Times New Roman Bold"/>
          <w:sz w:val="20"/>
          <w:u w:val="single"/>
        </w:rPr>
        <w:t>Ostrogradsky theorem</w:t>
      </w:r>
      <w:r>
        <w:rPr>
          <w:rFonts w:ascii="Times New Roman" w:hAnsi="Times New Roman"/>
          <w:sz w:val="20"/>
        </w:rPr>
        <w:t xml:space="preserve"> or combinations of those names]</w:t>
      </w:r>
    </w:p>
    <w:p w:rsidR="00022E67" w:rsidRDefault="00022E67"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Stokes’ theorem expresses it as dual to the homology of chains. What is this topological categorization of differential forms on smooth manifolds, given by equivalence classes of closed forms modulo exact forms?</w:t>
      </w:r>
    </w:p>
    <w:p w:rsidR="00022E67" w:rsidRDefault="00022E67"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de Rham cohomology</w:t>
      </w:r>
      <w:r>
        <w:rPr>
          <w:rFonts w:ascii="Times New Roman" w:hAnsi="Times New Roman"/>
          <w:sz w:val="20"/>
        </w:rPr>
        <w:t xml:space="preserve"> [prompt on “cohomology”]</w:t>
      </w:r>
    </w:p>
    <w:p w:rsidR="00022E67" w:rsidRDefault="00022E67"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One application of Stokes’ theorem is this theorem that states that the Euler characteristic of a closed manifold is the sum of the indices of zeroes of a vector field on the manifold.</w:t>
      </w:r>
    </w:p>
    <w:p w:rsidR="00E47F50" w:rsidRDefault="00022E67"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Poincaré-Hopf</w:t>
      </w:r>
      <w:r>
        <w:rPr>
          <w:rFonts w:ascii="Times New Roman" w:hAnsi="Times New Roman"/>
          <w:sz w:val="20"/>
        </w:rPr>
        <w:t xml:space="preserve"> index </w:t>
      </w:r>
      <w:r>
        <w:rPr>
          <w:rFonts w:ascii="Times New Roman Bold" w:hAnsi="Times New Roman Bold"/>
          <w:sz w:val="20"/>
          <w:u w:val="single"/>
        </w:rPr>
        <w:t>theorem</w:t>
      </w:r>
    </w:p>
    <w:p w:rsidR="00022E67" w:rsidRDefault="00022E67" w:rsidP="00807FE9">
      <w:pPr>
        <w:spacing w:after="0" w:line="240" w:lineRule="auto"/>
        <w:rPr>
          <w:rFonts w:ascii="Times New Roman" w:hAnsi="Times New Roman" w:cs="Times New Roman"/>
          <w:sz w:val="20"/>
          <w:szCs w:val="20"/>
        </w:rPr>
      </w:pPr>
    </w:p>
    <w:p w:rsidR="006048A5" w:rsidRPr="006048A5" w:rsidRDefault="00E47F50" w:rsidP="006048A5">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6048A5">
        <w:rPr>
          <w:rFonts w:ascii="Times New Roman" w:hAnsi="Times New Roman" w:cs="Times New Roman"/>
          <w:sz w:val="20"/>
          <w:szCs w:val="20"/>
        </w:rPr>
        <w:t xml:space="preserve"> </w:t>
      </w:r>
      <w:r w:rsidR="006048A5" w:rsidRPr="006048A5">
        <w:rPr>
          <w:rFonts w:ascii="Times New Roman" w:hAnsi="Times New Roman" w:cs="Times New Roman"/>
          <w:sz w:val="20"/>
          <w:szCs w:val="20"/>
        </w:rPr>
        <w:t>He was inspired to write his best known work in an effort to correct a 1552 history by Francisco Lopez de Gomara, for 10 points each:</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 xml:space="preserve">[10] Identify this Spanish soldier and historian who took part in Hernan Cortes’ expeditions in Mexico and whose </w:t>
      </w:r>
      <w:r w:rsidRPr="006048A5">
        <w:rPr>
          <w:rFonts w:ascii="Times New Roman" w:hAnsi="Times New Roman" w:cs="Times New Roman"/>
          <w:i/>
          <w:sz w:val="20"/>
          <w:szCs w:val="20"/>
        </w:rPr>
        <w:t>True History of the Conquest of New Spain</w:t>
      </w:r>
      <w:r w:rsidRPr="006048A5">
        <w:rPr>
          <w:rFonts w:ascii="Times New Roman" w:hAnsi="Times New Roman" w:cs="Times New Roman"/>
          <w:sz w:val="20"/>
          <w:szCs w:val="20"/>
        </w:rPr>
        <w:t xml:space="preserve"> was not published until 1632.</w:t>
      </w:r>
    </w:p>
    <w:p w:rsidR="006048A5" w:rsidRPr="006048A5" w:rsidRDefault="006048A5" w:rsidP="006048A5">
      <w:pPr>
        <w:spacing w:after="0" w:line="240" w:lineRule="auto"/>
        <w:rPr>
          <w:rFonts w:ascii="Times New Roman" w:hAnsi="Times New Roman" w:cs="Times New Roman"/>
          <w:b/>
          <w:sz w:val="20"/>
          <w:szCs w:val="20"/>
          <w:u w:val="single"/>
        </w:rPr>
      </w:pPr>
      <w:r w:rsidRPr="006048A5">
        <w:rPr>
          <w:rFonts w:ascii="Times New Roman" w:hAnsi="Times New Roman" w:cs="Times New Roman"/>
          <w:sz w:val="20"/>
          <w:szCs w:val="20"/>
        </w:rPr>
        <w:t xml:space="preserve">ANSWER: Bernal </w:t>
      </w:r>
      <w:r w:rsidRPr="006048A5">
        <w:rPr>
          <w:rFonts w:ascii="Times New Roman" w:hAnsi="Times New Roman" w:cs="Times New Roman"/>
          <w:b/>
          <w:sz w:val="20"/>
          <w:szCs w:val="20"/>
          <w:u w:val="single"/>
        </w:rPr>
        <w:t>Diaz</w:t>
      </w:r>
      <w:r w:rsidRPr="006048A5">
        <w:rPr>
          <w:rFonts w:ascii="Times New Roman" w:hAnsi="Times New Roman" w:cs="Times New Roman"/>
          <w:sz w:val="20"/>
          <w:szCs w:val="20"/>
        </w:rPr>
        <w:t xml:space="preserve"> del Castillo</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 xml:space="preserve">[10] Diaz’s account would later serve as the primary source material for this American historian’s 1843 classic </w:t>
      </w:r>
      <w:r w:rsidRPr="006048A5">
        <w:rPr>
          <w:rFonts w:ascii="Times New Roman" w:hAnsi="Times New Roman" w:cs="Times New Roman"/>
          <w:i/>
          <w:sz w:val="20"/>
          <w:szCs w:val="20"/>
        </w:rPr>
        <w:t>History of the Conquest of Mexico</w:t>
      </w:r>
      <w:r w:rsidRPr="006048A5">
        <w:rPr>
          <w:rFonts w:ascii="Times New Roman" w:hAnsi="Times New Roman" w:cs="Times New Roman"/>
          <w:sz w:val="20"/>
          <w:szCs w:val="20"/>
        </w:rPr>
        <w:t>.</w:t>
      </w:r>
    </w:p>
    <w:p w:rsidR="006048A5" w:rsidRPr="006048A5" w:rsidRDefault="006048A5" w:rsidP="006048A5">
      <w:pPr>
        <w:spacing w:after="0" w:line="240" w:lineRule="auto"/>
        <w:rPr>
          <w:rFonts w:ascii="Times New Roman" w:hAnsi="Times New Roman" w:cs="Times New Roman"/>
          <w:b/>
          <w:sz w:val="20"/>
          <w:szCs w:val="20"/>
          <w:u w:val="single"/>
        </w:rPr>
      </w:pPr>
      <w:r w:rsidRPr="006048A5">
        <w:rPr>
          <w:rFonts w:ascii="Times New Roman" w:hAnsi="Times New Roman" w:cs="Times New Roman"/>
          <w:sz w:val="20"/>
          <w:szCs w:val="20"/>
        </w:rPr>
        <w:t xml:space="preserve">ANSWER: William H. </w:t>
      </w:r>
      <w:r w:rsidRPr="006048A5">
        <w:rPr>
          <w:rFonts w:ascii="Times New Roman" w:hAnsi="Times New Roman" w:cs="Times New Roman"/>
          <w:b/>
          <w:sz w:val="20"/>
          <w:szCs w:val="20"/>
          <w:u w:val="single"/>
        </w:rPr>
        <w:t>Prescott</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lastRenderedPageBreak/>
        <w:t>[10] This Dominican Priest offers a different account of Diaz’s presentation of the conquest of Mexico, including the Cholula Massacre, in his</w:t>
      </w:r>
      <w:r w:rsidRPr="006048A5">
        <w:rPr>
          <w:rFonts w:ascii="Times New Roman" w:hAnsi="Times New Roman" w:cs="Times New Roman"/>
          <w:i/>
          <w:sz w:val="20"/>
          <w:szCs w:val="20"/>
        </w:rPr>
        <w:t xml:space="preserve"> A Short Account of the Destruction of the Indies</w:t>
      </w:r>
      <w:r w:rsidRPr="006048A5">
        <w:rPr>
          <w:rFonts w:ascii="Times New Roman" w:hAnsi="Times New Roman" w:cs="Times New Roman"/>
          <w:sz w:val="20"/>
          <w:szCs w:val="20"/>
        </w:rPr>
        <w:t xml:space="preserve">.  He served as Bishop of Chiapas and campaigned against the </w:t>
      </w:r>
      <w:r w:rsidRPr="006048A5">
        <w:rPr>
          <w:rFonts w:ascii="Times New Roman" w:hAnsi="Times New Roman" w:cs="Times New Roman"/>
          <w:i/>
          <w:sz w:val="20"/>
          <w:szCs w:val="20"/>
        </w:rPr>
        <w:t>encomienda</w:t>
      </w:r>
      <w:r w:rsidRPr="006048A5">
        <w:rPr>
          <w:rFonts w:ascii="Times New Roman" w:hAnsi="Times New Roman" w:cs="Times New Roman"/>
          <w:sz w:val="20"/>
          <w:szCs w:val="20"/>
        </w:rPr>
        <w:t xml:space="preserve"> system.</w:t>
      </w:r>
    </w:p>
    <w:p w:rsidR="006048A5" w:rsidRPr="006048A5" w:rsidRDefault="006048A5" w:rsidP="006048A5">
      <w:pPr>
        <w:spacing w:after="0" w:line="240" w:lineRule="auto"/>
        <w:rPr>
          <w:rFonts w:ascii="Times New Roman" w:hAnsi="Times New Roman" w:cs="Times New Roman"/>
          <w:b/>
          <w:sz w:val="20"/>
          <w:szCs w:val="20"/>
          <w:u w:val="single"/>
        </w:rPr>
      </w:pPr>
      <w:r w:rsidRPr="006048A5">
        <w:rPr>
          <w:rFonts w:ascii="Times New Roman" w:hAnsi="Times New Roman" w:cs="Times New Roman"/>
          <w:sz w:val="20"/>
          <w:szCs w:val="20"/>
        </w:rPr>
        <w:t xml:space="preserve">ANSWER: Bartolome de </w:t>
      </w:r>
      <w:r w:rsidRPr="006048A5">
        <w:rPr>
          <w:rFonts w:ascii="Times New Roman" w:hAnsi="Times New Roman" w:cs="Times New Roman"/>
          <w:b/>
          <w:sz w:val="20"/>
          <w:szCs w:val="20"/>
          <w:u w:val="single"/>
        </w:rPr>
        <w:t>Las</w:t>
      </w:r>
      <w:r w:rsidRPr="006048A5">
        <w:rPr>
          <w:rFonts w:ascii="Times New Roman" w:hAnsi="Times New Roman" w:cs="Times New Roman"/>
          <w:sz w:val="20"/>
          <w:szCs w:val="20"/>
        </w:rPr>
        <w:t xml:space="preserve"> </w:t>
      </w:r>
      <w:r w:rsidRPr="006048A5">
        <w:rPr>
          <w:rFonts w:ascii="Times New Roman" w:hAnsi="Times New Roman" w:cs="Times New Roman"/>
          <w:b/>
          <w:sz w:val="20"/>
          <w:szCs w:val="20"/>
          <w:u w:val="single"/>
        </w:rPr>
        <w:t>Casas</w:t>
      </w:r>
    </w:p>
    <w:p w:rsidR="00E47F50" w:rsidRDefault="00E47F50" w:rsidP="00807FE9">
      <w:pPr>
        <w:spacing w:after="0" w:line="240" w:lineRule="auto"/>
        <w:rPr>
          <w:rFonts w:ascii="Times New Roman" w:hAnsi="Times New Roman" w:cs="Times New Roman"/>
          <w:sz w:val="20"/>
          <w:szCs w:val="20"/>
        </w:rPr>
      </w:pPr>
    </w:p>
    <w:p w:rsidR="0094784D" w:rsidRPr="0094784D" w:rsidRDefault="00E47F50" w:rsidP="0094784D">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9E099D">
        <w:rPr>
          <w:rFonts w:ascii="Times New Roman" w:hAnsi="Times New Roman" w:cs="Times New Roman"/>
          <w:sz w:val="20"/>
          <w:szCs w:val="20"/>
        </w:rPr>
        <w:t xml:space="preserve"> </w:t>
      </w:r>
      <w:r w:rsidR="0073723D">
        <w:rPr>
          <w:rFonts w:ascii="Times New Roman" w:hAnsi="Times New Roman" w:cs="Times New Roman"/>
          <w:sz w:val="20"/>
          <w:szCs w:val="20"/>
        </w:rPr>
        <w:t xml:space="preserve"> </w:t>
      </w:r>
      <w:r w:rsidR="0094784D" w:rsidRPr="0094784D">
        <w:rPr>
          <w:rFonts w:ascii="Times New Roman" w:hAnsi="Times New Roman" w:cs="Times New Roman"/>
          <w:sz w:val="20"/>
          <w:szCs w:val="20"/>
        </w:rPr>
        <w:t xml:space="preserve">This island has its highest point in the Pardo Ridge, named for Luis Pardo, who sailed here on a Chilean ship called the </w:t>
      </w:r>
      <w:r w:rsidR="0094784D" w:rsidRPr="0094784D">
        <w:rPr>
          <w:rFonts w:ascii="Times New Roman" w:hAnsi="Times New Roman" w:cs="Times New Roman"/>
          <w:i/>
          <w:iCs/>
          <w:sz w:val="20"/>
          <w:szCs w:val="20"/>
        </w:rPr>
        <w:t>Yelcho</w:t>
      </w:r>
      <w:r w:rsidR="0094784D" w:rsidRPr="0094784D">
        <w:rPr>
          <w:rFonts w:ascii="Times New Roman" w:hAnsi="Times New Roman" w:cs="Times New Roman"/>
          <w:sz w:val="20"/>
          <w:szCs w:val="20"/>
        </w:rPr>
        <w:t>. For 10 points each:</w:t>
      </w:r>
    </w:p>
    <w:p w:rsidR="0094784D" w:rsidRPr="0094784D" w:rsidRDefault="0094784D" w:rsidP="0094784D">
      <w:pPr>
        <w:spacing w:after="0" w:line="240" w:lineRule="auto"/>
        <w:rPr>
          <w:rFonts w:ascii="Times New Roman" w:hAnsi="Times New Roman" w:cs="Times New Roman"/>
          <w:sz w:val="20"/>
          <w:szCs w:val="20"/>
        </w:rPr>
      </w:pPr>
      <w:r w:rsidRPr="0094784D">
        <w:rPr>
          <w:rFonts w:ascii="Times New Roman" w:hAnsi="Times New Roman" w:cs="Times New Roman"/>
          <w:sz w:val="20"/>
          <w:szCs w:val="20"/>
        </w:rPr>
        <w:t xml:space="preserve">[10] Name this member of the South Shetland Islands which is also home to Point Wild, and is likely named for some animals spotted on its shores. </w:t>
      </w:r>
    </w:p>
    <w:p w:rsidR="0094784D" w:rsidRPr="0094784D" w:rsidRDefault="0094784D" w:rsidP="0094784D">
      <w:pPr>
        <w:spacing w:after="0" w:line="240" w:lineRule="auto"/>
        <w:rPr>
          <w:rFonts w:ascii="Times New Roman" w:hAnsi="Times New Roman" w:cs="Times New Roman"/>
          <w:sz w:val="20"/>
          <w:szCs w:val="20"/>
        </w:rPr>
      </w:pPr>
      <w:r w:rsidRPr="0094784D">
        <w:rPr>
          <w:rFonts w:ascii="Times New Roman" w:hAnsi="Times New Roman" w:cs="Times New Roman"/>
          <w:sz w:val="20"/>
          <w:szCs w:val="20"/>
        </w:rPr>
        <w:t xml:space="preserve">ANSWER: </w:t>
      </w:r>
      <w:r w:rsidRPr="0094784D">
        <w:rPr>
          <w:rFonts w:ascii="Times New Roman" w:hAnsi="Times New Roman" w:cs="Times New Roman"/>
          <w:b/>
          <w:bCs/>
          <w:sz w:val="20"/>
          <w:szCs w:val="20"/>
          <w:u w:val="single"/>
        </w:rPr>
        <w:t>Elephant</w:t>
      </w:r>
      <w:r w:rsidRPr="0094784D">
        <w:rPr>
          <w:rFonts w:ascii="Times New Roman" w:hAnsi="Times New Roman" w:cs="Times New Roman"/>
          <w:sz w:val="20"/>
          <w:szCs w:val="20"/>
        </w:rPr>
        <w:t xml:space="preserve"> Island</w:t>
      </w:r>
    </w:p>
    <w:p w:rsidR="0094784D" w:rsidRPr="0094784D" w:rsidRDefault="0094784D" w:rsidP="0094784D">
      <w:pPr>
        <w:spacing w:after="0" w:line="240" w:lineRule="auto"/>
        <w:rPr>
          <w:rFonts w:ascii="Times New Roman" w:hAnsi="Times New Roman" w:cs="Times New Roman"/>
          <w:sz w:val="20"/>
          <w:szCs w:val="20"/>
        </w:rPr>
      </w:pPr>
      <w:r w:rsidRPr="0094784D">
        <w:rPr>
          <w:rFonts w:ascii="Times New Roman" w:hAnsi="Times New Roman" w:cs="Times New Roman"/>
          <w:sz w:val="20"/>
          <w:szCs w:val="20"/>
        </w:rPr>
        <w:t xml:space="preserve">[10] Elephant Island is famous as the spot where this explorer left his men while he traveled to a whaling station on South Georgia, during his </w:t>
      </w:r>
      <w:r w:rsidRPr="0094784D">
        <w:rPr>
          <w:rFonts w:ascii="Times New Roman" w:hAnsi="Times New Roman" w:cs="Times New Roman"/>
          <w:i/>
          <w:iCs/>
          <w:sz w:val="20"/>
          <w:szCs w:val="20"/>
        </w:rPr>
        <w:t>Endurance</w:t>
      </w:r>
      <w:r w:rsidRPr="0094784D">
        <w:rPr>
          <w:rFonts w:ascii="Times New Roman" w:hAnsi="Times New Roman" w:cs="Times New Roman"/>
          <w:sz w:val="20"/>
          <w:szCs w:val="20"/>
        </w:rPr>
        <w:t xml:space="preserve"> expedition.</w:t>
      </w:r>
    </w:p>
    <w:p w:rsidR="0094784D" w:rsidRPr="0094784D" w:rsidRDefault="0094784D" w:rsidP="0094784D">
      <w:pPr>
        <w:spacing w:after="0" w:line="240" w:lineRule="auto"/>
        <w:rPr>
          <w:rFonts w:ascii="Times New Roman" w:hAnsi="Times New Roman" w:cs="Times New Roman"/>
          <w:sz w:val="20"/>
          <w:szCs w:val="20"/>
        </w:rPr>
      </w:pPr>
      <w:r w:rsidRPr="0094784D">
        <w:rPr>
          <w:rFonts w:ascii="Times New Roman" w:hAnsi="Times New Roman" w:cs="Times New Roman"/>
          <w:sz w:val="20"/>
          <w:szCs w:val="20"/>
        </w:rPr>
        <w:t xml:space="preserve">ANSWER: Sir Ernest Henry </w:t>
      </w:r>
      <w:r w:rsidRPr="0094784D">
        <w:rPr>
          <w:rFonts w:ascii="Times New Roman" w:hAnsi="Times New Roman" w:cs="Times New Roman"/>
          <w:b/>
          <w:bCs/>
          <w:sz w:val="20"/>
          <w:szCs w:val="20"/>
          <w:u w:val="single"/>
        </w:rPr>
        <w:t>Shackleton</w:t>
      </w:r>
      <w:r w:rsidRPr="0094784D">
        <w:rPr>
          <w:rFonts w:ascii="Times New Roman" w:hAnsi="Times New Roman" w:cs="Times New Roman"/>
          <w:sz w:val="20"/>
          <w:szCs w:val="20"/>
        </w:rPr>
        <w:t xml:space="preserve"> </w:t>
      </w:r>
    </w:p>
    <w:p w:rsidR="0094784D" w:rsidRPr="0094784D" w:rsidRDefault="0094784D" w:rsidP="0094784D">
      <w:pPr>
        <w:spacing w:after="0" w:line="240" w:lineRule="auto"/>
        <w:rPr>
          <w:rFonts w:ascii="Times New Roman" w:hAnsi="Times New Roman" w:cs="Times New Roman"/>
          <w:sz w:val="20"/>
          <w:szCs w:val="20"/>
        </w:rPr>
      </w:pPr>
      <w:r w:rsidRPr="0094784D">
        <w:rPr>
          <w:rFonts w:ascii="Times New Roman" w:hAnsi="Times New Roman" w:cs="Times New Roman"/>
          <w:sz w:val="20"/>
          <w:szCs w:val="20"/>
        </w:rPr>
        <w:t xml:space="preserve">[10] Elephant Island is a part of this major sea in Antarctica, which is also the namesake of a type of seal, and which extends inward until the Filchner-Ronne Ice Shelf. </w:t>
      </w:r>
    </w:p>
    <w:p w:rsidR="0094784D" w:rsidRPr="0094784D" w:rsidRDefault="0094784D" w:rsidP="0094784D">
      <w:pPr>
        <w:spacing w:after="0" w:line="240" w:lineRule="auto"/>
        <w:rPr>
          <w:rFonts w:ascii="Times New Roman" w:hAnsi="Times New Roman" w:cs="Times New Roman"/>
          <w:sz w:val="20"/>
          <w:szCs w:val="20"/>
        </w:rPr>
      </w:pPr>
      <w:r w:rsidRPr="0094784D">
        <w:rPr>
          <w:rFonts w:ascii="Times New Roman" w:hAnsi="Times New Roman" w:cs="Times New Roman"/>
          <w:sz w:val="20"/>
          <w:szCs w:val="20"/>
        </w:rPr>
        <w:t xml:space="preserve">ANSWER: </w:t>
      </w:r>
      <w:r w:rsidRPr="0094784D">
        <w:rPr>
          <w:rFonts w:ascii="Times New Roman" w:hAnsi="Times New Roman" w:cs="Times New Roman"/>
          <w:b/>
          <w:bCs/>
          <w:sz w:val="20"/>
          <w:szCs w:val="20"/>
          <w:u w:val="single"/>
        </w:rPr>
        <w:t>Weddell</w:t>
      </w:r>
      <w:r w:rsidRPr="0094784D">
        <w:rPr>
          <w:rFonts w:ascii="Times New Roman" w:hAnsi="Times New Roman" w:cs="Times New Roman"/>
          <w:sz w:val="20"/>
          <w:szCs w:val="20"/>
        </w:rPr>
        <w:t xml:space="preserve"> Sea</w:t>
      </w:r>
    </w:p>
    <w:p w:rsidR="0094784D" w:rsidRPr="0094784D" w:rsidRDefault="0094784D" w:rsidP="0094784D">
      <w:pPr>
        <w:spacing w:after="0" w:line="240" w:lineRule="auto"/>
        <w:rPr>
          <w:rFonts w:ascii="Times New Roman" w:hAnsi="Times New Roman" w:cs="Times New Roman"/>
          <w:sz w:val="20"/>
          <w:szCs w:val="20"/>
        </w:rPr>
      </w:pPr>
    </w:p>
    <w:p w:rsidR="00807FE9" w:rsidRPr="00D42004" w:rsidRDefault="00E47F50" w:rsidP="0094784D">
      <w:pPr>
        <w:pStyle w:val="FreeForm"/>
        <w:rPr>
          <w:rFonts w:ascii="Times New Roman" w:hAnsi="Times New Roman"/>
          <w:sz w:val="20"/>
        </w:rPr>
      </w:pPr>
      <w:r>
        <w:rPr>
          <w:rFonts w:ascii="Times New Roman" w:hAnsi="Times New Roman"/>
          <w:sz w:val="20"/>
        </w:rPr>
        <w:t>16.</w:t>
      </w:r>
      <w:r w:rsidR="00807FE9">
        <w:rPr>
          <w:rFonts w:ascii="Times New Roman" w:hAnsi="Times New Roman"/>
          <w:sz w:val="20"/>
        </w:rPr>
        <w:t xml:space="preserve"> </w:t>
      </w:r>
      <w:r w:rsidR="00807FE9" w:rsidRPr="00D42004">
        <w:rPr>
          <w:rFonts w:ascii="Times New Roman" w:hAnsi="Times New Roman"/>
          <w:sz w:val="20"/>
        </w:rPr>
        <w:t>Questions about a type of thermodynamic phase transition, for 10 points each.</w:t>
      </w:r>
    </w:p>
    <w:p w:rsidR="00807FE9" w:rsidRPr="00D42004" w:rsidRDefault="00807FE9"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In a phase transition of this type, both the order parameter and the entropy change discontinuously. The liquid-to-gas transition is an example, at which density changes discontinuously.</w:t>
      </w:r>
    </w:p>
    <w:p w:rsidR="00807FE9" w:rsidRPr="00797024" w:rsidRDefault="00807FE9"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0"/>
        </w:rPr>
      </w:pPr>
      <w:r w:rsidRPr="00D42004">
        <w:rPr>
          <w:rFonts w:ascii="Times New Roman" w:hAnsi="Times New Roman"/>
          <w:sz w:val="20"/>
        </w:rPr>
        <w:t xml:space="preserve">ANSWER: </w:t>
      </w:r>
      <w:r w:rsidRPr="00797024">
        <w:rPr>
          <w:rFonts w:ascii="Times New Roman" w:hAnsi="Times New Roman"/>
          <w:b/>
          <w:sz w:val="20"/>
          <w:u w:val="single"/>
        </w:rPr>
        <w:t>first-order</w:t>
      </w:r>
    </w:p>
    <w:p w:rsidR="00807FE9" w:rsidRPr="00D42004" w:rsidRDefault="00807FE9" w:rsidP="0053795C">
      <w:pPr>
        <w:pStyle w:val="FreeForm"/>
        <w:rPr>
          <w:rFonts w:ascii="Times New Roman" w:hAnsi="Times New Roman"/>
          <w:sz w:val="20"/>
        </w:rPr>
      </w:pPr>
      <w:r w:rsidRPr="00D42004">
        <w:rPr>
          <w:rFonts w:ascii="Times New Roman" w:hAnsi="Times New Roman"/>
          <w:sz w:val="20"/>
        </w:rPr>
        <w:t>[10] In a first-order transition, the new phase forms via this effect, in the form of localized bubbles that then expand. Cloud seeds or fizz in carbonated beverages are examples. Preferred sites for it are at dust particles or boundaries.</w:t>
      </w:r>
    </w:p>
    <w:p w:rsidR="00807FE9" w:rsidRPr="00D42004" w:rsidRDefault="00807FE9"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bubble [or droplet] </w:t>
      </w:r>
      <w:r w:rsidRPr="00797024">
        <w:rPr>
          <w:rFonts w:ascii="Times New Roman" w:hAnsi="Times New Roman"/>
          <w:b/>
          <w:sz w:val="20"/>
          <w:u w:val="single"/>
        </w:rPr>
        <w:t>nucleation</w:t>
      </w:r>
    </w:p>
    <w:p w:rsidR="00807FE9" w:rsidRPr="00D42004" w:rsidRDefault="00807FE9"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For any first-order phase transition, it can be calculated by multiplying the critical temperature by the entropy change. For the liquid-to-gas transition of a kilogram of water, it is about 2 MegaJoules.</w:t>
      </w:r>
    </w:p>
    <w:p w:rsidR="00807FE9" w:rsidRPr="00D42004" w:rsidRDefault="00807FE9" w:rsidP="00807FE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latent heat</w:t>
      </w:r>
    </w:p>
    <w:p w:rsidR="00E47F50" w:rsidRDefault="00E47F50" w:rsidP="00807FE9">
      <w:pPr>
        <w:spacing w:after="0" w:line="240" w:lineRule="auto"/>
        <w:rPr>
          <w:rFonts w:ascii="Times New Roman" w:hAnsi="Times New Roman" w:cs="Times New Roman"/>
          <w:sz w:val="20"/>
          <w:szCs w:val="20"/>
        </w:rPr>
      </w:pPr>
    </w:p>
    <w:p w:rsidR="006048A5" w:rsidRPr="006048A5" w:rsidRDefault="00E47F50" w:rsidP="006048A5">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6048A5">
        <w:rPr>
          <w:rFonts w:ascii="Times New Roman" w:hAnsi="Times New Roman" w:cs="Times New Roman"/>
          <w:sz w:val="20"/>
          <w:szCs w:val="20"/>
        </w:rPr>
        <w:t xml:space="preserve"> </w:t>
      </w:r>
      <w:r w:rsidR="006048A5" w:rsidRPr="006048A5">
        <w:rPr>
          <w:rFonts w:ascii="Times New Roman" w:hAnsi="Times New Roman" w:cs="Times New Roman"/>
          <w:sz w:val="20"/>
          <w:szCs w:val="20"/>
        </w:rPr>
        <w:t xml:space="preserve">His mother was Cecily Neville, who also gave birth to his brother and successor Richard III. For 10 points each: </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[10] Name this man who became king of England in 1461.</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 xml:space="preserve">ANSWER: </w:t>
      </w:r>
      <w:r w:rsidRPr="006048A5">
        <w:rPr>
          <w:rFonts w:ascii="Times New Roman" w:hAnsi="Times New Roman" w:cs="Times New Roman"/>
          <w:b/>
          <w:sz w:val="20"/>
          <w:szCs w:val="20"/>
          <w:u w:val="single"/>
        </w:rPr>
        <w:t>Edward IV</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[10] Edward’s claim over the throne was finally secure when this wife of Henry VI and leader of the Lancastrian forces for much of the Wars of the Roses was defeated at Tewkesbury in 1471.</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 xml:space="preserve">ANSWER: </w:t>
      </w:r>
      <w:r w:rsidRPr="006048A5">
        <w:rPr>
          <w:rFonts w:ascii="Times New Roman" w:hAnsi="Times New Roman" w:cs="Times New Roman"/>
          <w:b/>
          <w:sz w:val="20"/>
          <w:szCs w:val="20"/>
          <w:u w:val="single"/>
        </w:rPr>
        <w:t>Margaret of Anjou</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[10] Edward secretly married this woman in 1464 despite her being the widow of Sir John Grey, a Lancastrian knight. By the time of his 1483 death she had borne him ten children.</w:t>
      </w:r>
    </w:p>
    <w:p w:rsidR="006048A5" w:rsidRPr="006048A5" w:rsidRDefault="006048A5" w:rsidP="006048A5">
      <w:pPr>
        <w:spacing w:after="0" w:line="240" w:lineRule="auto"/>
        <w:rPr>
          <w:rFonts w:ascii="Times New Roman" w:hAnsi="Times New Roman" w:cs="Times New Roman"/>
          <w:sz w:val="20"/>
          <w:szCs w:val="20"/>
        </w:rPr>
      </w:pPr>
      <w:r w:rsidRPr="006048A5">
        <w:rPr>
          <w:rFonts w:ascii="Times New Roman" w:hAnsi="Times New Roman" w:cs="Times New Roman"/>
          <w:sz w:val="20"/>
          <w:szCs w:val="20"/>
        </w:rPr>
        <w:t xml:space="preserve">ANSWER: Elizabeth </w:t>
      </w:r>
      <w:r w:rsidRPr="006048A5">
        <w:rPr>
          <w:rFonts w:ascii="Times New Roman" w:hAnsi="Times New Roman" w:cs="Times New Roman"/>
          <w:b/>
          <w:sz w:val="20"/>
          <w:szCs w:val="20"/>
          <w:u w:val="single"/>
        </w:rPr>
        <w:t>Woodville</w:t>
      </w:r>
      <w:r w:rsidRPr="006048A5">
        <w:rPr>
          <w:rFonts w:ascii="Times New Roman" w:hAnsi="Times New Roman" w:cs="Times New Roman"/>
          <w:sz w:val="20"/>
          <w:szCs w:val="20"/>
        </w:rPr>
        <w:t xml:space="preserve"> or Elizabeth </w:t>
      </w:r>
      <w:r w:rsidRPr="006048A5">
        <w:rPr>
          <w:rFonts w:ascii="Times New Roman" w:hAnsi="Times New Roman" w:cs="Times New Roman"/>
          <w:b/>
          <w:sz w:val="20"/>
          <w:szCs w:val="20"/>
          <w:u w:val="single"/>
        </w:rPr>
        <w:t>Wydvil</w:t>
      </w:r>
    </w:p>
    <w:p w:rsidR="00E47F50" w:rsidRDefault="00E47F50" w:rsidP="00807FE9">
      <w:pPr>
        <w:spacing w:after="0" w:line="240" w:lineRule="auto"/>
        <w:rPr>
          <w:rFonts w:ascii="Times New Roman" w:hAnsi="Times New Roman" w:cs="Times New Roman"/>
          <w:sz w:val="20"/>
          <w:szCs w:val="20"/>
        </w:rPr>
      </w:pPr>
    </w:p>
    <w:p w:rsidR="007140D5" w:rsidRPr="005C0739" w:rsidRDefault="00E47F50" w:rsidP="00807FE9">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18.</w:t>
      </w:r>
      <w:r w:rsidR="007140D5" w:rsidRPr="007140D5">
        <w:rPr>
          <w:rFonts w:ascii="Times New Roman" w:hAnsi="Times New Roman" w:cs="Times New Roman"/>
          <w:sz w:val="20"/>
          <w:szCs w:val="20"/>
        </w:rPr>
        <w:t xml:space="preserve"> </w:t>
      </w:r>
      <w:r w:rsidR="007140D5" w:rsidRPr="005C0739">
        <w:rPr>
          <w:rFonts w:ascii="Times New Roman" w:hAnsi="Times New Roman" w:cs="Times New Roman"/>
          <w:sz w:val="20"/>
          <w:szCs w:val="20"/>
        </w:rPr>
        <w:t>First published in 1905, it addresses the author’s fellow poets in “Towers of God,” and features a lament for a dead newborn titled, “To Phocas the Peasant, “for 10 points each:</w:t>
      </w:r>
    </w:p>
    <w:p w:rsidR="007140D5" w:rsidRPr="005C0739" w:rsidRDefault="007140D5"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collection that, among other topics, focused on the imminent destruction of Hispanic culture at the hands of Anglo expansionism in “To King Oscar” and ‘The Swans.”</w:t>
      </w:r>
    </w:p>
    <w:p w:rsidR="007140D5" w:rsidRPr="005C0739" w:rsidRDefault="007140D5" w:rsidP="00807FE9">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Songs of Life and Hope</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Cantos de Vida y Esperanza</w:t>
      </w:r>
    </w:p>
    <w:p w:rsidR="007140D5" w:rsidRPr="005C0739" w:rsidRDefault="007140D5"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Songs of Life and Hope</w:t>
      </w:r>
      <w:r w:rsidRPr="005C0739">
        <w:rPr>
          <w:rFonts w:ascii="Times New Roman" w:hAnsi="Times New Roman" w:cs="Times New Roman"/>
          <w:sz w:val="20"/>
          <w:szCs w:val="20"/>
        </w:rPr>
        <w:t xml:space="preserve"> was written by this Nicaraguan author of “A Roosevelt,” who instituted modernismo with his collection </w:t>
      </w:r>
      <w:r w:rsidRPr="005C0739">
        <w:rPr>
          <w:rFonts w:ascii="Times New Roman" w:hAnsi="Times New Roman" w:cs="Times New Roman"/>
          <w:i/>
          <w:sz w:val="20"/>
          <w:szCs w:val="20"/>
        </w:rPr>
        <w:t>Azul</w:t>
      </w:r>
      <w:r w:rsidRPr="005C0739">
        <w:rPr>
          <w:rFonts w:ascii="Times New Roman" w:hAnsi="Times New Roman" w:cs="Times New Roman"/>
          <w:sz w:val="20"/>
          <w:szCs w:val="20"/>
        </w:rPr>
        <w:t>.</w:t>
      </w:r>
    </w:p>
    <w:p w:rsidR="007140D5" w:rsidRPr="005C0739" w:rsidRDefault="007140D5" w:rsidP="00807FE9">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Ruben </w:t>
      </w:r>
      <w:r w:rsidRPr="005C0739">
        <w:rPr>
          <w:rFonts w:ascii="Times New Roman" w:hAnsi="Times New Roman" w:cs="Times New Roman"/>
          <w:b/>
          <w:sz w:val="20"/>
          <w:szCs w:val="20"/>
          <w:u w:val="single"/>
        </w:rPr>
        <w:t>Dario</w:t>
      </w:r>
      <w:r w:rsidRPr="005C0739">
        <w:rPr>
          <w:rFonts w:ascii="Times New Roman" w:hAnsi="Times New Roman" w:cs="Times New Roman"/>
          <w:sz w:val="20"/>
          <w:szCs w:val="20"/>
        </w:rPr>
        <w:t xml:space="preserve"> or Felix Ruben Garcia </w:t>
      </w:r>
      <w:r w:rsidRPr="005C0739">
        <w:rPr>
          <w:rFonts w:ascii="Times New Roman" w:hAnsi="Times New Roman" w:cs="Times New Roman"/>
          <w:b/>
          <w:sz w:val="20"/>
          <w:szCs w:val="20"/>
          <w:u w:val="single"/>
        </w:rPr>
        <w:t>Sarmiento</w:t>
      </w:r>
    </w:p>
    <w:p w:rsidR="007140D5" w:rsidRPr="005C0739" w:rsidRDefault="007140D5" w:rsidP="00807FE9">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1896 Dario collection, which pioneered the use of free verse in Hispanic poetry, contains the meditation, “Prayer for the Dead,” as well as a famous introduction, a declaration of artistic freedom called “Palabaras Liminares” or “Liminary Words.”</w:t>
      </w:r>
    </w:p>
    <w:p w:rsidR="007140D5" w:rsidRPr="005C0739" w:rsidRDefault="007140D5" w:rsidP="00807FE9">
      <w:pPr>
        <w:spacing w:before="100" w:beforeAutospacing="1" w:after="100" w:afterAutospacing="1" w:line="240" w:lineRule="auto"/>
        <w:contextualSpacing/>
        <w:rPr>
          <w:rFonts w:ascii="Times New Roman" w:hAnsi="Times New Roman" w:cs="Times New Roman"/>
          <w:i/>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Profane Prose</w:t>
      </w:r>
      <w:r w:rsidRPr="005C0739">
        <w:rPr>
          <w:rFonts w:ascii="Times New Roman" w:hAnsi="Times New Roman" w:cs="Times New Roman"/>
          <w:i/>
          <w:sz w:val="20"/>
          <w:szCs w:val="20"/>
        </w:rPr>
        <w:t xml:space="preserve"> and other poems</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Prosas Profanas</w:t>
      </w:r>
      <w:r w:rsidRPr="005C0739">
        <w:rPr>
          <w:rFonts w:ascii="Times New Roman" w:hAnsi="Times New Roman" w:cs="Times New Roman"/>
          <w:i/>
          <w:sz w:val="20"/>
          <w:szCs w:val="20"/>
        </w:rPr>
        <w:t xml:space="preserve"> y otros poemas</w:t>
      </w:r>
    </w:p>
    <w:p w:rsidR="00E47F50" w:rsidRDefault="00E47F50" w:rsidP="00807FE9">
      <w:pPr>
        <w:spacing w:after="0" w:line="240" w:lineRule="auto"/>
        <w:rPr>
          <w:rFonts w:ascii="Times New Roman" w:hAnsi="Times New Roman" w:cs="Times New Roman"/>
          <w:sz w:val="20"/>
          <w:szCs w:val="20"/>
        </w:rPr>
      </w:pPr>
    </w:p>
    <w:p w:rsidR="00AC4B99" w:rsidRPr="0047386E" w:rsidRDefault="00E47F50" w:rsidP="00807FE9">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AC4B99">
        <w:rPr>
          <w:rFonts w:ascii="Times New Roman" w:hAnsi="Times New Roman" w:cs="Times New Roman"/>
          <w:sz w:val="20"/>
          <w:szCs w:val="20"/>
        </w:rPr>
        <w:t xml:space="preserve"> </w:t>
      </w:r>
      <w:r w:rsidR="00AC4B99" w:rsidRPr="0047386E">
        <w:rPr>
          <w:rFonts w:ascii="Times New Roman" w:hAnsi="Times New Roman" w:cs="Times New Roman"/>
          <w:sz w:val="20"/>
          <w:szCs w:val="20"/>
        </w:rPr>
        <w:t>Jewish law identifies 39 categories of work that cannot be performed on the Sabbat</w:t>
      </w:r>
      <w:r w:rsidR="00AC4B99">
        <w:rPr>
          <w:rFonts w:ascii="Times New Roman" w:hAnsi="Times New Roman" w:cs="Times New Roman"/>
          <w:sz w:val="20"/>
          <w:szCs w:val="20"/>
        </w:rPr>
        <w:t>h, for 10 points each</w:t>
      </w:r>
      <w:r w:rsidR="00AC4B99" w:rsidRPr="0047386E">
        <w:rPr>
          <w:rFonts w:ascii="Times New Roman" w:hAnsi="Times New Roman" w:cs="Times New Roman"/>
          <w:sz w:val="20"/>
          <w:szCs w:val="20"/>
        </w:rPr>
        <w:t>:</w:t>
      </w:r>
    </w:p>
    <w:p w:rsidR="00AC4B99" w:rsidRPr="0047386E" w:rsidRDefault="00AC4B99" w:rsidP="00807FE9">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[10] In order to avoid carrying anything across a property boundary, a proscribed activity, Ortho</w:t>
      </w:r>
      <w:r>
        <w:rPr>
          <w:rFonts w:ascii="Times New Roman" w:hAnsi="Times New Roman" w:cs="Times New Roman"/>
          <w:sz w:val="20"/>
          <w:szCs w:val="20"/>
        </w:rPr>
        <w:t>dox Jews construct these</w:t>
      </w:r>
      <w:r w:rsidRPr="0047386E">
        <w:rPr>
          <w:rFonts w:ascii="Times New Roman" w:hAnsi="Times New Roman" w:cs="Times New Roman"/>
          <w:sz w:val="20"/>
          <w:szCs w:val="20"/>
        </w:rPr>
        <w:t xml:space="preserve"> fences to surround a community. They enable, for example, a person to carry their keys.</w:t>
      </w:r>
    </w:p>
    <w:p w:rsidR="00AC4B99" w:rsidRPr="0047386E" w:rsidRDefault="00AC4B99" w:rsidP="00807FE9">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 xml:space="preserve">ANSWER: </w:t>
      </w:r>
      <w:r w:rsidRPr="0047386E">
        <w:rPr>
          <w:rFonts w:ascii="Times New Roman" w:hAnsi="Times New Roman" w:cs="Times New Roman"/>
          <w:b/>
          <w:sz w:val="20"/>
          <w:szCs w:val="20"/>
          <w:u w:val="single"/>
        </w:rPr>
        <w:t>eruv</w:t>
      </w:r>
      <w:r w:rsidRPr="0047386E">
        <w:rPr>
          <w:rFonts w:ascii="Times New Roman" w:hAnsi="Times New Roman" w:cs="Times New Roman"/>
          <w:sz w:val="20"/>
          <w:szCs w:val="20"/>
        </w:rPr>
        <w:t xml:space="preserve"> (pronounced Ay-roov)</w:t>
      </w:r>
    </w:p>
    <w:p w:rsidR="00AC4B99" w:rsidRPr="0047386E" w:rsidRDefault="00AC4B99" w:rsidP="00807FE9">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lastRenderedPageBreak/>
        <w:t>[10] The tractate Shab</w:t>
      </w:r>
      <w:r>
        <w:rPr>
          <w:rFonts w:ascii="Times New Roman" w:hAnsi="Times New Roman" w:cs="Times New Roman"/>
          <w:sz w:val="20"/>
          <w:szCs w:val="20"/>
        </w:rPr>
        <w:t>bat, which describes</w:t>
      </w:r>
      <w:r w:rsidRPr="0047386E">
        <w:rPr>
          <w:rFonts w:ascii="Times New Roman" w:hAnsi="Times New Roman" w:cs="Times New Roman"/>
          <w:sz w:val="20"/>
          <w:szCs w:val="20"/>
        </w:rPr>
        <w:t xml:space="preserve"> the categories of work </w:t>
      </w:r>
      <w:r>
        <w:rPr>
          <w:rFonts w:ascii="Times New Roman" w:hAnsi="Times New Roman" w:cs="Times New Roman"/>
          <w:sz w:val="20"/>
          <w:szCs w:val="20"/>
        </w:rPr>
        <w:t xml:space="preserve">that are prohibited on the Sabbath, can be found in this Jewish </w:t>
      </w:r>
      <w:r w:rsidRPr="0047386E">
        <w:rPr>
          <w:rFonts w:ascii="Times New Roman" w:hAnsi="Times New Roman" w:cs="Times New Roman"/>
          <w:sz w:val="20"/>
          <w:szCs w:val="20"/>
        </w:rPr>
        <w:t xml:space="preserve">book </w:t>
      </w:r>
      <w:r>
        <w:rPr>
          <w:rFonts w:ascii="Times New Roman" w:hAnsi="Times New Roman" w:cs="Times New Roman"/>
          <w:sz w:val="20"/>
          <w:szCs w:val="20"/>
        </w:rPr>
        <w:t xml:space="preserve">of laws </w:t>
      </w:r>
      <w:r w:rsidRPr="0047386E">
        <w:rPr>
          <w:rFonts w:ascii="Times New Roman" w:hAnsi="Times New Roman" w:cs="Times New Roman"/>
          <w:sz w:val="20"/>
          <w:szCs w:val="20"/>
        </w:rPr>
        <w:t>codified by Judah the Prince.</w:t>
      </w:r>
    </w:p>
    <w:p w:rsidR="00AC4B99" w:rsidRPr="0047386E" w:rsidRDefault="00AC4B99" w:rsidP="00807FE9">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 xml:space="preserve">ANSWER: </w:t>
      </w:r>
      <w:r w:rsidRPr="0047386E">
        <w:rPr>
          <w:rFonts w:ascii="Times New Roman" w:hAnsi="Times New Roman" w:cs="Times New Roman"/>
          <w:b/>
          <w:sz w:val="20"/>
          <w:szCs w:val="20"/>
          <w:u w:val="single"/>
        </w:rPr>
        <w:t>mishnah</w:t>
      </w:r>
    </w:p>
    <w:p w:rsidR="00AC4B99" w:rsidRPr="0047386E" w:rsidRDefault="00AC4B99" w:rsidP="00807FE9">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 xml:space="preserve">[10] The prohibition on work is officially over after this ceremony over wine. A special braided candle is usually lit and fragrant spices are smelled. </w:t>
      </w:r>
      <w:r>
        <w:rPr>
          <w:rFonts w:ascii="Times New Roman" w:hAnsi="Times New Roman" w:cs="Times New Roman"/>
          <w:sz w:val="20"/>
          <w:szCs w:val="20"/>
        </w:rPr>
        <w:t xml:space="preserve"> </w:t>
      </w:r>
      <w:r w:rsidRPr="0047386E">
        <w:rPr>
          <w:rFonts w:ascii="Times New Roman" w:hAnsi="Times New Roman" w:cs="Times New Roman"/>
          <w:sz w:val="20"/>
          <w:szCs w:val="20"/>
        </w:rPr>
        <w:t>The name literally means “separation.”</w:t>
      </w:r>
    </w:p>
    <w:p w:rsidR="00AC4B99" w:rsidRPr="0047386E" w:rsidRDefault="00AC4B99" w:rsidP="00807FE9">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 xml:space="preserve">ANSWER: </w:t>
      </w:r>
      <w:r w:rsidRPr="0047386E">
        <w:rPr>
          <w:rFonts w:ascii="Times New Roman" w:hAnsi="Times New Roman" w:cs="Times New Roman"/>
          <w:b/>
          <w:sz w:val="20"/>
          <w:szCs w:val="20"/>
          <w:u w:val="single"/>
        </w:rPr>
        <w:t>havdalah</w:t>
      </w:r>
    </w:p>
    <w:p w:rsidR="00E47F50" w:rsidRDefault="00E47F50" w:rsidP="00807FE9">
      <w:pPr>
        <w:spacing w:after="0" w:line="240" w:lineRule="auto"/>
        <w:rPr>
          <w:rFonts w:ascii="Times New Roman" w:hAnsi="Times New Roman" w:cs="Times New Roman"/>
          <w:sz w:val="20"/>
          <w:szCs w:val="20"/>
        </w:rPr>
      </w:pPr>
    </w:p>
    <w:p w:rsidR="00AB2069" w:rsidRDefault="00E47F50" w:rsidP="00AB2069">
      <w:pPr>
        <w:spacing w:line="240" w:lineRule="auto"/>
        <w:contextualSpacing/>
        <w:rPr>
          <w:rFonts w:ascii="Times New Roman" w:hAnsi="Times New Roman"/>
          <w:sz w:val="20"/>
          <w:szCs w:val="20"/>
        </w:rPr>
      </w:pPr>
      <w:r>
        <w:rPr>
          <w:rFonts w:ascii="Times New Roman" w:hAnsi="Times New Roman" w:cs="Times New Roman"/>
          <w:sz w:val="20"/>
          <w:szCs w:val="20"/>
        </w:rPr>
        <w:t>20.</w:t>
      </w:r>
      <w:r w:rsidR="00AB2069" w:rsidRPr="00AB2069">
        <w:rPr>
          <w:rFonts w:ascii="Times New Roman" w:hAnsi="Times New Roman"/>
          <w:i/>
          <w:sz w:val="20"/>
          <w:szCs w:val="20"/>
        </w:rPr>
        <w:t xml:space="preserve"> </w:t>
      </w:r>
      <w:r w:rsidR="0053795C">
        <w:rPr>
          <w:rFonts w:ascii="Times New Roman" w:hAnsi="Times New Roman"/>
          <w:sz w:val="20"/>
          <w:szCs w:val="20"/>
        </w:rPr>
        <w:t xml:space="preserve">This artist created a white installation called </w:t>
      </w:r>
      <w:r w:rsidR="00AB2069" w:rsidRPr="00940B8B">
        <w:rPr>
          <w:rFonts w:ascii="Times New Roman" w:hAnsi="Times New Roman"/>
          <w:i/>
          <w:sz w:val="20"/>
          <w:szCs w:val="20"/>
        </w:rPr>
        <w:t>Dawn’s Wedding Feast</w:t>
      </w:r>
      <w:r w:rsidR="0053795C">
        <w:rPr>
          <w:rFonts w:ascii="Times New Roman" w:hAnsi="Times New Roman"/>
          <w:sz w:val="20"/>
          <w:szCs w:val="20"/>
        </w:rPr>
        <w:t xml:space="preserve">. </w:t>
      </w:r>
      <w:r w:rsidR="00F36B5B">
        <w:rPr>
          <w:rFonts w:ascii="Times New Roman" w:hAnsi="Times New Roman"/>
          <w:sz w:val="20"/>
          <w:szCs w:val="20"/>
        </w:rPr>
        <w:t>For 10 points each:</w:t>
      </w:r>
    </w:p>
    <w:p w:rsidR="00AB2069" w:rsidRDefault="00F36B5B" w:rsidP="00AB2069">
      <w:pPr>
        <w:spacing w:line="240" w:lineRule="auto"/>
        <w:contextualSpacing/>
        <w:rPr>
          <w:rFonts w:ascii="Times New Roman" w:hAnsi="Times New Roman"/>
          <w:sz w:val="20"/>
          <w:szCs w:val="20"/>
        </w:rPr>
      </w:pPr>
      <w:r>
        <w:rPr>
          <w:rFonts w:ascii="Times New Roman" w:hAnsi="Times New Roman"/>
          <w:sz w:val="20"/>
          <w:szCs w:val="20"/>
        </w:rPr>
        <w:t xml:space="preserve">[10] </w:t>
      </w:r>
      <w:r w:rsidR="00AB2069">
        <w:rPr>
          <w:rFonts w:ascii="Times New Roman" w:hAnsi="Times New Roman"/>
          <w:sz w:val="20"/>
          <w:szCs w:val="20"/>
        </w:rPr>
        <w:t xml:space="preserve">Name this sculptor, the subject of Edward Albee’s play </w:t>
      </w:r>
      <w:r w:rsidR="00AB2069" w:rsidRPr="00F73F6A">
        <w:rPr>
          <w:rFonts w:ascii="Times New Roman" w:hAnsi="Times New Roman"/>
          <w:i/>
          <w:sz w:val="20"/>
          <w:szCs w:val="20"/>
        </w:rPr>
        <w:t>The Occupant</w:t>
      </w:r>
      <w:r w:rsidR="00AB2069">
        <w:rPr>
          <w:rFonts w:ascii="Times New Roman" w:hAnsi="Times New Roman"/>
          <w:sz w:val="20"/>
          <w:szCs w:val="20"/>
        </w:rPr>
        <w:t xml:space="preserve">, who often worked with black in numerous abstract wood assemblages, such as in the </w:t>
      </w:r>
      <w:r w:rsidR="00AB2069" w:rsidRPr="00F73F6A">
        <w:rPr>
          <w:rFonts w:ascii="Times New Roman" w:hAnsi="Times New Roman"/>
          <w:i/>
          <w:sz w:val="20"/>
          <w:szCs w:val="20"/>
        </w:rPr>
        <w:t>Rain Garden</w:t>
      </w:r>
      <w:r w:rsidR="00AB2069">
        <w:rPr>
          <w:rFonts w:ascii="Times New Roman" w:hAnsi="Times New Roman"/>
          <w:sz w:val="20"/>
          <w:szCs w:val="20"/>
        </w:rPr>
        <w:t xml:space="preserve"> series.</w:t>
      </w:r>
    </w:p>
    <w:p w:rsidR="00AB2069" w:rsidRPr="00940B8B" w:rsidRDefault="00AB2069" w:rsidP="00AB2069">
      <w:pPr>
        <w:spacing w:line="240" w:lineRule="auto"/>
        <w:contextualSpacing/>
        <w:rPr>
          <w:rFonts w:ascii="Times New Roman" w:hAnsi="Times New Roman"/>
          <w:sz w:val="20"/>
          <w:szCs w:val="20"/>
        </w:rPr>
      </w:pPr>
      <w:r>
        <w:rPr>
          <w:rFonts w:ascii="Times New Roman" w:hAnsi="Times New Roman"/>
          <w:sz w:val="20"/>
          <w:szCs w:val="20"/>
        </w:rPr>
        <w:t xml:space="preserve">ANSWER: Louise </w:t>
      </w:r>
      <w:r w:rsidRPr="00940B8B">
        <w:rPr>
          <w:rFonts w:ascii="Times New Roman" w:hAnsi="Times New Roman"/>
          <w:b/>
          <w:sz w:val="20"/>
          <w:szCs w:val="20"/>
          <w:u w:val="single"/>
        </w:rPr>
        <w:t>Nevelson</w:t>
      </w:r>
      <w:r>
        <w:rPr>
          <w:rFonts w:ascii="Times New Roman" w:hAnsi="Times New Roman"/>
          <w:sz w:val="20"/>
          <w:szCs w:val="20"/>
        </w:rPr>
        <w:t xml:space="preserve"> (or Louise </w:t>
      </w:r>
      <w:r w:rsidRPr="00940B8B">
        <w:rPr>
          <w:rFonts w:ascii="Times New Roman" w:hAnsi="Times New Roman"/>
          <w:b/>
          <w:sz w:val="20"/>
          <w:szCs w:val="20"/>
          <w:u w:val="single"/>
        </w:rPr>
        <w:t>Berliawsky</w:t>
      </w:r>
      <w:r>
        <w:rPr>
          <w:rFonts w:ascii="Times New Roman" w:hAnsi="Times New Roman"/>
          <w:sz w:val="20"/>
          <w:szCs w:val="20"/>
        </w:rPr>
        <w:t>)</w:t>
      </w:r>
    </w:p>
    <w:p w:rsidR="00AB2069" w:rsidRDefault="00F36B5B" w:rsidP="00AB2069">
      <w:pPr>
        <w:spacing w:line="240" w:lineRule="auto"/>
        <w:contextualSpacing/>
        <w:rPr>
          <w:rFonts w:ascii="Times New Roman" w:hAnsi="Times New Roman"/>
          <w:sz w:val="20"/>
          <w:szCs w:val="20"/>
        </w:rPr>
      </w:pPr>
      <w:r>
        <w:rPr>
          <w:rFonts w:ascii="Times New Roman" w:hAnsi="Times New Roman"/>
          <w:sz w:val="20"/>
          <w:szCs w:val="20"/>
        </w:rPr>
        <w:t xml:space="preserve">[10] </w:t>
      </w:r>
      <w:r w:rsidR="00AB2069">
        <w:rPr>
          <w:rFonts w:ascii="Times New Roman" w:hAnsi="Times New Roman"/>
          <w:sz w:val="20"/>
          <w:szCs w:val="20"/>
        </w:rPr>
        <w:t>In 1937 Louise Nevelson assisted this artist on a series of murals for the WPA and also had an affair with him, which unsurprisingly ended her friendship with his wife Frida Kahlo.</w:t>
      </w:r>
    </w:p>
    <w:p w:rsidR="00AB2069" w:rsidRDefault="00AB2069" w:rsidP="00AB2069">
      <w:pPr>
        <w:spacing w:line="240" w:lineRule="auto"/>
        <w:contextualSpacing/>
        <w:rPr>
          <w:rFonts w:ascii="Times New Roman" w:hAnsi="Times New Roman"/>
          <w:sz w:val="20"/>
          <w:szCs w:val="20"/>
        </w:rPr>
      </w:pPr>
      <w:r>
        <w:rPr>
          <w:rFonts w:ascii="Times New Roman" w:hAnsi="Times New Roman"/>
          <w:sz w:val="20"/>
          <w:szCs w:val="20"/>
        </w:rPr>
        <w:t xml:space="preserve">ANSWER: Diego </w:t>
      </w:r>
      <w:r w:rsidRPr="00940B8B">
        <w:rPr>
          <w:rFonts w:ascii="Times New Roman" w:hAnsi="Times New Roman"/>
          <w:b/>
          <w:sz w:val="20"/>
          <w:szCs w:val="20"/>
          <w:u w:val="single"/>
        </w:rPr>
        <w:t>Rivera</w:t>
      </w:r>
    </w:p>
    <w:p w:rsidR="00AB2069" w:rsidRDefault="00F36B5B" w:rsidP="00AB2069">
      <w:pPr>
        <w:spacing w:line="240" w:lineRule="auto"/>
        <w:contextualSpacing/>
        <w:rPr>
          <w:rFonts w:ascii="Times New Roman" w:hAnsi="Times New Roman"/>
          <w:sz w:val="20"/>
          <w:szCs w:val="20"/>
        </w:rPr>
      </w:pPr>
      <w:r>
        <w:rPr>
          <w:rFonts w:ascii="Times New Roman" w:hAnsi="Times New Roman"/>
          <w:sz w:val="20"/>
          <w:szCs w:val="20"/>
        </w:rPr>
        <w:t xml:space="preserve">[10] </w:t>
      </w:r>
      <w:r w:rsidR="00AB2069">
        <w:rPr>
          <w:rFonts w:ascii="Times New Roman" w:hAnsi="Times New Roman"/>
          <w:sz w:val="20"/>
          <w:szCs w:val="20"/>
        </w:rPr>
        <w:t xml:space="preserve">In 1975 Nevelson was commissioned to do a large sculpture on this school’s grounds, also home to Alexander Calder’s </w:t>
      </w:r>
      <w:r w:rsidR="00AB2069" w:rsidRPr="00075630">
        <w:rPr>
          <w:rFonts w:ascii="Times New Roman" w:hAnsi="Times New Roman"/>
          <w:i/>
          <w:sz w:val="20"/>
          <w:szCs w:val="20"/>
        </w:rPr>
        <w:t>Big Sail</w:t>
      </w:r>
      <w:r w:rsidR="00AB2069">
        <w:rPr>
          <w:rFonts w:ascii="Times New Roman" w:hAnsi="Times New Roman"/>
          <w:sz w:val="20"/>
          <w:szCs w:val="20"/>
        </w:rPr>
        <w:t xml:space="preserve"> sculpture and Alvar Alto’s design for Baker House.</w:t>
      </w:r>
    </w:p>
    <w:p w:rsidR="00AB2069" w:rsidRDefault="00AB2069" w:rsidP="00AB2069">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075630">
        <w:rPr>
          <w:rFonts w:ascii="Times New Roman" w:hAnsi="Times New Roman"/>
          <w:b/>
          <w:sz w:val="20"/>
          <w:szCs w:val="20"/>
          <w:u w:val="single"/>
        </w:rPr>
        <w:t>MIT</w:t>
      </w:r>
      <w:r>
        <w:rPr>
          <w:rFonts w:ascii="Times New Roman" w:hAnsi="Times New Roman"/>
          <w:sz w:val="20"/>
          <w:szCs w:val="20"/>
        </w:rPr>
        <w:t xml:space="preserve"> or </w:t>
      </w:r>
      <w:r w:rsidRPr="00075630">
        <w:rPr>
          <w:rFonts w:ascii="Times New Roman" w:hAnsi="Times New Roman"/>
          <w:b/>
          <w:sz w:val="20"/>
          <w:szCs w:val="20"/>
          <w:u w:val="single"/>
        </w:rPr>
        <w:t>Massachusetts Institute of Technology</w:t>
      </w:r>
      <w:r>
        <w:rPr>
          <w:rFonts w:ascii="Times New Roman" w:hAnsi="Times New Roman"/>
          <w:sz w:val="20"/>
          <w:szCs w:val="20"/>
        </w:rPr>
        <w:t xml:space="preserve"> </w:t>
      </w:r>
    </w:p>
    <w:p w:rsidR="00E47F50" w:rsidRPr="00AB2069" w:rsidRDefault="00AB2069" w:rsidP="00AB2069">
      <w:pPr>
        <w:spacing w:line="240" w:lineRule="auto"/>
        <w:contextualSpacing/>
        <w:rPr>
          <w:rFonts w:ascii="Times New Roman" w:hAnsi="Times New Roman"/>
          <w:sz w:val="20"/>
          <w:szCs w:val="20"/>
        </w:rPr>
      </w:pPr>
      <w:r>
        <w:rPr>
          <w:rFonts w:ascii="Times New Roman" w:hAnsi="Times New Roman"/>
          <w:sz w:val="20"/>
          <w:szCs w:val="20"/>
        </w:rPr>
        <w:t xml:space="preserve"> </w:t>
      </w:r>
    </w:p>
    <w:sectPr w:rsidR="00E47F50" w:rsidRPr="00AB2069" w:rsidSect="003B60C4">
      <w:footerReference w:type="default" r:id="rId6"/>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FE5" w:rsidRDefault="00812FE5" w:rsidP="003B60C4">
      <w:pPr>
        <w:spacing w:after="0" w:line="240" w:lineRule="auto"/>
      </w:pPr>
      <w:r>
        <w:separator/>
      </w:r>
    </w:p>
  </w:endnote>
  <w:endnote w:type="continuationSeparator" w:id="0">
    <w:p w:rsidR="00812FE5" w:rsidRDefault="00812FE5" w:rsidP="003B60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261"/>
      <w:docPartObj>
        <w:docPartGallery w:val="Page Numbers (Bottom of Page)"/>
        <w:docPartUnique/>
      </w:docPartObj>
    </w:sdtPr>
    <w:sdtContent>
      <w:p w:rsidR="003B60C4" w:rsidRDefault="005C53FF">
        <w:pPr>
          <w:pStyle w:val="Footer"/>
          <w:jc w:val="right"/>
        </w:pPr>
        <w:fldSimple w:instr=" PAGE   \* MERGEFORMAT ">
          <w:r w:rsidR="00E467CF">
            <w:rPr>
              <w:noProof/>
            </w:rPr>
            <w:t>5</w:t>
          </w:r>
        </w:fldSimple>
      </w:p>
    </w:sdtContent>
  </w:sdt>
  <w:p w:rsidR="003B60C4" w:rsidRDefault="003B6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FE5" w:rsidRDefault="00812FE5" w:rsidP="003B60C4">
      <w:pPr>
        <w:spacing w:after="0" w:line="240" w:lineRule="auto"/>
      </w:pPr>
      <w:r>
        <w:separator/>
      </w:r>
    </w:p>
  </w:footnote>
  <w:footnote w:type="continuationSeparator" w:id="0">
    <w:p w:rsidR="00812FE5" w:rsidRDefault="00812FE5" w:rsidP="003B60C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47F50"/>
    <w:rsid w:val="00022E67"/>
    <w:rsid w:val="0005294E"/>
    <w:rsid w:val="000A540E"/>
    <w:rsid w:val="000B0AA6"/>
    <w:rsid w:val="000F389D"/>
    <w:rsid w:val="00203C52"/>
    <w:rsid w:val="00367749"/>
    <w:rsid w:val="003B52AC"/>
    <w:rsid w:val="003B60C4"/>
    <w:rsid w:val="003D3F77"/>
    <w:rsid w:val="004011ED"/>
    <w:rsid w:val="00456785"/>
    <w:rsid w:val="00463FE9"/>
    <w:rsid w:val="00504ED6"/>
    <w:rsid w:val="0053795C"/>
    <w:rsid w:val="00557B62"/>
    <w:rsid w:val="005973C5"/>
    <w:rsid w:val="005C0E76"/>
    <w:rsid w:val="005C53FF"/>
    <w:rsid w:val="006048A5"/>
    <w:rsid w:val="00635CF2"/>
    <w:rsid w:val="00652904"/>
    <w:rsid w:val="00675C4C"/>
    <w:rsid w:val="006A779F"/>
    <w:rsid w:val="006B1672"/>
    <w:rsid w:val="006C02C8"/>
    <w:rsid w:val="00712B7E"/>
    <w:rsid w:val="007140D5"/>
    <w:rsid w:val="0073723D"/>
    <w:rsid w:val="007833AD"/>
    <w:rsid w:val="00790369"/>
    <w:rsid w:val="007D246F"/>
    <w:rsid w:val="00807FE9"/>
    <w:rsid w:val="00812FE5"/>
    <w:rsid w:val="00830B49"/>
    <w:rsid w:val="0083688D"/>
    <w:rsid w:val="008C3C93"/>
    <w:rsid w:val="00923FBE"/>
    <w:rsid w:val="0094784D"/>
    <w:rsid w:val="009813CC"/>
    <w:rsid w:val="0099767B"/>
    <w:rsid w:val="009C1CE4"/>
    <w:rsid w:val="009E099D"/>
    <w:rsid w:val="009E3572"/>
    <w:rsid w:val="009E3E00"/>
    <w:rsid w:val="00A230A9"/>
    <w:rsid w:val="00A53881"/>
    <w:rsid w:val="00A7431E"/>
    <w:rsid w:val="00AA5636"/>
    <w:rsid w:val="00AB2069"/>
    <w:rsid w:val="00AC4B99"/>
    <w:rsid w:val="00AF2963"/>
    <w:rsid w:val="00AF7B75"/>
    <w:rsid w:val="00B436BF"/>
    <w:rsid w:val="00B57EEE"/>
    <w:rsid w:val="00B65553"/>
    <w:rsid w:val="00B66CC3"/>
    <w:rsid w:val="00B7243F"/>
    <w:rsid w:val="00C03D5A"/>
    <w:rsid w:val="00C22404"/>
    <w:rsid w:val="00C41547"/>
    <w:rsid w:val="00C770E3"/>
    <w:rsid w:val="00C83CE6"/>
    <w:rsid w:val="00C91A90"/>
    <w:rsid w:val="00CB30AF"/>
    <w:rsid w:val="00CC34FA"/>
    <w:rsid w:val="00D31EEE"/>
    <w:rsid w:val="00E056B5"/>
    <w:rsid w:val="00E467CF"/>
    <w:rsid w:val="00E47F50"/>
    <w:rsid w:val="00EC2ADD"/>
    <w:rsid w:val="00F36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99D"/>
    <w:pPr>
      <w:ind w:left="720"/>
      <w:contextualSpacing/>
    </w:pPr>
  </w:style>
  <w:style w:type="character" w:customStyle="1" w:styleId="answer">
    <w:name w:val="answer"/>
    <w:basedOn w:val="DefaultParagraphFont"/>
    <w:rsid w:val="00E056B5"/>
  </w:style>
  <w:style w:type="paragraph" w:customStyle="1" w:styleId="FreeForm">
    <w:name w:val="Free Form"/>
    <w:rsid w:val="00022E67"/>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semiHidden/>
    <w:unhideWhenUsed/>
    <w:rsid w:val="003B60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60C4"/>
  </w:style>
  <w:style w:type="paragraph" w:styleId="Footer">
    <w:name w:val="footer"/>
    <w:basedOn w:val="Normal"/>
    <w:link w:val="FooterChar"/>
    <w:uiPriority w:val="99"/>
    <w:unhideWhenUsed/>
    <w:rsid w:val="003B6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0C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10</Pages>
  <Words>5440</Words>
  <Characters>31014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40</cp:revision>
  <dcterms:created xsi:type="dcterms:W3CDTF">2010-03-27T21:58:00Z</dcterms:created>
  <dcterms:modified xsi:type="dcterms:W3CDTF">2010-04-23T03:15:00Z</dcterms:modified>
</cp:coreProperties>
</file>