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31" w:rsidRPr="00D62331" w:rsidRDefault="00D62331" w:rsidP="00D62331">
      <w:pPr>
        <w:spacing w:after="0" w:line="240" w:lineRule="auto"/>
        <w:rPr>
          <w:rFonts w:ascii="Times New Roman" w:hAnsi="Times New Roman" w:cs="Times New Roman"/>
          <w:b/>
          <w:sz w:val="20"/>
          <w:szCs w:val="20"/>
        </w:rPr>
      </w:pPr>
      <w:r w:rsidRPr="00D62331">
        <w:rPr>
          <w:rFonts w:ascii="Times New Roman" w:hAnsi="Times New Roman" w:cs="Times New Roman"/>
          <w:b/>
          <w:sz w:val="20"/>
          <w:szCs w:val="20"/>
        </w:rPr>
        <w:t>ACF Nationals 2010</w:t>
      </w:r>
    </w:p>
    <w:p w:rsidR="00D62331" w:rsidRPr="00D62331" w:rsidRDefault="00D62331" w:rsidP="00D62331">
      <w:pPr>
        <w:spacing w:after="0" w:line="240" w:lineRule="auto"/>
        <w:rPr>
          <w:rFonts w:ascii="Times New Roman" w:hAnsi="Times New Roman" w:cs="Times New Roman"/>
          <w:b/>
          <w:sz w:val="20"/>
          <w:szCs w:val="20"/>
        </w:rPr>
      </w:pPr>
      <w:r w:rsidRPr="00D62331">
        <w:rPr>
          <w:rFonts w:ascii="Times New Roman" w:hAnsi="Times New Roman" w:cs="Times New Roman"/>
          <w:b/>
          <w:sz w:val="20"/>
          <w:szCs w:val="20"/>
        </w:rPr>
        <w:t>Packet by Minnesota A and Chicago B</w:t>
      </w:r>
    </w:p>
    <w:p w:rsidR="00D62331" w:rsidRPr="00D62331" w:rsidRDefault="00D62331" w:rsidP="00D62331">
      <w:pPr>
        <w:spacing w:after="0" w:line="240" w:lineRule="auto"/>
        <w:rPr>
          <w:rFonts w:ascii="Times New Roman" w:hAnsi="Times New Roman" w:cs="Times New Roman"/>
          <w:sz w:val="20"/>
          <w:szCs w:val="20"/>
        </w:rPr>
      </w:pPr>
    </w:p>
    <w:p w:rsidR="00D62331" w:rsidRPr="00D62331" w:rsidRDefault="005E426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w:t>
      </w:r>
      <w:r w:rsidR="00FE1351" w:rsidRPr="00D62331">
        <w:rPr>
          <w:rFonts w:ascii="Times New Roman" w:hAnsi="Times New Roman" w:cs="Times New Roman"/>
          <w:sz w:val="20"/>
          <w:szCs w:val="20"/>
        </w:rPr>
        <w:t xml:space="preserve"> </w:t>
      </w:r>
      <w:r w:rsidR="00D62331" w:rsidRPr="00D62331">
        <w:rPr>
          <w:rFonts w:ascii="Times New Roman" w:hAnsi="Times New Roman" w:cs="Times New Roman"/>
          <w:sz w:val="20"/>
          <w:szCs w:val="20"/>
        </w:rPr>
        <w:t xml:space="preserve">Nine years after </w:t>
      </w:r>
      <w:r w:rsidR="00B46649">
        <w:rPr>
          <w:rFonts w:ascii="Times New Roman" w:hAnsi="Times New Roman" w:cs="Times New Roman"/>
          <w:sz w:val="20"/>
          <w:szCs w:val="20"/>
        </w:rPr>
        <w:t>it</w:t>
      </w:r>
      <w:r w:rsidR="00D62331" w:rsidRPr="00D62331">
        <w:rPr>
          <w:rFonts w:ascii="Times New Roman" w:hAnsi="Times New Roman" w:cs="Times New Roman"/>
          <w:sz w:val="20"/>
          <w:szCs w:val="20"/>
        </w:rPr>
        <w:t xml:space="preserve"> was </w:t>
      </w:r>
      <w:r w:rsidR="00B46649">
        <w:rPr>
          <w:rFonts w:ascii="Times New Roman" w:hAnsi="Times New Roman" w:cs="Times New Roman"/>
          <w:sz w:val="20"/>
          <w:szCs w:val="20"/>
        </w:rPr>
        <w:t>quashed</w:t>
      </w:r>
      <w:r w:rsidR="00D62331" w:rsidRPr="00D62331">
        <w:rPr>
          <w:rFonts w:ascii="Times New Roman" w:hAnsi="Times New Roman" w:cs="Times New Roman"/>
          <w:sz w:val="20"/>
          <w:szCs w:val="20"/>
        </w:rPr>
        <w:t xml:space="preserve">, affiliates of its fomenters captured Hua during the Eight Trigrams Uprising. Several years before it, Wang Lun led a precursor to this </w:t>
      </w:r>
      <w:r w:rsidR="00B46649">
        <w:rPr>
          <w:rFonts w:ascii="Times New Roman" w:hAnsi="Times New Roman" w:cs="Times New Roman"/>
          <w:sz w:val="20"/>
          <w:szCs w:val="20"/>
        </w:rPr>
        <w:t>revolt</w:t>
      </w:r>
      <w:r w:rsidR="00D62331" w:rsidRPr="00D62331">
        <w:rPr>
          <w:rFonts w:ascii="Times New Roman" w:hAnsi="Times New Roman" w:cs="Times New Roman"/>
          <w:sz w:val="20"/>
          <w:szCs w:val="20"/>
        </w:rPr>
        <w:t xml:space="preserve">. Internal strife during </w:t>
      </w:r>
      <w:r w:rsidR="00B46649">
        <w:rPr>
          <w:rFonts w:ascii="Times New Roman" w:hAnsi="Times New Roman" w:cs="Times New Roman"/>
          <w:sz w:val="20"/>
          <w:szCs w:val="20"/>
        </w:rPr>
        <w:t>it</w:t>
      </w:r>
      <w:r w:rsidR="00D62331" w:rsidRPr="00D62331">
        <w:rPr>
          <w:rFonts w:ascii="Times New Roman" w:hAnsi="Times New Roman" w:cs="Times New Roman"/>
          <w:sz w:val="20"/>
          <w:szCs w:val="20"/>
        </w:rPr>
        <w:t xml:space="preserve"> stemmed from the massive corruption of the Qianlong Emperor’s favorite, Heshen, whose ouster at the hands of the Jiaqing Emperor helped put this rebellion down. The agitators of this </w:t>
      </w:r>
      <w:r w:rsidR="00B46649">
        <w:rPr>
          <w:rFonts w:ascii="Times New Roman" w:hAnsi="Times New Roman" w:cs="Times New Roman"/>
          <w:sz w:val="20"/>
          <w:szCs w:val="20"/>
        </w:rPr>
        <w:t>uprising</w:t>
      </w:r>
      <w:r w:rsidR="00D62331" w:rsidRPr="00D62331">
        <w:rPr>
          <w:rFonts w:ascii="Times New Roman" w:hAnsi="Times New Roman" w:cs="Times New Roman"/>
          <w:sz w:val="20"/>
          <w:szCs w:val="20"/>
        </w:rPr>
        <w:t xml:space="preserve"> believed in the coming of the Maitreya and led a secret organization. </w:t>
      </w:r>
      <w:r w:rsidR="00B46649">
        <w:rPr>
          <w:rFonts w:ascii="Times New Roman" w:hAnsi="Times New Roman" w:cs="Times New Roman"/>
          <w:sz w:val="20"/>
          <w:szCs w:val="20"/>
        </w:rPr>
        <w:t>It</w:t>
      </w:r>
      <w:r w:rsidR="00D62331" w:rsidRPr="00D62331">
        <w:rPr>
          <w:rFonts w:ascii="Times New Roman" w:hAnsi="Times New Roman" w:cs="Times New Roman"/>
          <w:sz w:val="20"/>
          <w:szCs w:val="20"/>
        </w:rPr>
        <w:t xml:space="preserve"> was centered in mountains between Hubei, Shaanxi, and Sichuan provinces. For 10 points, name this uprising against the Qing Dynasty, a rebellion that occurred from 1796 to 1804 and is named for a Buddhist society.</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Second </w:t>
      </w:r>
      <w:r w:rsidRPr="00D62331">
        <w:rPr>
          <w:rFonts w:ascii="Times New Roman" w:hAnsi="Times New Roman" w:cs="Times New Roman"/>
          <w:b/>
          <w:sz w:val="20"/>
          <w:szCs w:val="20"/>
          <w:u w:val="single"/>
        </w:rPr>
        <w:t>White Lotus</w:t>
      </w:r>
      <w:r w:rsidRPr="00D62331">
        <w:rPr>
          <w:rFonts w:ascii="Times New Roman" w:hAnsi="Times New Roman" w:cs="Times New Roman"/>
          <w:sz w:val="20"/>
          <w:szCs w:val="20"/>
        </w:rPr>
        <w:t xml:space="preserve"> Rebellion [or Chuān chŭ </w:t>
      </w:r>
      <w:r w:rsidRPr="00D62331">
        <w:rPr>
          <w:rFonts w:ascii="Times New Roman" w:hAnsi="Times New Roman" w:cs="Times New Roman"/>
          <w:b/>
          <w:sz w:val="20"/>
          <w:szCs w:val="20"/>
          <w:u w:val="single"/>
        </w:rPr>
        <w:t>bái lián jiào</w:t>
      </w:r>
      <w:r w:rsidRPr="00D62331">
        <w:rPr>
          <w:rFonts w:ascii="Times New Roman" w:hAnsi="Times New Roman" w:cs="Times New Roman"/>
          <w:sz w:val="20"/>
          <w:szCs w:val="20"/>
        </w:rPr>
        <w:t xml:space="preserve"> qǐ yì; or </w:t>
      </w:r>
      <w:r w:rsidRPr="00D62331">
        <w:rPr>
          <w:rFonts w:ascii="Times New Roman" w:hAnsi="Times New Roman" w:cs="Times New Roman"/>
          <w:b/>
          <w:sz w:val="20"/>
          <w:szCs w:val="20"/>
          <w:u w:val="single"/>
        </w:rPr>
        <w:t>Pai-lien chiao</w:t>
      </w:r>
      <w:r w:rsidRPr="00D62331">
        <w:rPr>
          <w:rFonts w:ascii="Times New Roman" w:hAnsi="Times New Roman" w:cs="Times New Roman"/>
          <w:sz w:val="20"/>
          <w:szCs w:val="20"/>
        </w:rPr>
        <w:t>]</w:t>
      </w:r>
    </w:p>
    <w:p w:rsidR="00D62331" w:rsidRPr="00D62331" w:rsidRDefault="00D62331" w:rsidP="00D62331">
      <w:pPr>
        <w:spacing w:after="0" w:line="240" w:lineRule="auto"/>
        <w:rPr>
          <w:rFonts w:ascii="Times New Roman" w:hAnsi="Times New Roman" w:cs="Times New Roman"/>
          <w:sz w:val="20"/>
          <w:szCs w:val="20"/>
        </w:rPr>
      </w:pPr>
    </w:p>
    <w:p w:rsidR="00324E4A"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w:t>
      </w:r>
      <w:r w:rsidR="00324E4A" w:rsidRPr="00D62331">
        <w:rPr>
          <w:rFonts w:ascii="Times New Roman" w:hAnsi="Times New Roman" w:cs="Times New Roman"/>
          <w:sz w:val="20"/>
          <w:szCs w:val="20"/>
        </w:rPr>
        <w:t xml:space="preserve"> A speaker in one of this author’s works predicts that “You shall be true to them who are false to you.”  In addition to “The Indifferent,” this author penned a work that compares the bravery of passion to that of the nine worthies in “The Undertaking.”  This author responded to Marlowe’s </w:t>
      </w:r>
      <w:r w:rsidR="00324E4A" w:rsidRPr="00D62331">
        <w:rPr>
          <w:rFonts w:ascii="Times New Roman" w:hAnsi="Times New Roman" w:cs="Times New Roman"/>
          <w:i/>
          <w:sz w:val="20"/>
          <w:szCs w:val="20"/>
        </w:rPr>
        <w:t xml:space="preserve">Passionate Shepherd to His Love </w:t>
      </w:r>
      <w:r w:rsidR="00324E4A" w:rsidRPr="00D62331">
        <w:rPr>
          <w:rFonts w:ascii="Times New Roman" w:hAnsi="Times New Roman" w:cs="Times New Roman"/>
          <w:sz w:val="20"/>
          <w:szCs w:val="20"/>
        </w:rPr>
        <w:t xml:space="preserve">with “The Bait,” and celebrated “full nakedness” in an Elegy subtitled “To His Mistress Going to Bed.”  He wrote a set of five </w:t>
      </w:r>
      <w:r w:rsidR="00324E4A" w:rsidRPr="00D62331">
        <w:rPr>
          <w:rFonts w:ascii="Times New Roman" w:hAnsi="Times New Roman" w:cs="Times New Roman"/>
          <w:i/>
          <w:sz w:val="20"/>
          <w:szCs w:val="20"/>
        </w:rPr>
        <w:t>Satires</w:t>
      </w:r>
      <w:r w:rsidR="00324E4A" w:rsidRPr="00D62331">
        <w:rPr>
          <w:rFonts w:ascii="Times New Roman" w:hAnsi="Times New Roman" w:cs="Times New Roman"/>
          <w:sz w:val="20"/>
          <w:szCs w:val="20"/>
        </w:rPr>
        <w:t>, as well as</w:t>
      </w:r>
      <w:r w:rsidR="00324E4A" w:rsidRPr="00D62331">
        <w:rPr>
          <w:rFonts w:ascii="Times New Roman" w:hAnsi="Times New Roman" w:cs="Times New Roman"/>
          <w:i/>
          <w:sz w:val="20"/>
          <w:szCs w:val="20"/>
        </w:rPr>
        <w:t xml:space="preserve"> </w:t>
      </w:r>
      <w:r w:rsidR="00324E4A" w:rsidRPr="00D62331">
        <w:rPr>
          <w:rFonts w:ascii="Times New Roman" w:hAnsi="Times New Roman" w:cs="Times New Roman"/>
          <w:sz w:val="20"/>
          <w:szCs w:val="20"/>
        </w:rPr>
        <w:t xml:space="preserve">two poems on the death of his patron, Robert Drury’s daughter: the </w:t>
      </w:r>
      <w:r w:rsidR="00324E4A" w:rsidRPr="00D62331">
        <w:rPr>
          <w:rFonts w:ascii="Times New Roman" w:hAnsi="Times New Roman" w:cs="Times New Roman"/>
          <w:i/>
          <w:sz w:val="20"/>
          <w:szCs w:val="20"/>
        </w:rPr>
        <w:t>Anniversaries</w:t>
      </w:r>
      <w:r w:rsidR="00324E4A" w:rsidRPr="00D62331">
        <w:rPr>
          <w:rFonts w:ascii="Times New Roman" w:hAnsi="Times New Roman" w:cs="Times New Roman"/>
          <w:sz w:val="20"/>
          <w:szCs w:val="20"/>
        </w:rPr>
        <w:t xml:space="preserve">, one of which includes the oft anthologized “An Anatomy of the World.”  A 1633 collection by this man, the </w:t>
      </w:r>
      <w:r w:rsidR="00324E4A" w:rsidRPr="00D62331">
        <w:rPr>
          <w:rFonts w:ascii="Times New Roman" w:hAnsi="Times New Roman" w:cs="Times New Roman"/>
          <w:i/>
          <w:sz w:val="20"/>
          <w:szCs w:val="20"/>
        </w:rPr>
        <w:t>Songs and Sonnets</w:t>
      </w:r>
      <w:r w:rsidR="00324E4A" w:rsidRPr="00D62331">
        <w:rPr>
          <w:rFonts w:ascii="Times New Roman" w:hAnsi="Times New Roman" w:cs="Times New Roman"/>
          <w:sz w:val="20"/>
          <w:szCs w:val="20"/>
        </w:rPr>
        <w:t>, i</w:t>
      </w:r>
      <w:r w:rsidR="00B46649">
        <w:rPr>
          <w:rFonts w:ascii="Times New Roman" w:hAnsi="Times New Roman" w:cs="Times New Roman"/>
          <w:sz w:val="20"/>
          <w:szCs w:val="20"/>
        </w:rPr>
        <w:t>ncluded a work that compared</w:t>
      </w:r>
      <w:r w:rsidR="00324E4A" w:rsidRPr="00D62331">
        <w:rPr>
          <w:rFonts w:ascii="Times New Roman" w:hAnsi="Times New Roman" w:cs="Times New Roman"/>
          <w:sz w:val="20"/>
          <w:szCs w:val="20"/>
        </w:rPr>
        <w:t xml:space="preserve"> a pair of souls to “stiff twin compasses.”  For 10 points, </w:t>
      </w:r>
      <w:r w:rsidR="00B46649">
        <w:rPr>
          <w:rFonts w:ascii="Times New Roman" w:hAnsi="Times New Roman" w:cs="Times New Roman"/>
          <w:sz w:val="20"/>
          <w:szCs w:val="20"/>
        </w:rPr>
        <w:t>name</w:t>
      </w:r>
      <w:r w:rsidR="00324E4A" w:rsidRPr="00D62331">
        <w:rPr>
          <w:rFonts w:ascii="Times New Roman" w:hAnsi="Times New Roman" w:cs="Times New Roman"/>
          <w:sz w:val="20"/>
          <w:szCs w:val="20"/>
        </w:rPr>
        <w:t xml:space="preserve"> this author of the line “Death, be not proud,” a Metaphysical poet whose works include the </w:t>
      </w:r>
      <w:r w:rsidR="00324E4A" w:rsidRPr="00D62331">
        <w:rPr>
          <w:rFonts w:ascii="Times New Roman" w:hAnsi="Times New Roman" w:cs="Times New Roman"/>
          <w:i/>
          <w:sz w:val="20"/>
          <w:szCs w:val="20"/>
        </w:rPr>
        <w:t>Holy Sonnets</w:t>
      </w:r>
      <w:r w:rsidR="00324E4A" w:rsidRPr="00D62331">
        <w:rPr>
          <w:rFonts w:ascii="Times New Roman" w:hAnsi="Times New Roman" w:cs="Times New Roman"/>
          <w:sz w:val="20"/>
          <w:szCs w:val="20"/>
        </w:rPr>
        <w:t xml:space="preserve"> and “A Valediction: Forbidding Mourning.” </w:t>
      </w:r>
    </w:p>
    <w:p w:rsidR="00324E4A" w:rsidRPr="00D62331" w:rsidRDefault="00324E4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John </w:t>
      </w:r>
      <w:r w:rsidRPr="00D62331">
        <w:rPr>
          <w:rFonts w:ascii="Times New Roman" w:hAnsi="Times New Roman" w:cs="Times New Roman"/>
          <w:b/>
          <w:sz w:val="20"/>
          <w:szCs w:val="20"/>
          <w:u w:val="single"/>
        </w:rPr>
        <w:t>Donne</w:t>
      </w:r>
    </w:p>
    <w:p w:rsidR="00695517" w:rsidRPr="00D62331" w:rsidRDefault="00695517" w:rsidP="00D62331">
      <w:pPr>
        <w:spacing w:after="0" w:line="240" w:lineRule="auto"/>
        <w:rPr>
          <w:rFonts w:ascii="Times New Roman" w:hAnsi="Times New Roman" w:cs="Times New Roman"/>
          <w:sz w:val="20"/>
          <w:szCs w:val="20"/>
        </w:rPr>
      </w:pPr>
    </w:p>
    <w:p w:rsidR="005D67A3"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3.</w:t>
      </w:r>
      <w:r w:rsidR="00E71CAF" w:rsidRPr="00D62331">
        <w:rPr>
          <w:rFonts w:ascii="Times New Roman" w:hAnsi="Times New Roman" w:cs="Times New Roman"/>
          <w:sz w:val="20"/>
          <w:szCs w:val="20"/>
        </w:rPr>
        <w:t xml:space="preserve"> </w:t>
      </w:r>
      <w:r w:rsidR="005D67A3" w:rsidRPr="00D62331">
        <w:rPr>
          <w:rFonts w:ascii="Times New Roman" w:hAnsi="Times New Roman" w:cs="Times New Roman"/>
          <w:sz w:val="20"/>
          <w:szCs w:val="20"/>
        </w:rPr>
        <w:t>It is an example of linear response theory, analogous to Fourier’s law of heat transport, and thus there is a Kubo formula relating the proportionality constant in it to a two-point correlation function of electric currents. Diodes are prominent examples of materials that do not satisfy it, because they permit a flow of current in only one direction. This law can be derived from the Lorentz force with the assumption that there is a drag on charge carriers that is proportional to their velocity. Kirchoff formulated a continuum version of it equating current density to electric field times conductivity of a material. Its most familiar form states that the current through a conductor is proportional to the voltage across it and inversely proportional to resistance. For 10 points, name this law that shares its name with the SI unit of electrical impedance.</w:t>
      </w:r>
    </w:p>
    <w:p w:rsidR="005D67A3" w:rsidRPr="00D62331" w:rsidRDefault="005D67A3"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Ohm’s</w:t>
      </w:r>
      <w:r w:rsidRPr="00D62331">
        <w:rPr>
          <w:rFonts w:ascii="Times New Roman" w:hAnsi="Times New Roman" w:cs="Times New Roman"/>
          <w:sz w:val="20"/>
          <w:szCs w:val="20"/>
        </w:rPr>
        <w:t xml:space="preserve"> law</w:t>
      </w:r>
    </w:p>
    <w:p w:rsidR="00695517" w:rsidRPr="00D62331" w:rsidRDefault="00695517" w:rsidP="00D62331">
      <w:pPr>
        <w:spacing w:after="0" w:line="240" w:lineRule="auto"/>
        <w:rPr>
          <w:rFonts w:ascii="Times New Roman" w:hAnsi="Times New Roman" w:cs="Times New Roman"/>
          <w:sz w:val="20"/>
          <w:szCs w:val="20"/>
        </w:rPr>
      </w:pPr>
    </w:p>
    <w:p w:rsidR="00695517"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4.</w:t>
      </w:r>
      <w:r w:rsidR="005110D0" w:rsidRPr="00D62331">
        <w:rPr>
          <w:rFonts w:ascii="Times New Roman" w:hAnsi="Times New Roman" w:cs="Times New Roman"/>
          <w:sz w:val="20"/>
          <w:szCs w:val="20"/>
        </w:rPr>
        <w:t xml:space="preserve"> </w:t>
      </w:r>
      <w:r w:rsidR="00B46649" w:rsidRPr="00B46649">
        <w:rPr>
          <w:rFonts w:ascii="Times New Roman" w:hAnsi="Times New Roman" w:cs="Times New Roman"/>
          <w:sz w:val="20"/>
          <w:szCs w:val="20"/>
        </w:rPr>
        <w:t>In this polity, the Gedong Kirtya museum houses an important collection of Lontar manuscripts which were used to record its history. The Klungkung monarchs, who once ruled over this polity, were weakened in a 1908 conflict that spared the Kertha Gosa pavilion in its city of Semarapura. Galungan is a 10-day festival analogous to Dasara that is celebrated by the majority Hindu population of this island. The highest point on this island is the active volcano Mount Agung, and the Lombok strait separates this island from an eastern neighbor. The difference in the Fauna between Lombok and this island was observed by Alfred Wallace, and its seaside city of Kuta was the target of two bombings in 2002 and 2005. For 10 points, identify this member of the Lesser Sunda Islands which lies to the east of Java. </w:t>
      </w:r>
      <w:r w:rsidR="00B46649" w:rsidRPr="00B46649">
        <w:rPr>
          <w:rFonts w:ascii="Times New Roman" w:hAnsi="Times New Roman" w:cs="Times New Roman"/>
          <w:sz w:val="20"/>
          <w:szCs w:val="20"/>
        </w:rPr>
        <w:br/>
        <w:t>ANSWER: </w:t>
      </w:r>
      <w:r w:rsidR="00B46649" w:rsidRPr="00B46649">
        <w:rPr>
          <w:rFonts w:ascii="Times New Roman" w:hAnsi="Times New Roman" w:cs="Times New Roman"/>
          <w:b/>
          <w:bCs/>
          <w:sz w:val="20"/>
          <w:szCs w:val="20"/>
          <w:u w:val="single"/>
        </w:rPr>
        <w:t>Bali </w:t>
      </w:r>
      <w:r w:rsidR="00B46649" w:rsidRPr="00B46649">
        <w:rPr>
          <w:rFonts w:ascii="Times New Roman" w:hAnsi="Times New Roman" w:cs="Times New Roman"/>
          <w:sz w:val="20"/>
          <w:szCs w:val="20"/>
        </w:rPr>
        <w:t>[prompt early on Indonesia] </w:t>
      </w:r>
    </w:p>
    <w:p w:rsidR="00695517" w:rsidRPr="00D62331" w:rsidRDefault="00695517" w:rsidP="00D62331">
      <w:pPr>
        <w:spacing w:after="0" w:line="240" w:lineRule="auto"/>
        <w:rPr>
          <w:rFonts w:ascii="Times New Roman" w:hAnsi="Times New Roman" w:cs="Times New Roman"/>
          <w:sz w:val="20"/>
          <w:szCs w:val="20"/>
        </w:rPr>
      </w:pPr>
    </w:p>
    <w:p w:rsidR="00324E4A"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5.</w:t>
      </w:r>
      <w:r w:rsidR="00324E4A" w:rsidRPr="00D62331">
        <w:rPr>
          <w:rFonts w:ascii="Times New Roman" w:hAnsi="Times New Roman" w:cs="Times New Roman"/>
          <w:sz w:val="20"/>
          <w:szCs w:val="20"/>
        </w:rPr>
        <w:t xml:space="preserve"> One character in this work is knocked out by a barrage of apples thrown by the protagonist.  Its protagonist pretends to be “the Destroyer” while sitting among a ring of statues and, while there, listens to a metaphysical theory laid out by the priest Ork. Near the beginning of this novel, the main character is wounded by a bull after passing through a pool of fire-snakes and becoming stuck in a tree. At its end, its protagonist tells a crowd of animals that he’s “had an accident” and adds “</w:t>
      </w:r>
      <w:r w:rsidR="00324E4A" w:rsidRPr="00D62331">
        <w:rPr>
          <w:rFonts w:ascii="Times New Roman" w:hAnsi="Times New Roman" w:cs="Times New Roman"/>
          <w:i/>
          <w:sz w:val="20"/>
          <w:szCs w:val="20"/>
        </w:rPr>
        <w:t>So may you all</w:t>
      </w:r>
      <w:r w:rsidR="00324E4A" w:rsidRPr="00D62331">
        <w:rPr>
          <w:rFonts w:ascii="Times New Roman" w:hAnsi="Times New Roman" w:cs="Times New Roman"/>
          <w:sz w:val="20"/>
          <w:szCs w:val="20"/>
        </w:rPr>
        <w:t xml:space="preserve">.” The nature of the songs sung by a blind harpist called “the Shaper” is explained to its protagonist by the omniscient, philosophizing Dragon; that protagonist spends most of this novel launching attacks against Hart. For 10 points, identify this novel whose titular protagonist has his arm ripped off by an unnamed Geat hero, a retelling of </w:t>
      </w:r>
      <w:r w:rsidR="00324E4A" w:rsidRPr="00D62331">
        <w:rPr>
          <w:rFonts w:ascii="Times New Roman" w:hAnsi="Times New Roman" w:cs="Times New Roman"/>
          <w:i/>
          <w:sz w:val="20"/>
          <w:szCs w:val="20"/>
        </w:rPr>
        <w:t>Beowulf</w:t>
      </w:r>
      <w:r w:rsidR="00324E4A" w:rsidRPr="00D62331">
        <w:rPr>
          <w:rFonts w:ascii="Times New Roman" w:hAnsi="Times New Roman" w:cs="Times New Roman"/>
          <w:sz w:val="20"/>
          <w:szCs w:val="20"/>
        </w:rPr>
        <w:t xml:space="preserve"> written by John Gardner.</w:t>
      </w:r>
    </w:p>
    <w:p w:rsidR="00324E4A" w:rsidRPr="00D62331" w:rsidRDefault="00324E4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Grendel</w:t>
      </w:r>
    </w:p>
    <w:p w:rsidR="00324E4A" w:rsidRPr="00D62331" w:rsidRDefault="00324E4A" w:rsidP="00D62331">
      <w:pPr>
        <w:spacing w:after="0" w:line="240" w:lineRule="auto"/>
        <w:rPr>
          <w:rFonts w:ascii="Times New Roman" w:hAnsi="Times New Roman" w:cs="Times New Roman"/>
          <w:sz w:val="20"/>
          <w:szCs w:val="20"/>
        </w:rPr>
      </w:pPr>
    </w:p>
    <w:p w:rsidR="00A1301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6.</w:t>
      </w:r>
      <w:r w:rsidR="00A13011" w:rsidRPr="00D62331">
        <w:rPr>
          <w:rFonts w:ascii="Times New Roman" w:hAnsi="Times New Roman" w:cs="Times New Roman"/>
          <w:sz w:val="20"/>
          <w:szCs w:val="20"/>
        </w:rPr>
        <w:t xml:space="preserve"> Only one page survives of a work by this man subtitled “A Pedagogic Overture” and written to accompany a planned ballet co-written by Percy Wyndham Lewis. This composer of </w:t>
      </w:r>
      <w:r w:rsidR="00A13011" w:rsidRPr="00D62331">
        <w:rPr>
          <w:rFonts w:ascii="Times New Roman" w:hAnsi="Times New Roman" w:cs="Times New Roman"/>
          <w:i/>
          <w:sz w:val="20"/>
          <w:szCs w:val="20"/>
        </w:rPr>
        <w:t xml:space="preserve">Dr. Syntax </w:t>
      </w:r>
      <w:r w:rsidR="00A13011" w:rsidRPr="00D62331">
        <w:rPr>
          <w:rFonts w:ascii="Times New Roman" w:hAnsi="Times New Roman" w:cs="Times New Roman"/>
          <w:sz w:val="20"/>
          <w:szCs w:val="20"/>
        </w:rPr>
        <w:t xml:space="preserve">scored the film </w:t>
      </w:r>
      <w:r w:rsidR="00A13011" w:rsidRPr="00D62331">
        <w:rPr>
          <w:rFonts w:ascii="Times New Roman" w:hAnsi="Times New Roman" w:cs="Times New Roman"/>
          <w:i/>
          <w:sz w:val="20"/>
          <w:szCs w:val="20"/>
        </w:rPr>
        <w:t>The First of the Few</w:t>
      </w:r>
      <w:r w:rsidR="00A13011" w:rsidRPr="00D62331">
        <w:rPr>
          <w:rFonts w:ascii="Times New Roman" w:hAnsi="Times New Roman" w:cs="Times New Roman"/>
          <w:sz w:val="20"/>
          <w:szCs w:val="20"/>
        </w:rPr>
        <w:t xml:space="preserve">, from which he extracted his </w:t>
      </w:r>
      <w:r w:rsidR="00A13011" w:rsidRPr="00D62331">
        <w:rPr>
          <w:rFonts w:ascii="Times New Roman" w:hAnsi="Times New Roman" w:cs="Times New Roman"/>
          <w:i/>
          <w:sz w:val="20"/>
          <w:szCs w:val="20"/>
        </w:rPr>
        <w:t>Spitfire Prelude and Fugue</w:t>
      </w:r>
      <w:r w:rsidR="00A13011" w:rsidRPr="00D62331">
        <w:rPr>
          <w:rFonts w:ascii="Times New Roman" w:hAnsi="Times New Roman" w:cs="Times New Roman"/>
          <w:sz w:val="20"/>
          <w:szCs w:val="20"/>
        </w:rPr>
        <w:t>.</w:t>
      </w:r>
      <w:r w:rsidR="00A13011" w:rsidRPr="00D62331">
        <w:rPr>
          <w:rFonts w:ascii="Times New Roman" w:hAnsi="Times New Roman" w:cs="Times New Roman"/>
          <w:i/>
          <w:sz w:val="20"/>
          <w:szCs w:val="20"/>
        </w:rPr>
        <w:t xml:space="preserve"> </w:t>
      </w:r>
      <w:r w:rsidR="00A13011" w:rsidRPr="00D62331">
        <w:rPr>
          <w:rFonts w:ascii="Times New Roman" w:hAnsi="Times New Roman" w:cs="Times New Roman"/>
          <w:sz w:val="20"/>
          <w:szCs w:val="20"/>
        </w:rPr>
        <w:t>His second and last opera was billed as an “Extravaganza in One Act” and was composed to a libretto written by Paul Dehn based on a Ch</w:t>
      </w:r>
      <w:r w:rsidR="00056D91">
        <w:rPr>
          <w:rFonts w:ascii="Times New Roman" w:hAnsi="Times New Roman" w:cs="Times New Roman"/>
          <w:sz w:val="20"/>
          <w:szCs w:val="20"/>
        </w:rPr>
        <w:t>ekhov play. This composer of</w:t>
      </w:r>
      <w:r w:rsidR="00A13011" w:rsidRPr="00D62331">
        <w:rPr>
          <w:rFonts w:ascii="Times New Roman" w:hAnsi="Times New Roman" w:cs="Times New Roman"/>
          <w:sz w:val="20"/>
          <w:szCs w:val="20"/>
        </w:rPr>
        <w:t xml:space="preserve"> the coronation marches</w:t>
      </w:r>
      <w:r w:rsidR="00056D91">
        <w:rPr>
          <w:rFonts w:ascii="Times New Roman" w:hAnsi="Times New Roman" w:cs="Times New Roman"/>
          <w:sz w:val="20"/>
          <w:szCs w:val="20"/>
        </w:rPr>
        <w:t>,</w:t>
      </w:r>
      <w:r w:rsidR="00A13011" w:rsidRPr="00D62331">
        <w:rPr>
          <w:rFonts w:ascii="Times New Roman" w:hAnsi="Times New Roman" w:cs="Times New Roman"/>
          <w:sz w:val="20"/>
          <w:szCs w:val="20"/>
        </w:rPr>
        <w:t xml:space="preserve"> </w:t>
      </w:r>
      <w:r w:rsidR="00A13011" w:rsidRPr="00D62331">
        <w:rPr>
          <w:rFonts w:ascii="Times New Roman" w:hAnsi="Times New Roman" w:cs="Times New Roman"/>
          <w:i/>
          <w:sz w:val="20"/>
          <w:szCs w:val="20"/>
        </w:rPr>
        <w:t>Orb and Sceptre</w:t>
      </w:r>
      <w:r w:rsidR="00A13011" w:rsidRPr="00D62331">
        <w:rPr>
          <w:rFonts w:ascii="Times New Roman" w:hAnsi="Times New Roman" w:cs="Times New Roman"/>
          <w:sz w:val="20"/>
          <w:szCs w:val="20"/>
        </w:rPr>
        <w:t xml:space="preserve"> and </w:t>
      </w:r>
      <w:r w:rsidR="00A13011" w:rsidRPr="00D62331">
        <w:rPr>
          <w:rFonts w:ascii="Times New Roman" w:hAnsi="Times New Roman" w:cs="Times New Roman"/>
          <w:i/>
          <w:sz w:val="20"/>
          <w:szCs w:val="20"/>
        </w:rPr>
        <w:t>Crown Imperial</w:t>
      </w:r>
      <w:r w:rsidR="00A13011" w:rsidRPr="00D62331">
        <w:rPr>
          <w:rFonts w:ascii="Times New Roman" w:hAnsi="Times New Roman" w:cs="Times New Roman"/>
          <w:sz w:val="20"/>
          <w:szCs w:val="20"/>
        </w:rPr>
        <w:t xml:space="preserve"> wrote the operas </w:t>
      </w:r>
      <w:r w:rsidR="00A13011" w:rsidRPr="00D62331">
        <w:rPr>
          <w:rFonts w:ascii="Times New Roman" w:hAnsi="Times New Roman" w:cs="Times New Roman"/>
          <w:i/>
          <w:sz w:val="20"/>
          <w:szCs w:val="20"/>
        </w:rPr>
        <w:t>The Bear</w:t>
      </w:r>
      <w:r w:rsidR="00A13011" w:rsidRPr="00D62331">
        <w:rPr>
          <w:rFonts w:ascii="Times New Roman" w:hAnsi="Times New Roman" w:cs="Times New Roman"/>
          <w:sz w:val="20"/>
          <w:szCs w:val="20"/>
        </w:rPr>
        <w:t xml:space="preserve"> and </w:t>
      </w:r>
      <w:r w:rsidR="00A13011" w:rsidRPr="00D62331">
        <w:rPr>
          <w:rFonts w:ascii="Times New Roman" w:hAnsi="Times New Roman" w:cs="Times New Roman"/>
          <w:i/>
          <w:sz w:val="20"/>
          <w:szCs w:val="20"/>
        </w:rPr>
        <w:t xml:space="preserve">Troilus </w:t>
      </w:r>
      <w:r w:rsidR="00A13011" w:rsidRPr="00D62331">
        <w:rPr>
          <w:rFonts w:ascii="Times New Roman" w:hAnsi="Times New Roman" w:cs="Times New Roman"/>
          <w:i/>
          <w:sz w:val="20"/>
          <w:szCs w:val="20"/>
        </w:rPr>
        <w:lastRenderedPageBreak/>
        <w:t>and Cressida</w:t>
      </w:r>
      <w:r w:rsidR="00A13011" w:rsidRPr="00D62331">
        <w:rPr>
          <w:rFonts w:ascii="Times New Roman" w:hAnsi="Times New Roman" w:cs="Times New Roman"/>
          <w:sz w:val="20"/>
          <w:szCs w:val="20"/>
        </w:rPr>
        <w:t xml:space="preserve">.  He gained early fame for his orchestral setting of Edith Sitwell’s </w:t>
      </w:r>
      <w:r w:rsidR="00A13011" w:rsidRPr="00D62331">
        <w:rPr>
          <w:rFonts w:ascii="Times New Roman" w:hAnsi="Times New Roman" w:cs="Times New Roman"/>
          <w:i/>
          <w:sz w:val="20"/>
          <w:szCs w:val="20"/>
        </w:rPr>
        <w:t>Façade</w:t>
      </w:r>
      <w:r w:rsidR="00A13011" w:rsidRPr="00D62331">
        <w:rPr>
          <w:rFonts w:ascii="Times New Roman" w:hAnsi="Times New Roman" w:cs="Times New Roman"/>
          <w:sz w:val="20"/>
          <w:szCs w:val="20"/>
        </w:rPr>
        <w:t xml:space="preserve"> poems, but is best-known for setting texts from </w:t>
      </w:r>
      <w:r w:rsidR="00A13011" w:rsidRPr="00D62331">
        <w:rPr>
          <w:rFonts w:ascii="Times New Roman" w:hAnsi="Times New Roman" w:cs="Times New Roman"/>
          <w:i/>
          <w:sz w:val="20"/>
          <w:szCs w:val="20"/>
        </w:rPr>
        <w:t>Psalms</w:t>
      </w:r>
      <w:r w:rsidR="00A13011" w:rsidRPr="00D62331">
        <w:rPr>
          <w:rFonts w:ascii="Times New Roman" w:hAnsi="Times New Roman" w:cs="Times New Roman"/>
          <w:sz w:val="20"/>
          <w:szCs w:val="20"/>
        </w:rPr>
        <w:t xml:space="preserve">, </w:t>
      </w:r>
      <w:r w:rsidR="00A13011" w:rsidRPr="00D62331">
        <w:rPr>
          <w:rFonts w:ascii="Times New Roman" w:hAnsi="Times New Roman" w:cs="Times New Roman"/>
          <w:i/>
          <w:sz w:val="20"/>
          <w:szCs w:val="20"/>
        </w:rPr>
        <w:t>Revelation</w:t>
      </w:r>
      <w:r w:rsidR="00A13011" w:rsidRPr="00D62331">
        <w:rPr>
          <w:rFonts w:ascii="Times New Roman" w:hAnsi="Times New Roman" w:cs="Times New Roman"/>
          <w:sz w:val="20"/>
          <w:szCs w:val="20"/>
        </w:rPr>
        <w:t xml:space="preserve">, and </w:t>
      </w:r>
      <w:r w:rsidR="00A13011" w:rsidRPr="00D62331">
        <w:rPr>
          <w:rFonts w:ascii="Times New Roman" w:hAnsi="Times New Roman" w:cs="Times New Roman"/>
          <w:i/>
          <w:sz w:val="20"/>
          <w:szCs w:val="20"/>
        </w:rPr>
        <w:t>Daniel</w:t>
      </w:r>
      <w:r w:rsidR="00A13011" w:rsidRPr="00D62331">
        <w:rPr>
          <w:rFonts w:ascii="Times New Roman" w:hAnsi="Times New Roman" w:cs="Times New Roman"/>
          <w:sz w:val="20"/>
          <w:szCs w:val="20"/>
        </w:rPr>
        <w:t xml:space="preserve"> to music.  For 10 points, identify this twentieth-century British composer of the oratorio </w:t>
      </w:r>
      <w:r w:rsidR="00A13011" w:rsidRPr="00D62331">
        <w:rPr>
          <w:rFonts w:ascii="Times New Roman" w:hAnsi="Times New Roman" w:cs="Times New Roman"/>
          <w:i/>
          <w:sz w:val="20"/>
          <w:szCs w:val="20"/>
        </w:rPr>
        <w:t>Belshazzar’s Feast</w:t>
      </w:r>
      <w:r w:rsidR="00A13011" w:rsidRPr="00D62331">
        <w:rPr>
          <w:rFonts w:ascii="Times New Roman" w:hAnsi="Times New Roman" w:cs="Times New Roman"/>
          <w:sz w:val="20"/>
          <w:szCs w:val="20"/>
        </w:rPr>
        <w:t>.</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William Turner </w:t>
      </w:r>
      <w:r w:rsidRPr="00D62331">
        <w:rPr>
          <w:rFonts w:ascii="Times New Roman" w:hAnsi="Times New Roman" w:cs="Times New Roman"/>
          <w:b/>
          <w:sz w:val="20"/>
          <w:szCs w:val="20"/>
          <w:u w:val="single"/>
        </w:rPr>
        <w:t>Walton</w:t>
      </w:r>
    </w:p>
    <w:p w:rsidR="00695517" w:rsidRPr="00D62331" w:rsidRDefault="00695517" w:rsidP="00D62331">
      <w:pPr>
        <w:spacing w:after="0" w:line="240" w:lineRule="auto"/>
        <w:rPr>
          <w:rFonts w:ascii="Times New Roman" w:hAnsi="Times New Roman" w:cs="Times New Roman"/>
          <w:sz w:val="20"/>
          <w:szCs w:val="20"/>
        </w:rPr>
      </w:pPr>
    </w:p>
    <w:p w:rsidR="0062332F" w:rsidRPr="00D62331" w:rsidRDefault="00A9552B"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7. </w:t>
      </w:r>
      <w:r w:rsidR="0062332F" w:rsidRPr="00D62331">
        <w:rPr>
          <w:rFonts w:ascii="Times New Roman" w:hAnsi="Times New Roman" w:cs="Times New Roman"/>
          <w:sz w:val="20"/>
          <w:szCs w:val="20"/>
        </w:rPr>
        <w:t xml:space="preserve">This work claims that primitive man’s trouble planning a board is the origin of “regulating lines,” to which its author advocates a return. It discusses disastrous human attempts at bird-like flight before the development of the airfoil, before laying out several “fundamental axioms” amidst repeated claims that we must face either the title discipline “or revolution.” It also discusses the “problem of perfection” before turning to examples of clean and modern aesthetics, like automobiles and ocean liners, in its section “Eyes That Do Not See.” This book was made up of articles published in the magazine </w:t>
      </w:r>
      <w:r w:rsidR="0062332F" w:rsidRPr="00D62331">
        <w:rPr>
          <w:rFonts w:ascii="Times New Roman" w:hAnsi="Times New Roman" w:cs="Times New Roman"/>
          <w:i/>
          <w:iCs/>
          <w:sz w:val="20"/>
          <w:szCs w:val="20"/>
        </w:rPr>
        <w:t>L’Esprit Nouveau</w:t>
      </w:r>
      <w:r w:rsidR="0062332F" w:rsidRPr="00D62331">
        <w:rPr>
          <w:rFonts w:ascii="Times New Roman" w:hAnsi="Times New Roman" w:cs="Times New Roman"/>
          <w:sz w:val="20"/>
          <w:szCs w:val="20"/>
        </w:rPr>
        <w:t xml:space="preserve"> and echoed its author’s “five points,” as exemplified by his Villa Savoye. For 10 points, name this book, which proposed that a “house is a machine for living in,” a tract by Le Corbusier.</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bCs/>
          <w:i/>
          <w:iCs/>
          <w:sz w:val="20"/>
          <w:szCs w:val="20"/>
          <w:u w:val="single"/>
        </w:rPr>
        <w:t>Toward</w:t>
      </w:r>
      <w:r w:rsidRPr="00D62331">
        <w:rPr>
          <w:rFonts w:ascii="Times New Roman" w:hAnsi="Times New Roman" w:cs="Times New Roman"/>
          <w:i/>
          <w:iCs/>
          <w:sz w:val="20"/>
          <w:szCs w:val="20"/>
        </w:rPr>
        <w:t xml:space="preserve">s </w:t>
      </w:r>
      <w:r w:rsidRPr="00D62331">
        <w:rPr>
          <w:rFonts w:ascii="Times New Roman" w:hAnsi="Times New Roman" w:cs="Times New Roman"/>
          <w:b/>
          <w:bCs/>
          <w:i/>
          <w:iCs/>
          <w:sz w:val="20"/>
          <w:szCs w:val="20"/>
          <w:u w:val="single"/>
        </w:rPr>
        <w:t>a New Architecture</w:t>
      </w:r>
      <w:r w:rsidRPr="00D62331">
        <w:rPr>
          <w:rFonts w:ascii="Times New Roman" w:hAnsi="Times New Roman" w:cs="Times New Roman"/>
          <w:sz w:val="20"/>
          <w:szCs w:val="20"/>
        </w:rPr>
        <w:t xml:space="preserve"> [or </w:t>
      </w:r>
      <w:r w:rsidRPr="00D62331">
        <w:rPr>
          <w:rFonts w:ascii="Times New Roman" w:hAnsi="Times New Roman" w:cs="Times New Roman"/>
          <w:b/>
          <w:bCs/>
          <w:i/>
          <w:iCs/>
          <w:sz w:val="20"/>
          <w:szCs w:val="20"/>
          <w:u w:val="single"/>
        </w:rPr>
        <w:t>Toward</w:t>
      </w:r>
      <w:r w:rsidRPr="00D62331">
        <w:rPr>
          <w:rFonts w:ascii="Times New Roman" w:hAnsi="Times New Roman" w:cs="Times New Roman"/>
          <w:i/>
          <w:iCs/>
          <w:sz w:val="20"/>
          <w:szCs w:val="20"/>
        </w:rPr>
        <w:t xml:space="preserve">s </w:t>
      </w:r>
      <w:r w:rsidRPr="00D62331">
        <w:rPr>
          <w:rFonts w:ascii="Times New Roman" w:hAnsi="Times New Roman" w:cs="Times New Roman"/>
          <w:b/>
          <w:bCs/>
          <w:i/>
          <w:iCs/>
          <w:sz w:val="20"/>
          <w:szCs w:val="20"/>
          <w:u w:val="single"/>
        </w:rPr>
        <w:t>an Architecture</w:t>
      </w:r>
      <w:r w:rsidRPr="00D62331">
        <w:rPr>
          <w:rFonts w:ascii="Times New Roman" w:hAnsi="Times New Roman" w:cs="Times New Roman"/>
          <w:sz w:val="20"/>
          <w:szCs w:val="20"/>
        </w:rPr>
        <w:t xml:space="preserve">; or </w:t>
      </w:r>
      <w:r w:rsidRPr="00D62331">
        <w:rPr>
          <w:rFonts w:ascii="Times New Roman" w:hAnsi="Times New Roman" w:cs="Times New Roman"/>
          <w:b/>
          <w:bCs/>
          <w:i/>
          <w:iCs/>
          <w:sz w:val="20"/>
          <w:szCs w:val="20"/>
          <w:u w:val="single"/>
        </w:rPr>
        <w:t>Vers une architecture</w:t>
      </w:r>
      <w:r w:rsidRPr="00D62331">
        <w:rPr>
          <w:rFonts w:ascii="Times New Roman" w:hAnsi="Times New Roman" w:cs="Times New Roman"/>
          <w:sz w:val="20"/>
          <w:szCs w:val="20"/>
        </w:rPr>
        <w:t>] </w:t>
      </w:r>
    </w:p>
    <w:p w:rsidR="0062332F" w:rsidRPr="00D62331" w:rsidRDefault="0062332F" w:rsidP="00D62331">
      <w:pPr>
        <w:spacing w:after="0" w:line="240" w:lineRule="auto"/>
        <w:rPr>
          <w:rFonts w:ascii="Times New Roman" w:hAnsi="Times New Roman" w:cs="Times New Roman"/>
          <w:sz w:val="20"/>
          <w:szCs w:val="20"/>
        </w:rPr>
      </w:pPr>
    </w:p>
    <w:p w:rsidR="00D6233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8.</w:t>
      </w:r>
      <w:r w:rsidR="00141208" w:rsidRPr="00D62331">
        <w:rPr>
          <w:rFonts w:ascii="Times New Roman" w:hAnsi="Times New Roman" w:cs="Times New Roman"/>
          <w:sz w:val="20"/>
          <w:szCs w:val="20"/>
        </w:rPr>
        <w:t xml:space="preserve"> </w:t>
      </w:r>
      <w:r w:rsidR="00D62331" w:rsidRPr="00D62331">
        <w:rPr>
          <w:rFonts w:ascii="Times New Roman" w:hAnsi="Times New Roman" w:cs="Times New Roman"/>
          <w:sz w:val="20"/>
          <w:szCs w:val="20"/>
        </w:rPr>
        <w:t xml:space="preserve">A late king of this empire was defeated at the Battle of the Ulai River, shortly after which its king Khumma-Khaldash was captured. This kingdom apparently achieved great power under Shutruk-Nakhkhunte, who killed king Zababa-shuma-iddina and replaced him with his son Kutir-Nakhkhunte. A prominent architectural remnant of this kingdom is the Chogha Zanbil temple at its site of Dur Untash. Its early dynasties like the Avan and the Simash ruled from its capital at Anshan, though later kings of this empire frequently occupied Susa, up until it was brutally sacked by Ashurbanipal in 640 BC, reducing it to fragments. For 10 points, name this ancient kingdom to the east of Akkadia and Sumeria, which is represented by modern-day southwestern Iran.  </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Elam</w:t>
      </w:r>
      <w:r w:rsidRPr="00D62331">
        <w:rPr>
          <w:rFonts w:ascii="Times New Roman" w:hAnsi="Times New Roman" w:cs="Times New Roman"/>
          <w:sz w:val="20"/>
          <w:szCs w:val="20"/>
        </w:rPr>
        <w:t xml:space="preserve"> (or the </w:t>
      </w:r>
      <w:r w:rsidRPr="00D62331">
        <w:rPr>
          <w:rFonts w:ascii="Times New Roman" w:hAnsi="Times New Roman" w:cs="Times New Roman"/>
          <w:b/>
          <w:sz w:val="20"/>
          <w:szCs w:val="20"/>
          <w:u w:val="single"/>
        </w:rPr>
        <w:t>Elamite</w:t>
      </w:r>
      <w:r w:rsidRPr="00D62331">
        <w:rPr>
          <w:rFonts w:ascii="Times New Roman" w:hAnsi="Times New Roman" w:cs="Times New Roman"/>
          <w:sz w:val="20"/>
          <w:szCs w:val="20"/>
        </w:rPr>
        <w:t xml:space="preserve"> Kingdom or </w:t>
      </w:r>
      <w:r w:rsidRPr="00D62331">
        <w:rPr>
          <w:rFonts w:ascii="Times New Roman" w:hAnsi="Times New Roman" w:cs="Times New Roman"/>
          <w:b/>
          <w:sz w:val="20"/>
          <w:szCs w:val="20"/>
          <w:u w:val="single"/>
        </w:rPr>
        <w:t>Haltamti</w:t>
      </w:r>
      <w:r w:rsidRPr="00D62331">
        <w:rPr>
          <w:rFonts w:ascii="Times New Roman" w:hAnsi="Times New Roman" w:cs="Times New Roman"/>
          <w:sz w:val="20"/>
          <w:szCs w:val="20"/>
        </w:rPr>
        <w:t>)</w:t>
      </w:r>
    </w:p>
    <w:p w:rsidR="00695517" w:rsidRPr="00D62331" w:rsidRDefault="00695517" w:rsidP="00D62331">
      <w:pPr>
        <w:spacing w:after="0" w:line="240" w:lineRule="auto"/>
        <w:rPr>
          <w:rFonts w:ascii="Times New Roman" w:hAnsi="Times New Roman" w:cs="Times New Roman"/>
          <w:sz w:val="20"/>
          <w:szCs w:val="20"/>
        </w:rPr>
      </w:pPr>
    </w:p>
    <w:p w:rsidR="00A00C14"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9.</w:t>
      </w:r>
      <w:r w:rsidR="00A00C14" w:rsidRPr="00D62331">
        <w:rPr>
          <w:rFonts w:ascii="Times New Roman" w:hAnsi="Times New Roman" w:cs="Times New Roman"/>
          <w:sz w:val="20"/>
          <w:szCs w:val="20"/>
        </w:rPr>
        <w:t xml:space="preserve"> The protagonist of this story is disgusted when he learns that people from a bigger town call a “long bench” a “straight bench”, and also refuses to say the words “ringworm”, “bright”, or “light”. Its protagonist harasses a nun from the Convent of Quiet Self-Improvement after losing a fight to Whiskers Wang; later, he shouts “Sleep with me!” at the maid Amah Wu, causing him to be kicked out of the Chao household. At the end of this story, its title character is too preoccupied drawing a perfect circle to realize he’s being executed. Its title character also hates on the “Imitation Foreign Devil” and attempts to join the Xinhai revolution. For 10 points, identify this story about an idler from Weichuang who rationalizes defeats as “spiritual victories”, a work of Lu Xun.</w:t>
      </w:r>
    </w:p>
    <w:p w:rsidR="00A00C14" w:rsidRPr="00D62331" w:rsidRDefault="00A00C14"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True Story of Ah Q</w:t>
      </w:r>
      <w:r w:rsidRPr="00D62331">
        <w:rPr>
          <w:rFonts w:ascii="Times New Roman" w:hAnsi="Times New Roman" w:cs="Times New Roman"/>
          <w:sz w:val="20"/>
          <w:szCs w:val="20"/>
        </w:rPr>
        <w:t>”</w:t>
      </w:r>
    </w:p>
    <w:p w:rsidR="00A00C14" w:rsidRPr="00D62331" w:rsidRDefault="00A00C14" w:rsidP="00D62331">
      <w:pPr>
        <w:spacing w:after="0" w:line="240" w:lineRule="auto"/>
        <w:rPr>
          <w:rFonts w:ascii="Times New Roman" w:hAnsi="Times New Roman" w:cs="Times New Roman"/>
          <w:bCs/>
          <w:sz w:val="20"/>
          <w:szCs w:val="20"/>
        </w:rPr>
      </w:pPr>
    </w:p>
    <w:p w:rsidR="00D46FA8"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w:t>
      </w:r>
      <w:r w:rsidR="00D46FA8" w:rsidRPr="00D62331">
        <w:rPr>
          <w:rFonts w:ascii="Times New Roman" w:hAnsi="Times New Roman" w:cs="Times New Roman"/>
          <w:sz w:val="20"/>
          <w:szCs w:val="20"/>
        </w:rPr>
        <w:t xml:space="preserve"> FLG 29.1 is an immortalized line of precursors of this type of cell.  These cells lie in a hollow cavity called the Howship's lacuna and have a characteristic homogenous cytoplasm with a foamy appearance. They express the cysteine protease cathepsin K, which catabolizes elastin, collagen, and gelatin. They are regulated by parathyroid hormone, which activates them, and calcitonin and OPG, which repress them. They are also stimulated by interleukin-6, a protein that is overexpressed in osteoporosis. Their ruffled border contains a proton pump that plays a key role in these cells’ dissolution of hydroxyapatite. For 10 points, what is this type of cell that is responsible for releasing calcium from bones into the blood, a process known as bone resorption?</w:t>
      </w:r>
    </w:p>
    <w:p w:rsidR="00D46FA8" w:rsidRPr="00D62331" w:rsidRDefault="00D46FA8" w:rsidP="00D62331">
      <w:pPr>
        <w:spacing w:after="0" w:line="240" w:lineRule="auto"/>
        <w:rPr>
          <w:rFonts w:ascii="Times New Roman" w:hAnsi="Times New Roman" w:cs="Times New Roman"/>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osteoclasts</w:t>
      </w:r>
    </w:p>
    <w:p w:rsidR="00695517" w:rsidRPr="00D62331" w:rsidRDefault="00695517" w:rsidP="00D62331">
      <w:pPr>
        <w:spacing w:after="0" w:line="240" w:lineRule="auto"/>
        <w:rPr>
          <w:rFonts w:ascii="Times New Roman" w:hAnsi="Times New Roman" w:cs="Times New Roman"/>
          <w:sz w:val="20"/>
          <w:szCs w:val="20"/>
        </w:rPr>
      </w:pPr>
    </w:p>
    <w:p w:rsidR="00F368DC"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11.</w:t>
      </w:r>
      <w:r w:rsidR="00F368DC" w:rsidRPr="00D62331">
        <w:rPr>
          <w:rFonts w:ascii="Times New Roman" w:hAnsi="Times New Roman" w:cs="Times New Roman"/>
          <w:sz w:val="20"/>
          <w:szCs w:val="20"/>
        </w:rPr>
        <w:t xml:space="preserve"> It argues that much confusion originated with the idea that some supersensible property exists and ends with a chapter celebrating the importance of “personal affection” entitled “The Ideal.”   This work, which stressed the importance of historical context in predicting what results would follow certain types of action, dismissed Herbert Spencer’s ideas by declaring that his Darwinian outlook degenerated into “hedonism.”  In another section it posited that an evaluative term cannot be entirely defined by the way it is applied, a demonstration known as its author’s “open question argument.”  This work argued that previous thinkers, like J.S. Mill, committed the “naturalistic fallacy” and it posited intuition as the solution to identifying what is bad and what is good.  Published in 1903, it built on the ideas of its author’s mentor Henry Sidgwick, for 10 points, identify this work by G.E. Moore.</w:t>
      </w:r>
    </w:p>
    <w:p w:rsidR="00F368DC" w:rsidRPr="00D62331" w:rsidRDefault="00F368DC" w:rsidP="00D62331">
      <w:pPr>
        <w:spacing w:after="0" w:line="240" w:lineRule="auto"/>
        <w:rPr>
          <w:rFonts w:ascii="Times New Roman" w:hAnsi="Times New Roman" w:cs="Times New Roman"/>
          <w:b/>
          <w:i/>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Principia Ethica</w:t>
      </w:r>
    </w:p>
    <w:p w:rsidR="00695517" w:rsidRPr="00D62331" w:rsidRDefault="00695517" w:rsidP="00D62331">
      <w:pPr>
        <w:spacing w:after="0" w:line="240" w:lineRule="auto"/>
        <w:rPr>
          <w:rFonts w:ascii="Times New Roman" w:hAnsi="Times New Roman" w:cs="Times New Roman"/>
          <w:sz w:val="20"/>
          <w:szCs w:val="20"/>
        </w:rPr>
      </w:pPr>
    </w:p>
    <w:p w:rsidR="008C5E84" w:rsidRPr="00D62331" w:rsidRDefault="00695517" w:rsidP="00D62331">
      <w:pPr>
        <w:pStyle w:val="NormalWeb"/>
        <w:spacing w:before="2" w:after="2"/>
        <w:rPr>
          <w:rFonts w:ascii="Times New Roman" w:hAnsi="Times New Roman"/>
        </w:rPr>
      </w:pPr>
      <w:r w:rsidRPr="00D62331">
        <w:rPr>
          <w:rFonts w:ascii="Times New Roman" w:hAnsi="Times New Roman"/>
        </w:rPr>
        <w:t>12.</w:t>
      </w:r>
      <w:r w:rsidR="005110D0" w:rsidRPr="00D62331">
        <w:rPr>
          <w:rFonts w:ascii="Times New Roman" w:hAnsi="Times New Roman"/>
        </w:rPr>
        <w:t xml:space="preserve"> </w:t>
      </w:r>
      <w:r w:rsidR="008C5E84" w:rsidRPr="00D62331">
        <w:rPr>
          <w:rFonts w:ascii="Times New Roman" w:hAnsi="Times New Roman"/>
        </w:rPr>
        <w:t>In the proto-Indo-European dialogue “The King and the God”, the title king is told to pray to this figure in order to receive a child. The Sindhi festival of Cheti Chand is held in honor of the birth of Jhulelal, a reincarnation of this deity. This guardian of the west shares hi</w:t>
      </w:r>
      <w:r w:rsidR="00B46649">
        <w:rPr>
          <w:rFonts w:ascii="Times New Roman" w:hAnsi="Times New Roman"/>
        </w:rPr>
        <w:t xml:space="preserve">s mount with the goddess Ganga </w:t>
      </w:r>
      <w:r w:rsidR="008C5E84" w:rsidRPr="00D62331">
        <w:rPr>
          <w:rFonts w:ascii="Times New Roman" w:hAnsi="Times New Roman"/>
        </w:rPr>
        <w:t>and is generally depicted as part-</w:t>
      </w:r>
      <w:r w:rsidR="00B46649">
        <w:rPr>
          <w:rFonts w:ascii="Times New Roman" w:hAnsi="Times New Roman"/>
        </w:rPr>
        <w:t>alligator or part-dolphin. This figure</w:t>
      </w:r>
      <w:r w:rsidR="008C5E84" w:rsidRPr="00D62331">
        <w:rPr>
          <w:rFonts w:ascii="Times New Roman" w:hAnsi="Times New Roman"/>
        </w:rPr>
        <w:t xml:space="preserve"> is known to wield a snake as a lasso, and, along with his brother Mitra, he is considered </w:t>
      </w:r>
      <w:r w:rsidR="008C5E84" w:rsidRPr="00D62331">
        <w:rPr>
          <w:rFonts w:ascii="Times New Roman" w:hAnsi="Times New Roman"/>
        </w:rPr>
        <w:lastRenderedPageBreak/>
        <w:t xml:space="preserve">a god of </w:t>
      </w:r>
      <w:r w:rsidR="008C5E84" w:rsidRPr="00D62331">
        <w:rPr>
          <w:rFonts w:ascii="Times New Roman" w:hAnsi="Times New Roman"/>
          <w:i/>
        </w:rPr>
        <w:t>rta</w:t>
      </w:r>
      <w:r w:rsidR="008C5E84" w:rsidRPr="00D62331">
        <w:rPr>
          <w:rFonts w:ascii="Times New Roman" w:hAnsi="Times New Roman"/>
        </w:rPr>
        <w:t xml:space="preserve"> and oaths. In the </w:t>
      </w:r>
      <w:r w:rsidR="008C5E84" w:rsidRPr="00D62331">
        <w:rPr>
          <w:rFonts w:ascii="Times New Roman" w:hAnsi="Times New Roman"/>
          <w:i/>
        </w:rPr>
        <w:t>Ramayana</w:t>
      </w:r>
      <w:r w:rsidR="008C5E84" w:rsidRPr="00D62331">
        <w:rPr>
          <w:rFonts w:ascii="Times New Roman" w:hAnsi="Times New Roman"/>
        </w:rPr>
        <w:t>, Rama angrily attempts to destroy the oceans when this god fails to respond to his prayers after three days. For 10 points, identify this chief of the Adityas who watches over the world with his thousand eyes, a Vedic deity of the sea.</w:t>
      </w:r>
    </w:p>
    <w:p w:rsidR="008C5E84" w:rsidRPr="00D62331" w:rsidRDefault="008C5E84" w:rsidP="00D62331">
      <w:pPr>
        <w:pStyle w:val="NormalWeb"/>
        <w:spacing w:before="2" w:after="2"/>
        <w:rPr>
          <w:rFonts w:ascii="Times New Roman" w:hAnsi="Times New Roman"/>
        </w:rPr>
      </w:pPr>
      <w:r w:rsidRPr="00D62331">
        <w:rPr>
          <w:rFonts w:ascii="Times New Roman" w:hAnsi="Times New Roman"/>
        </w:rPr>
        <w:t xml:space="preserve">ANSWER: </w:t>
      </w:r>
      <w:r w:rsidRPr="00D62331">
        <w:rPr>
          <w:rFonts w:ascii="Times New Roman" w:hAnsi="Times New Roman"/>
          <w:b/>
          <w:u w:val="single"/>
        </w:rPr>
        <w:t>Varuna</w:t>
      </w:r>
      <w:r w:rsidRPr="00D62331">
        <w:rPr>
          <w:rFonts w:ascii="Times New Roman" w:hAnsi="Times New Roman"/>
        </w:rPr>
        <w:t xml:space="preserve"> [or </w:t>
      </w:r>
      <w:r w:rsidRPr="00D62331">
        <w:rPr>
          <w:rFonts w:ascii="Times New Roman" w:hAnsi="Times New Roman"/>
          <w:b/>
          <w:u w:val="single"/>
        </w:rPr>
        <w:t>Waruna</w:t>
      </w:r>
      <w:r w:rsidRPr="00D62331">
        <w:rPr>
          <w:rFonts w:ascii="Times New Roman" w:hAnsi="Times New Roman"/>
        </w:rPr>
        <w:t xml:space="preserve">; prompt on </w:t>
      </w:r>
      <w:r w:rsidRPr="00D62331">
        <w:rPr>
          <w:rFonts w:ascii="Times New Roman" w:hAnsi="Times New Roman"/>
          <w:b/>
          <w:u w:val="single"/>
        </w:rPr>
        <w:t>Jhulelal</w:t>
      </w:r>
      <w:r w:rsidRPr="00D62331">
        <w:rPr>
          <w:rFonts w:ascii="Times New Roman" w:hAnsi="Times New Roman"/>
        </w:rPr>
        <w:t xml:space="preserve"> before mentioned] </w:t>
      </w:r>
    </w:p>
    <w:p w:rsidR="00695517" w:rsidRPr="00D62331" w:rsidRDefault="00695517" w:rsidP="00D62331">
      <w:pPr>
        <w:spacing w:after="0" w:line="240" w:lineRule="auto"/>
        <w:rPr>
          <w:rFonts w:ascii="Times New Roman" w:hAnsi="Times New Roman" w:cs="Times New Roman"/>
          <w:sz w:val="20"/>
          <w:szCs w:val="20"/>
        </w:rPr>
      </w:pPr>
    </w:p>
    <w:p w:rsidR="00D46FA8"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13.</w:t>
      </w:r>
      <w:r w:rsidR="00D46FA8" w:rsidRPr="00D62331">
        <w:rPr>
          <w:rFonts w:ascii="Times New Roman" w:hAnsi="Times New Roman" w:cs="Times New Roman"/>
          <w:sz w:val="20"/>
          <w:szCs w:val="20"/>
        </w:rPr>
        <w:t xml:space="preserve"> The measurements for it use a nondispersive infrared gas analyzer. Short-term measurements preceding it were taken in Pasadena and Big Sur, but this curve gives continuous observations since 1958. It shows a dip each year in summer, due to drawdown by photosynthesis, with annual variation of about 5 parts per million by volume. Observations for it are taken at the Mauna Loa Observatory in Hawaii. Initially it showed a concentration of about 315 ppmv, but the newest points on the curve are above 390 ppmv. The main cause of this rising trend is the burning of fossil fuels. It is discussed in An Inconvenient Truth as evidence for global warming. For 10 points, what is this graph, named for a scientist from the Scripps Institution of Oceanography, that shows atmospheric concentration of carbon dioxide?</w:t>
      </w:r>
    </w:p>
    <w:p w:rsidR="00D46FA8" w:rsidRPr="00D62331" w:rsidRDefault="00D46FA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Keeling</w:t>
      </w:r>
      <w:r w:rsidRPr="00D62331">
        <w:rPr>
          <w:rFonts w:ascii="Times New Roman" w:hAnsi="Times New Roman" w:cs="Times New Roman"/>
          <w:sz w:val="20"/>
          <w:szCs w:val="20"/>
        </w:rPr>
        <w:t xml:space="preserve"> curve [prompt on “CO2 concentration” or similar]</w:t>
      </w:r>
    </w:p>
    <w:p w:rsidR="00695517" w:rsidRPr="00D62331" w:rsidRDefault="00695517" w:rsidP="00D62331">
      <w:pPr>
        <w:spacing w:after="0" w:line="240" w:lineRule="auto"/>
        <w:rPr>
          <w:rFonts w:ascii="Times New Roman" w:hAnsi="Times New Roman" w:cs="Times New Roman"/>
          <w:sz w:val="20"/>
          <w:szCs w:val="20"/>
        </w:rPr>
      </w:pPr>
    </w:p>
    <w:p w:rsidR="0062332F"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14.</w:t>
      </w:r>
      <w:r w:rsidR="00FE1351" w:rsidRPr="00D62331">
        <w:rPr>
          <w:rFonts w:ascii="Times New Roman" w:hAnsi="Times New Roman" w:cs="Times New Roman"/>
          <w:sz w:val="20"/>
          <w:szCs w:val="20"/>
        </w:rPr>
        <w:t xml:space="preserve"> </w:t>
      </w:r>
      <w:r w:rsidR="0062332F" w:rsidRPr="00D62331">
        <w:rPr>
          <w:rFonts w:ascii="Times New Roman" w:hAnsi="Times New Roman" w:cs="Times New Roman"/>
          <w:sz w:val="20"/>
          <w:szCs w:val="20"/>
        </w:rPr>
        <w:t>In Lionel Gossman’s essay about this group he confusingly terms them the “Unwilling Moderns.” An early member of this group imitated an earlier Ingres painting with his </w:t>
      </w:r>
      <w:r w:rsidR="0062332F" w:rsidRPr="00D62331">
        <w:rPr>
          <w:rFonts w:ascii="Times New Roman" w:hAnsi="Times New Roman" w:cs="Times New Roman"/>
          <w:i/>
          <w:iCs/>
          <w:sz w:val="20"/>
          <w:szCs w:val="20"/>
        </w:rPr>
        <w:t>The Entry of Rudolf of Hapsburg into Basel</w:t>
      </w:r>
      <w:r w:rsidR="0062332F" w:rsidRPr="00D62331">
        <w:rPr>
          <w:rFonts w:ascii="Times New Roman" w:hAnsi="Times New Roman" w:cs="Times New Roman"/>
          <w:iCs/>
          <w:sz w:val="20"/>
          <w:szCs w:val="20"/>
        </w:rPr>
        <w:t xml:space="preserve">, and typified this group’s style with his diptych of two contrasting women </w:t>
      </w:r>
      <w:r w:rsidR="0062332F" w:rsidRPr="00D62331">
        <w:rPr>
          <w:rFonts w:ascii="Times New Roman" w:hAnsi="Times New Roman" w:cs="Times New Roman"/>
          <w:i/>
          <w:iCs/>
          <w:sz w:val="20"/>
          <w:szCs w:val="20"/>
        </w:rPr>
        <w:t>Shulamit and Maria</w:t>
      </w:r>
      <w:r w:rsidR="0062332F" w:rsidRPr="00D62331">
        <w:rPr>
          <w:rFonts w:ascii="Times New Roman" w:hAnsi="Times New Roman" w:cs="Times New Roman"/>
          <w:iCs/>
          <w:sz w:val="20"/>
          <w:szCs w:val="20"/>
        </w:rPr>
        <w:t xml:space="preserve">. Another member executed a series of frescoes showing Dante, Ariosto, and Tasso as part of their communal decoration of the Villa Massimo. By then they had already taken up quarters at the monastery of San Isidro and their founder, in Assisi’s Portiuncula Chapel, painted his major fresco on the </w:t>
      </w:r>
      <w:r w:rsidR="0062332F" w:rsidRPr="00D62331">
        <w:rPr>
          <w:rFonts w:ascii="Times New Roman" w:hAnsi="Times New Roman" w:cs="Times New Roman"/>
          <w:i/>
          <w:iCs/>
          <w:sz w:val="20"/>
          <w:szCs w:val="20"/>
        </w:rPr>
        <w:t>Rose Miracle of St. Francis</w:t>
      </w:r>
      <w:r w:rsidR="0062332F" w:rsidRPr="00D62331">
        <w:rPr>
          <w:rFonts w:ascii="Times New Roman" w:hAnsi="Times New Roman" w:cs="Times New Roman"/>
          <w:iCs/>
          <w:sz w:val="20"/>
          <w:szCs w:val="20"/>
        </w:rPr>
        <w:t xml:space="preserve">. As seen in their founder’s </w:t>
      </w:r>
      <w:r w:rsidR="0062332F" w:rsidRPr="00D62331">
        <w:rPr>
          <w:rFonts w:ascii="Times New Roman" w:hAnsi="Times New Roman" w:cs="Times New Roman"/>
          <w:i/>
          <w:iCs/>
          <w:sz w:val="20"/>
          <w:szCs w:val="20"/>
        </w:rPr>
        <w:t>The Triumph of Religion in the Arts</w:t>
      </w:r>
      <w:r w:rsidR="0062332F" w:rsidRPr="00D62331">
        <w:rPr>
          <w:rFonts w:ascii="Times New Roman" w:hAnsi="Times New Roman" w:cs="Times New Roman"/>
          <w:iCs/>
          <w:sz w:val="20"/>
          <w:szCs w:val="20"/>
        </w:rPr>
        <w:t>, they sought to renew the style of the Renaissance through the Christian faith. For 10 points, name this group of German artists that included Peter Cornelius, Franz Pforr, and Johann Overbeck.</w:t>
      </w:r>
    </w:p>
    <w:p w:rsidR="0062332F" w:rsidRPr="00D62331" w:rsidRDefault="0062332F" w:rsidP="00D62331">
      <w:pPr>
        <w:spacing w:after="0" w:line="240" w:lineRule="auto"/>
        <w:rPr>
          <w:rFonts w:ascii="Times New Roman" w:hAnsi="Times New Roman" w:cs="Times New Roman"/>
          <w:iCs/>
          <w:sz w:val="20"/>
          <w:szCs w:val="20"/>
        </w:rPr>
      </w:pPr>
      <w:r w:rsidRPr="00D62331">
        <w:rPr>
          <w:rFonts w:ascii="Times New Roman" w:hAnsi="Times New Roman" w:cs="Times New Roman"/>
          <w:iCs/>
          <w:sz w:val="20"/>
          <w:szCs w:val="20"/>
        </w:rPr>
        <w:t xml:space="preserve">ANSWER: </w:t>
      </w:r>
      <w:r w:rsidRPr="00D62331">
        <w:rPr>
          <w:rFonts w:ascii="Times New Roman" w:hAnsi="Times New Roman" w:cs="Times New Roman"/>
          <w:b/>
          <w:iCs/>
          <w:sz w:val="20"/>
          <w:szCs w:val="20"/>
          <w:u w:val="single"/>
        </w:rPr>
        <w:t>Nazarene</w:t>
      </w:r>
      <w:r w:rsidRPr="00D62331">
        <w:rPr>
          <w:rFonts w:ascii="Times New Roman" w:hAnsi="Times New Roman" w:cs="Times New Roman"/>
          <w:iCs/>
          <w:sz w:val="20"/>
          <w:szCs w:val="20"/>
        </w:rPr>
        <w:t xml:space="preserve">s (or </w:t>
      </w:r>
      <w:r w:rsidRPr="00D62331">
        <w:rPr>
          <w:rFonts w:ascii="Times New Roman" w:hAnsi="Times New Roman" w:cs="Times New Roman"/>
          <w:b/>
          <w:iCs/>
          <w:sz w:val="20"/>
          <w:szCs w:val="20"/>
          <w:u w:val="single"/>
        </w:rPr>
        <w:t>Nazarene</w:t>
      </w:r>
      <w:r w:rsidRPr="00D62331">
        <w:rPr>
          <w:rFonts w:ascii="Times New Roman" w:hAnsi="Times New Roman" w:cs="Times New Roman"/>
          <w:iCs/>
          <w:sz w:val="20"/>
          <w:szCs w:val="20"/>
        </w:rPr>
        <w:t xml:space="preserve">r or </w:t>
      </w:r>
      <w:r w:rsidRPr="00D62331">
        <w:rPr>
          <w:rFonts w:ascii="Times New Roman" w:hAnsi="Times New Roman" w:cs="Times New Roman"/>
          <w:b/>
          <w:iCs/>
          <w:sz w:val="20"/>
          <w:szCs w:val="20"/>
          <w:u w:val="single"/>
        </w:rPr>
        <w:t>Brotherhood of St. Luke</w:t>
      </w:r>
      <w:r w:rsidRPr="00D62331">
        <w:rPr>
          <w:rFonts w:ascii="Times New Roman" w:hAnsi="Times New Roman" w:cs="Times New Roman"/>
          <w:iCs/>
          <w:sz w:val="20"/>
          <w:szCs w:val="20"/>
        </w:rPr>
        <w:t xml:space="preserve"> or </w:t>
      </w:r>
      <w:r w:rsidRPr="00D62331">
        <w:rPr>
          <w:rFonts w:ascii="Times New Roman" w:hAnsi="Times New Roman" w:cs="Times New Roman"/>
          <w:b/>
          <w:iCs/>
          <w:sz w:val="20"/>
          <w:szCs w:val="20"/>
          <w:u w:val="single"/>
        </w:rPr>
        <w:t>Lukesbund</w:t>
      </w:r>
      <w:r w:rsidRPr="00D62331">
        <w:rPr>
          <w:rFonts w:ascii="Times New Roman" w:hAnsi="Times New Roman" w:cs="Times New Roman"/>
          <w:iCs/>
          <w:sz w:val="20"/>
          <w:szCs w:val="20"/>
        </w:rPr>
        <w:t>)</w:t>
      </w:r>
    </w:p>
    <w:p w:rsidR="0062332F" w:rsidRPr="00D62331" w:rsidRDefault="0062332F" w:rsidP="00D62331">
      <w:pPr>
        <w:spacing w:after="0" w:line="240" w:lineRule="auto"/>
        <w:rPr>
          <w:rFonts w:ascii="Times New Roman" w:hAnsi="Times New Roman" w:cs="Times New Roman"/>
          <w:sz w:val="20"/>
          <w:szCs w:val="20"/>
        </w:rPr>
      </w:pPr>
    </w:p>
    <w:p w:rsidR="00D6233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15.</w:t>
      </w:r>
      <w:r w:rsidR="00E71CAF" w:rsidRPr="00D62331">
        <w:rPr>
          <w:rFonts w:ascii="Times New Roman" w:hAnsi="Times New Roman" w:cs="Times New Roman"/>
          <w:sz w:val="20"/>
          <w:szCs w:val="20"/>
        </w:rPr>
        <w:t xml:space="preserve"> </w:t>
      </w:r>
      <w:r w:rsidR="00D62331" w:rsidRPr="00D62331">
        <w:rPr>
          <w:rFonts w:ascii="Times New Roman" w:hAnsi="Times New Roman" w:cs="Times New Roman"/>
          <w:sz w:val="20"/>
          <w:szCs w:val="20"/>
        </w:rPr>
        <w:t>This event marked the end of the political career of the founder of Studley Gardens Royal Park, John Aislabie. A jesting parliamentary resolution in the wake of it called for a certain group to be “tied up in a sack of snakes and tipped into the Thames.” A parliamentary act preceding it created the Royal Exchange Assurance Corporation. This event coincided with a scandal in France</w:t>
      </w:r>
      <w:r w:rsidR="00724A37">
        <w:rPr>
          <w:rFonts w:ascii="Times New Roman" w:hAnsi="Times New Roman" w:cs="Times New Roman"/>
          <w:sz w:val="20"/>
          <w:szCs w:val="20"/>
        </w:rPr>
        <w:t xml:space="preserve"> and</w:t>
      </w:r>
      <w:r w:rsidR="00D62331" w:rsidRPr="00D62331">
        <w:rPr>
          <w:rFonts w:ascii="Times New Roman" w:hAnsi="Times New Roman" w:cs="Times New Roman"/>
          <w:sz w:val="20"/>
          <w:szCs w:val="20"/>
        </w:rPr>
        <w:t xml:space="preserve"> centered on an entity that was given exclusive rights to supply Spanish colonies with slaves in the </w:t>
      </w:r>
      <w:r w:rsidR="00D62331" w:rsidRPr="00D62331">
        <w:rPr>
          <w:rFonts w:ascii="Times New Roman" w:hAnsi="Times New Roman" w:cs="Times New Roman"/>
          <w:i/>
          <w:sz w:val="20"/>
          <w:szCs w:val="20"/>
        </w:rPr>
        <w:t xml:space="preserve">Asiento </w:t>
      </w:r>
      <w:r w:rsidR="00D62331" w:rsidRPr="00D62331">
        <w:rPr>
          <w:rFonts w:ascii="Times New Roman" w:hAnsi="Times New Roman" w:cs="Times New Roman"/>
          <w:sz w:val="20"/>
          <w:szCs w:val="20"/>
        </w:rPr>
        <w:t>of the Treaty of Utrecht. The shares of that company were used as equity for buying Britain’s national debt. For 10 points, name this event surrounding a Robert Harley-founded joint-stock company, speculation in which drove an 1720 economic bubble.</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South Sea</w:t>
      </w:r>
      <w:r w:rsidRPr="00D62331">
        <w:rPr>
          <w:rFonts w:ascii="Times New Roman" w:hAnsi="Times New Roman" w:cs="Times New Roman"/>
          <w:sz w:val="20"/>
          <w:szCs w:val="20"/>
        </w:rPr>
        <w:t xml:space="preserve"> Bubble</w:t>
      </w:r>
    </w:p>
    <w:p w:rsidR="00695517" w:rsidRPr="00D62331" w:rsidRDefault="00695517" w:rsidP="00D62331">
      <w:pPr>
        <w:spacing w:after="0" w:line="240" w:lineRule="auto"/>
        <w:rPr>
          <w:rFonts w:ascii="Times New Roman" w:hAnsi="Times New Roman" w:cs="Times New Roman"/>
          <w:sz w:val="20"/>
          <w:szCs w:val="20"/>
        </w:rPr>
      </w:pPr>
    </w:p>
    <w:p w:rsidR="00024BF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16.</w:t>
      </w:r>
      <w:r w:rsidR="00141208" w:rsidRPr="00D62331">
        <w:rPr>
          <w:rFonts w:ascii="Times New Roman" w:hAnsi="Times New Roman" w:cs="Times New Roman"/>
          <w:sz w:val="20"/>
          <w:szCs w:val="20"/>
        </w:rPr>
        <w:t xml:space="preserve"> </w:t>
      </w:r>
      <w:r w:rsidR="00024BF1" w:rsidRPr="00D62331">
        <w:rPr>
          <w:rFonts w:ascii="Times New Roman" w:hAnsi="Times New Roman" w:cs="Times New Roman"/>
          <w:sz w:val="20"/>
          <w:szCs w:val="20"/>
        </w:rPr>
        <w:t>O</w:t>
      </w:r>
      <w:r w:rsidR="00C97354">
        <w:rPr>
          <w:rFonts w:ascii="Times New Roman" w:hAnsi="Times New Roman" w:cs="Times New Roman"/>
          <w:sz w:val="20"/>
          <w:szCs w:val="20"/>
        </w:rPr>
        <w:t>ne of this man’s books opens</w:t>
      </w:r>
      <w:r w:rsidR="00024BF1" w:rsidRPr="00D62331">
        <w:rPr>
          <w:rFonts w:ascii="Times New Roman" w:hAnsi="Times New Roman" w:cs="Times New Roman"/>
          <w:sz w:val="20"/>
          <w:szCs w:val="20"/>
        </w:rPr>
        <w:t xml:space="preserve"> with a discussion of </w:t>
      </w:r>
      <w:r w:rsidR="00024BF1" w:rsidRPr="00C97354">
        <w:rPr>
          <w:rFonts w:ascii="Times New Roman" w:hAnsi="Times New Roman" w:cs="Times New Roman"/>
          <w:i/>
          <w:sz w:val="20"/>
          <w:szCs w:val="20"/>
        </w:rPr>
        <w:t>Price Waterhouse vs. Hopkins</w:t>
      </w:r>
      <w:r w:rsidR="00C97354">
        <w:rPr>
          <w:rFonts w:ascii="Times New Roman" w:hAnsi="Times New Roman" w:cs="Times New Roman"/>
          <w:sz w:val="20"/>
          <w:szCs w:val="20"/>
        </w:rPr>
        <w:t xml:space="preserve"> and outlines</w:t>
      </w:r>
      <w:r w:rsidR="00024BF1" w:rsidRPr="00D62331">
        <w:rPr>
          <w:rFonts w:ascii="Times New Roman" w:hAnsi="Times New Roman" w:cs="Times New Roman"/>
          <w:sz w:val="20"/>
          <w:szCs w:val="20"/>
        </w:rPr>
        <w:t xml:space="preserve"> the ways that identity </w:t>
      </w:r>
      <w:r w:rsidR="00C97354">
        <w:rPr>
          <w:rFonts w:ascii="Times New Roman" w:hAnsi="Times New Roman" w:cs="Times New Roman"/>
          <w:sz w:val="20"/>
          <w:szCs w:val="20"/>
        </w:rPr>
        <w:t xml:space="preserve">features in norms and utility.  That work, </w:t>
      </w:r>
      <w:r w:rsidR="00024BF1" w:rsidRPr="00C97354">
        <w:rPr>
          <w:rFonts w:ascii="Times New Roman" w:hAnsi="Times New Roman" w:cs="Times New Roman"/>
          <w:i/>
          <w:sz w:val="20"/>
          <w:szCs w:val="20"/>
        </w:rPr>
        <w:t>Identity Economics</w:t>
      </w:r>
      <w:r w:rsidR="00C97354">
        <w:rPr>
          <w:rFonts w:ascii="Times New Roman" w:hAnsi="Times New Roman" w:cs="Times New Roman"/>
          <w:sz w:val="20"/>
          <w:szCs w:val="20"/>
        </w:rPr>
        <w:t xml:space="preserve">, </w:t>
      </w:r>
      <w:r w:rsidR="00024BF1" w:rsidRPr="00D62331">
        <w:rPr>
          <w:rFonts w:ascii="Times New Roman" w:hAnsi="Times New Roman" w:cs="Times New Roman"/>
          <w:sz w:val="20"/>
          <w:szCs w:val="20"/>
        </w:rPr>
        <w:t xml:space="preserve">was co-written with Rachel Kranton. </w:t>
      </w:r>
      <w:r w:rsidR="00C97354">
        <w:rPr>
          <w:rFonts w:ascii="Times New Roman" w:hAnsi="Times New Roman" w:cs="Times New Roman"/>
          <w:sz w:val="20"/>
          <w:szCs w:val="20"/>
        </w:rPr>
        <w:t xml:space="preserve"> </w:t>
      </w:r>
      <w:r w:rsidR="00024BF1" w:rsidRPr="00D62331">
        <w:rPr>
          <w:rFonts w:ascii="Times New Roman" w:hAnsi="Times New Roman" w:cs="Times New Roman"/>
          <w:sz w:val="20"/>
          <w:szCs w:val="20"/>
        </w:rPr>
        <w:t>He also argued that a “marriage shock” contributed to increased rates of crime and drug use in the United States</w:t>
      </w:r>
      <w:r w:rsidR="00C97354">
        <w:rPr>
          <w:rFonts w:ascii="Times New Roman" w:hAnsi="Times New Roman" w:cs="Times New Roman"/>
          <w:sz w:val="20"/>
          <w:szCs w:val="20"/>
        </w:rPr>
        <w:t xml:space="preserve"> in his, “Men Without Children.”</w:t>
      </w:r>
      <w:r w:rsidR="00024BF1" w:rsidRPr="00D62331">
        <w:rPr>
          <w:rFonts w:ascii="Times New Roman" w:hAnsi="Times New Roman" w:cs="Times New Roman"/>
          <w:sz w:val="20"/>
          <w:szCs w:val="20"/>
        </w:rPr>
        <w:t xml:space="preserve"> </w:t>
      </w:r>
      <w:r w:rsidR="00C97354">
        <w:rPr>
          <w:rFonts w:ascii="Times New Roman" w:hAnsi="Times New Roman" w:cs="Times New Roman"/>
          <w:sz w:val="20"/>
          <w:szCs w:val="20"/>
        </w:rPr>
        <w:t xml:space="preserve"> </w:t>
      </w:r>
      <w:r w:rsidR="00024BF1" w:rsidRPr="00D62331">
        <w:rPr>
          <w:rFonts w:ascii="Times New Roman" w:hAnsi="Times New Roman" w:cs="Times New Roman"/>
          <w:sz w:val="20"/>
          <w:szCs w:val="20"/>
        </w:rPr>
        <w:t>In his 2007 presidential address to the AEA, published as “The Missing Motivation in Macroeconomics</w:t>
      </w:r>
      <w:r w:rsidR="00C97354">
        <w:rPr>
          <w:rFonts w:ascii="Times New Roman" w:hAnsi="Times New Roman" w:cs="Times New Roman"/>
          <w:sz w:val="20"/>
          <w:szCs w:val="20"/>
        </w:rPr>
        <w:t>,”</w:t>
      </w:r>
      <w:r w:rsidR="00024BF1" w:rsidRPr="00D62331">
        <w:rPr>
          <w:rFonts w:ascii="Times New Roman" w:hAnsi="Times New Roman" w:cs="Times New Roman"/>
          <w:sz w:val="20"/>
          <w:szCs w:val="20"/>
        </w:rPr>
        <w:t xml:space="preserve"> he suggested that assuming decision-makers have “natural norms” woul</w:t>
      </w:r>
      <w:r w:rsidR="00C97354">
        <w:rPr>
          <w:rFonts w:ascii="Times New Roman" w:hAnsi="Times New Roman" w:cs="Times New Roman"/>
          <w:sz w:val="20"/>
          <w:szCs w:val="20"/>
        </w:rPr>
        <w:t>d eliminate five “neutralities,”</w:t>
      </w:r>
      <w:r w:rsidR="00024BF1" w:rsidRPr="00D62331">
        <w:rPr>
          <w:rFonts w:ascii="Times New Roman" w:hAnsi="Times New Roman" w:cs="Times New Roman"/>
          <w:sz w:val="20"/>
          <w:szCs w:val="20"/>
        </w:rPr>
        <w:t xml:space="preserve"> a theme he also expounded on in a book co-written with Robert Shiller. In his most famous work, he argued that concerns over quality uncertainty wo</w:t>
      </w:r>
      <w:r w:rsidR="00C97354">
        <w:rPr>
          <w:rFonts w:ascii="Times New Roman" w:hAnsi="Times New Roman" w:cs="Times New Roman"/>
          <w:sz w:val="20"/>
          <w:szCs w:val="20"/>
        </w:rPr>
        <w:t xml:space="preserve">uld result in prices that </w:t>
      </w:r>
      <w:r w:rsidR="00024BF1" w:rsidRPr="00D62331">
        <w:rPr>
          <w:rFonts w:ascii="Times New Roman" w:hAnsi="Times New Roman" w:cs="Times New Roman"/>
          <w:sz w:val="20"/>
          <w:szCs w:val="20"/>
        </w:rPr>
        <w:t>result in “the bad d</w:t>
      </w:r>
      <w:r w:rsidR="00C97354">
        <w:rPr>
          <w:rFonts w:ascii="Times New Roman" w:hAnsi="Times New Roman" w:cs="Times New Roman"/>
          <w:sz w:val="20"/>
          <w:szCs w:val="20"/>
        </w:rPr>
        <w:t>riving out the good” and cause market failure. For 10 points, identify this</w:t>
      </w:r>
      <w:r w:rsidR="00024BF1" w:rsidRPr="00D62331">
        <w:rPr>
          <w:rFonts w:ascii="Times New Roman" w:hAnsi="Times New Roman" w:cs="Times New Roman"/>
          <w:sz w:val="20"/>
          <w:szCs w:val="20"/>
        </w:rPr>
        <w:t xml:space="preserve"> economist, who illustrated asymmetric information through used cars in his 197</w:t>
      </w:r>
      <w:r w:rsidR="00C97354">
        <w:rPr>
          <w:rFonts w:ascii="Times New Roman" w:hAnsi="Times New Roman" w:cs="Times New Roman"/>
          <w:sz w:val="20"/>
          <w:szCs w:val="20"/>
        </w:rPr>
        <w:t>0 paper “The Market for Lemons.”</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w:t>
      </w:r>
      <w:r w:rsidRPr="00D62331">
        <w:rPr>
          <w:rFonts w:ascii="Times New Roman" w:hAnsi="Times New Roman" w:cs="Times New Roman"/>
          <w:b/>
          <w:bCs/>
          <w:sz w:val="20"/>
          <w:szCs w:val="20"/>
        </w:rPr>
        <w:t> </w:t>
      </w:r>
      <w:r w:rsidRPr="00D62331">
        <w:rPr>
          <w:rFonts w:ascii="Times New Roman" w:hAnsi="Times New Roman" w:cs="Times New Roman"/>
          <w:sz w:val="20"/>
          <w:szCs w:val="20"/>
        </w:rPr>
        <w:t>George </w:t>
      </w:r>
      <w:r w:rsidRPr="00D62331">
        <w:rPr>
          <w:rFonts w:ascii="Times New Roman" w:hAnsi="Times New Roman" w:cs="Times New Roman"/>
          <w:b/>
          <w:bCs/>
          <w:sz w:val="20"/>
          <w:szCs w:val="20"/>
          <w:u w:val="single"/>
        </w:rPr>
        <w:t xml:space="preserve">Akerlof </w:t>
      </w:r>
      <w:r w:rsidRPr="00D62331">
        <w:rPr>
          <w:rFonts w:ascii="Times New Roman" w:hAnsi="Times New Roman" w:cs="Times New Roman"/>
          <w:bCs/>
          <w:sz w:val="20"/>
          <w:szCs w:val="20"/>
        </w:rPr>
        <w:t xml:space="preserve">accept </w:t>
      </w:r>
      <w:r w:rsidRPr="00D62331">
        <w:rPr>
          <w:rFonts w:ascii="Times New Roman" w:hAnsi="Times New Roman" w:cs="Times New Roman"/>
          <w:b/>
          <w:bCs/>
          <w:i/>
          <w:sz w:val="20"/>
          <w:szCs w:val="20"/>
          <w:u w:val="single"/>
        </w:rPr>
        <w:t>Identity Economics</w:t>
      </w:r>
      <w:r w:rsidR="0093175C">
        <w:rPr>
          <w:rFonts w:ascii="Times New Roman" w:hAnsi="Times New Roman" w:cs="Times New Roman"/>
          <w:bCs/>
          <w:sz w:val="20"/>
          <w:szCs w:val="20"/>
        </w:rPr>
        <w:t xml:space="preserve"> before “that work</w:t>
      </w:r>
      <w:r w:rsidRPr="00D62331">
        <w:rPr>
          <w:rFonts w:ascii="Times New Roman" w:hAnsi="Times New Roman" w:cs="Times New Roman"/>
          <w:bCs/>
          <w:sz w:val="20"/>
          <w:szCs w:val="20"/>
        </w:rPr>
        <w:t>”</w:t>
      </w:r>
    </w:p>
    <w:p w:rsidR="00695517" w:rsidRPr="00D62331" w:rsidRDefault="00695517" w:rsidP="00D62331">
      <w:pPr>
        <w:spacing w:after="0" w:line="240" w:lineRule="auto"/>
        <w:rPr>
          <w:rFonts w:ascii="Times New Roman" w:hAnsi="Times New Roman" w:cs="Times New Roman"/>
          <w:sz w:val="20"/>
          <w:szCs w:val="20"/>
        </w:rPr>
      </w:pPr>
    </w:p>
    <w:p w:rsidR="00D46FA8"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17.</w:t>
      </w:r>
      <w:r w:rsidR="00D46FA8" w:rsidRPr="00D62331">
        <w:rPr>
          <w:rFonts w:ascii="Times New Roman" w:hAnsi="Times New Roman" w:cs="Times New Roman"/>
          <w:sz w:val="20"/>
          <w:szCs w:val="20"/>
        </w:rPr>
        <w:t xml:space="preserve"> Proteins such as Swi5 and tramtrack possess examples of these which have a third beta strand, and the FYVE/PHD is a class of these which ar</w:t>
      </w:r>
      <w:r w:rsidR="00B75D4C">
        <w:rPr>
          <w:rFonts w:ascii="Times New Roman" w:hAnsi="Times New Roman" w:cs="Times New Roman"/>
          <w:sz w:val="20"/>
          <w:szCs w:val="20"/>
        </w:rPr>
        <w:t xml:space="preserve">e named for their resemblance to </w:t>
      </w:r>
      <w:r w:rsidR="00D46FA8" w:rsidRPr="00D62331">
        <w:rPr>
          <w:rFonts w:ascii="Times New Roman" w:hAnsi="Times New Roman" w:cs="Times New Roman"/>
          <w:sz w:val="20"/>
          <w:szCs w:val="20"/>
        </w:rPr>
        <w:t>those found in homeodomains. A related structure is found in the retroviral gag nucleoprotein and contains a CPXCG structure, which forms the "knuckle" variant of these structures. The C4 type is especially prevalent in steroid hormone receptors.  These structures were first identified in the TFIIIA transcription factor, and the most common types of these structures contain two cysteine and two histidine residues, whose side chains coordinate this domain’s namesake element.  For 10 points, identify these DNA binding domains which contain a transition metal atom.</w:t>
      </w:r>
      <w:r w:rsidR="00D46FA8" w:rsidRPr="00D62331">
        <w:rPr>
          <w:rFonts w:ascii="Times New Roman" w:hAnsi="Times New Roman" w:cs="Times New Roman"/>
          <w:sz w:val="20"/>
          <w:szCs w:val="20"/>
        </w:rPr>
        <w:cr/>
        <w:t>ANSWER: </w:t>
      </w:r>
      <w:r w:rsidR="00D46FA8" w:rsidRPr="00D62331">
        <w:rPr>
          <w:rFonts w:ascii="Times New Roman" w:hAnsi="Times New Roman" w:cs="Times New Roman"/>
          <w:b/>
          <w:sz w:val="20"/>
          <w:szCs w:val="20"/>
          <w:u w:val="single"/>
        </w:rPr>
        <w:t>zinc finger</w:t>
      </w:r>
      <w:r w:rsidR="00D46FA8" w:rsidRPr="00D62331">
        <w:rPr>
          <w:rFonts w:ascii="Times New Roman" w:hAnsi="Times New Roman" w:cs="Times New Roman"/>
          <w:sz w:val="20"/>
          <w:szCs w:val="20"/>
        </w:rPr>
        <w:t> domains</w:t>
      </w:r>
    </w:p>
    <w:p w:rsidR="00F368DC" w:rsidRPr="00D62331" w:rsidRDefault="00D46FA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cr/>
      </w:r>
      <w:r w:rsidR="00695517" w:rsidRPr="00D62331">
        <w:rPr>
          <w:rFonts w:ascii="Times New Roman" w:hAnsi="Times New Roman" w:cs="Times New Roman"/>
          <w:sz w:val="20"/>
          <w:szCs w:val="20"/>
        </w:rPr>
        <w:t>18.</w:t>
      </w:r>
      <w:r w:rsidR="00141208" w:rsidRPr="00D62331">
        <w:rPr>
          <w:rFonts w:ascii="Times New Roman" w:hAnsi="Times New Roman" w:cs="Times New Roman"/>
          <w:sz w:val="20"/>
          <w:szCs w:val="20"/>
        </w:rPr>
        <w:t xml:space="preserve"> </w:t>
      </w:r>
      <w:r w:rsidR="00F368DC" w:rsidRPr="00D62331">
        <w:rPr>
          <w:rFonts w:ascii="Times New Roman" w:hAnsi="Times New Roman" w:cs="Times New Roman"/>
          <w:sz w:val="20"/>
          <w:szCs w:val="20"/>
        </w:rPr>
        <w:t xml:space="preserve">The memoir </w:t>
      </w:r>
      <w:r w:rsidR="00F368DC" w:rsidRPr="00D62331">
        <w:rPr>
          <w:rFonts w:ascii="Times New Roman" w:hAnsi="Times New Roman" w:cs="Times New Roman"/>
          <w:i/>
          <w:sz w:val="20"/>
          <w:szCs w:val="20"/>
        </w:rPr>
        <w:t>The Forger</w:t>
      </w:r>
      <w:r w:rsidR="00F368DC" w:rsidRPr="00D62331">
        <w:rPr>
          <w:rFonts w:ascii="Times New Roman" w:hAnsi="Times New Roman" w:cs="Times New Roman"/>
          <w:sz w:val="20"/>
          <w:szCs w:val="20"/>
        </w:rPr>
        <w:t xml:space="preserve"> is dedicated in part to one member of this group, Helene Jacobs, and describes its author being sheltered by another prominent member, Franz Kaufmann. It grew out of an earlier organization that </w:t>
      </w:r>
      <w:r w:rsidR="00F368DC" w:rsidRPr="00D62331">
        <w:rPr>
          <w:rFonts w:ascii="Times New Roman" w:hAnsi="Times New Roman" w:cs="Times New Roman"/>
          <w:sz w:val="20"/>
          <w:szCs w:val="20"/>
        </w:rPr>
        <w:lastRenderedPageBreak/>
        <w:t>was formed to oppose the introduction of a certain paragraph into the statutes of the 28 regional churches; that earlier organization was the Emergency Covenant of Pastors. The founding document of this group asserts that the Church is “solely [the] property” of Christ and denies the “false doctrine” that considers it an organ of the State, a position held by the Reichskirche. That document is the Barmen Declaration. For 10 points, identify this splinter group that resisted the Nazification of the German Protestant Church, founded in part by and associated with Dietrich Bonhöffer and Karl Barth.</w:t>
      </w:r>
    </w:p>
    <w:p w:rsidR="00F368DC" w:rsidRPr="00D62331" w:rsidRDefault="00F368D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Confessing</w:t>
      </w:r>
      <w:r w:rsidRPr="00D62331">
        <w:rPr>
          <w:rFonts w:ascii="Times New Roman" w:hAnsi="Times New Roman" w:cs="Times New Roman"/>
          <w:sz w:val="20"/>
          <w:szCs w:val="20"/>
        </w:rPr>
        <w:t xml:space="preserve"> Church [accept the </w:t>
      </w:r>
      <w:r w:rsidRPr="00D62331">
        <w:rPr>
          <w:rFonts w:ascii="Times New Roman" w:hAnsi="Times New Roman" w:cs="Times New Roman"/>
          <w:b/>
          <w:sz w:val="20"/>
          <w:szCs w:val="20"/>
          <w:u w:val="single"/>
        </w:rPr>
        <w:t>Confessional</w:t>
      </w:r>
      <w:r w:rsidRPr="00D62331">
        <w:rPr>
          <w:rFonts w:ascii="Times New Roman" w:hAnsi="Times New Roman" w:cs="Times New Roman"/>
          <w:sz w:val="20"/>
          <w:szCs w:val="20"/>
        </w:rPr>
        <w:t xml:space="preserve"> Church or </w:t>
      </w:r>
      <w:r w:rsidRPr="00D62331">
        <w:rPr>
          <w:rFonts w:ascii="Times New Roman" w:hAnsi="Times New Roman" w:cs="Times New Roman"/>
          <w:b/>
          <w:sz w:val="20"/>
          <w:szCs w:val="20"/>
          <w:u w:val="single"/>
        </w:rPr>
        <w:t>Bekennende</w:t>
      </w:r>
      <w:r w:rsidRPr="00D62331">
        <w:rPr>
          <w:rFonts w:ascii="Times New Roman" w:hAnsi="Times New Roman" w:cs="Times New Roman"/>
          <w:sz w:val="20"/>
          <w:szCs w:val="20"/>
        </w:rPr>
        <w:t xml:space="preserve"> Kirche]</w:t>
      </w:r>
    </w:p>
    <w:p w:rsidR="00695517" w:rsidRPr="00D62331" w:rsidRDefault="00695517" w:rsidP="00D62331">
      <w:pPr>
        <w:spacing w:after="0" w:line="240" w:lineRule="auto"/>
        <w:rPr>
          <w:rFonts w:ascii="Times New Roman" w:hAnsi="Times New Roman" w:cs="Times New Roman"/>
          <w:sz w:val="20"/>
          <w:szCs w:val="20"/>
        </w:rPr>
      </w:pPr>
    </w:p>
    <w:p w:rsidR="00CA5332" w:rsidRPr="00D62331" w:rsidRDefault="00695517" w:rsidP="00D62331">
      <w:pPr>
        <w:spacing w:after="0" w:line="240" w:lineRule="auto"/>
        <w:rPr>
          <w:rFonts w:ascii="Times New Roman" w:hAnsi="Times New Roman" w:cs="Times New Roman"/>
          <w:b/>
          <w:bCs/>
          <w:i/>
          <w:sz w:val="20"/>
          <w:szCs w:val="20"/>
          <w:u w:val="single"/>
        </w:rPr>
      </w:pPr>
      <w:r w:rsidRPr="00D62331">
        <w:rPr>
          <w:rFonts w:ascii="Times New Roman" w:hAnsi="Times New Roman" w:cs="Times New Roman"/>
          <w:sz w:val="20"/>
          <w:szCs w:val="20"/>
        </w:rPr>
        <w:t>19.</w:t>
      </w:r>
      <w:r w:rsidR="00CA5332" w:rsidRPr="00D62331">
        <w:rPr>
          <w:rFonts w:ascii="Times New Roman" w:hAnsi="Times New Roman" w:cs="Times New Roman"/>
          <w:sz w:val="20"/>
          <w:szCs w:val="20"/>
        </w:rPr>
        <w:t xml:space="preserve"> </w:t>
      </w:r>
      <w:r w:rsidR="00CA5332" w:rsidRPr="00D62331">
        <w:rPr>
          <w:rFonts w:ascii="Times New Roman" w:hAnsi="Times New Roman" w:cs="Times New Roman"/>
          <w:bCs/>
          <w:sz w:val="20"/>
          <w:szCs w:val="20"/>
        </w:rPr>
        <w:t>One of them discusses Antonia’s efforts at making the narrator comfortable and is entitled “The Household,” another recounts the story of a Church’s reconstruction by “A Mason.”  Still another opens with the consideration of a priest’s sealed burial chamber within the great pyramid of Giza which contained a book of all knowledge that enabled a monarch to disperse the many invaders who threatened his city by destroying their effigies on a chessboard in the tower. That story, “Legend of the Arabian Astrologer,” as well as the rest of the collection, was written during its authors’ time serving in a diplomatic position on behalf of the US government. Several other works are concerned with the exploits of Boabdil and it takes its name from a citadel in Granada.  For 10 points, name this volume of sketches, a work by Washington Irving.</w:t>
      </w:r>
      <w:r w:rsidR="00CA5332" w:rsidRPr="00D62331">
        <w:rPr>
          <w:rFonts w:ascii="Times New Roman" w:hAnsi="Times New Roman" w:cs="Times New Roman"/>
          <w:sz w:val="20"/>
          <w:szCs w:val="20"/>
        </w:rPr>
        <w:br/>
        <w:t xml:space="preserve">ANSWER: </w:t>
      </w:r>
      <w:r w:rsidR="00CA5332" w:rsidRPr="00D62331">
        <w:rPr>
          <w:rFonts w:ascii="Times New Roman" w:hAnsi="Times New Roman" w:cs="Times New Roman"/>
          <w:b/>
          <w:i/>
          <w:sz w:val="20"/>
          <w:szCs w:val="20"/>
          <w:u w:val="single"/>
        </w:rPr>
        <w:t>Tales of the Alhambra</w:t>
      </w:r>
      <w:r w:rsidR="00CA5332" w:rsidRPr="00D62331">
        <w:rPr>
          <w:rFonts w:ascii="Times New Roman" w:hAnsi="Times New Roman" w:cs="Times New Roman"/>
          <w:sz w:val="20"/>
          <w:szCs w:val="20"/>
        </w:rPr>
        <w:t xml:space="preserve"> or </w:t>
      </w:r>
      <w:r w:rsidR="00CA5332" w:rsidRPr="00D62331">
        <w:rPr>
          <w:rFonts w:ascii="Times New Roman" w:hAnsi="Times New Roman" w:cs="Times New Roman"/>
          <w:b/>
          <w:i/>
          <w:sz w:val="20"/>
          <w:szCs w:val="20"/>
          <w:u w:val="single"/>
        </w:rPr>
        <w:t>Legends of the Alhambra</w:t>
      </w:r>
      <w:r w:rsidR="00CA5332" w:rsidRPr="00D62331">
        <w:rPr>
          <w:rFonts w:ascii="Times New Roman" w:hAnsi="Times New Roman" w:cs="Times New Roman"/>
          <w:sz w:val="20"/>
          <w:szCs w:val="20"/>
        </w:rPr>
        <w:t xml:space="preserve"> or </w:t>
      </w:r>
      <w:r w:rsidR="00CA5332" w:rsidRPr="00D62331">
        <w:rPr>
          <w:rFonts w:ascii="Times New Roman" w:hAnsi="Times New Roman" w:cs="Times New Roman"/>
          <w:b/>
          <w:i/>
          <w:sz w:val="20"/>
          <w:szCs w:val="20"/>
          <w:u w:val="single"/>
        </w:rPr>
        <w:t>The Alhambra</w:t>
      </w:r>
    </w:p>
    <w:p w:rsidR="00695517" w:rsidRPr="00D62331" w:rsidRDefault="00695517" w:rsidP="00D62331">
      <w:pPr>
        <w:spacing w:after="0" w:line="240" w:lineRule="auto"/>
        <w:rPr>
          <w:rFonts w:ascii="Times New Roman" w:hAnsi="Times New Roman" w:cs="Times New Roman"/>
          <w:sz w:val="20"/>
          <w:szCs w:val="20"/>
        </w:rPr>
      </w:pPr>
    </w:p>
    <w:p w:rsidR="00D6233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20.</w:t>
      </w:r>
      <w:r w:rsidR="00E71CAF" w:rsidRPr="00D62331">
        <w:rPr>
          <w:rFonts w:ascii="Times New Roman" w:hAnsi="Times New Roman" w:cs="Times New Roman"/>
          <w:sz w:val="20"/>
          <w:szCs w:val="20"/>
        </w:rPr>
        <w:t xml:space="preserve"> </w:t>
      </w:r>
      <w:r w:rsidR="00D62331" w:rsidRPr="00D62331">
        <w:rPr>
          <w:rFonts w:ascii="Times New Roman" w:hAnsi="Times New Roman" w:cs="Times New Roman"/>
          <w:sz w:val="20"/>
          <w:szCs w:val="20"/>
        </w:rPr>
        <w:t>This man earned a Vice Presidential nomination after Indiana senator Benjamin Shively downplayed his interest. As Assistant Postmaster General, he conducted</w:t>
      </w:r>
      <w:r w:rsidR="00B75D4C">
        <w:rPr>
          <w:rFonts w:ascii="Times New Roman" w:hAnsi="Times New Roman" w:cs="Times New Roman"/>
          <w:sz w:val="20"/>
          <w:szCs w:val="20"/>
        </w:rPr>
        <w:t xml:space="preserve"> an 1885 purge of Republicans. If</w:t>
      </w:r>
      <w:r w:rsidR="00D62331" w:rsidRPr="00D62331">
        <w:rPr>
          <w:rFonts w:ascii="Times New Roman" w:hAnsi="Times New Roman" w:cs="Times New Roman"/>
          <w:sz w:val="20"/>
          <w:szCs w:val="20"/>
        </w:rPr>
        <w:t xml:space="preserve"> an operation to replace the sitting president’s upper jaw due to mouth cancer had gone sour, this man would have become president. In 1900, Minnesotan Charles Towne was nominated for Vice President on the Populist ticket with William Jennings Bryan, but the Democrats nominated this man as Bryan’s VP candidate. He was thus the first man to serve as VP and be nominated for VP with a different running mate. For 10 points, name this VP during Grover Cleveland’s second term, an Illinois governor and grandfather of a same-named “egghead” who lost to Dwight Eisenhower twice.</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Adlai Ewing </w:t>
      </w:r>
      <w:r w:rsidRPr="00D62331">
        <w:rPr>
          <w:rFonts w:ascii="Times New Roman" w:hAnsi="Times New Roman" w:cs="Times New Roman"/>
          <w:b/>
          <w:sz w:val="20"/>
          <w:szCs w:val="20"/>
          <w:u w:val="single"/>
        </w:rPr>
        <w:t>Stevenson</w:t>
      </w:r>
      <w:r w:rsidRPr="00D62331">
        <w:rPr>
          <w:rFonts w:ascii="Times New Roman" w:hAnsi="Times New Roman" w:cs="Times New Roman"/>
          <w:sz w:val="20"/>
          <w:szCs w:val="20"/>
        </w:rPr>
        <w:t xml:space="preserve"> I </w:t>
      </w:r>
      <w:r w:rsidR="00B75D4C">
        <w:rPr>
          <w:rFonts w:ascii="Times New Roman" w:hAnsi="Times New Roman" w:cs="Times New Roman"/>
          <w:sz w:val="20"/>
          <w:szCs w:val="20"/>
        </w:rPr>
        <w:t xml:space="preserve">or Adlai Ewing </w:t>
      </w:r>
      <w:r w:rsidR="00B75D4C" w:rsidRPr="00B75D4C">
        <w:rPr>
          <w:rFonts w:ascii="Times New Roman" w:hAnsi="Times New Roman" w:cs="Times New Roman"/>
          <w:b/>
          <w:sz w:val="20"/>
          <w:szCs w:val="20"/>
          <w:u w:val="single"/>
        </w:rPr>
        <w:t>Stevenson</w:t>
      </w:r>
      <w:r w:rsidR="00B75D4C">
        <w:rPr>
          <w:rFonts w:ascii="Times New Roman" w:hAnsi="Times New Roman" w:cs="Times New Roman"/>
          <w:sz w:val="20"/>
          <w:szCs w:val="20"/>
        </w:rPr>
        <w:t xml:space="preserve">, Sr. </w:t>
      </w:r>
      <w:r w:rsidRPr="00D62331">
        <w:rPr>
          <w:rFonts w:ascii="Times New Roman" w:hAnsi="Times New Roman" w:cs="Times New Roman"/>
          <w:sz w:val="20"/>
          <w:szCs w:val="20"/>
        </w:rPr>
        <w:t xml:space="preserve">[do not accept “Adlai Stevenson II”; “Adlai Stevenson III”; etc.] </w:t>
      </w:r>
    </w:p>
    <w:p w:rsidR="00695517" w:rsidRPr="00D62331" w:rsidRDefault="00695517" w:rsidP="00D62331">
      <w:pPr>
        <w:spacing w:after="0" w:line="240" w:lineRule="auto"/>
        <w:rPr>
          <w:rFonts w:ascii="Times New Roman" w:hAnsi="Times New Roman" w:cs="Times New Roman"/>
          <w:sz w:val="20"/>
          <w:szCs w:val="20"/>
        </w:rPr>
      </w:pPr>
    </w:p>
    <w:p w:rsidR="00D6233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21.</w:t>
      </w:r>
      <w:r w:rsidR="0019784F" w:rsidRPr="00D62331">
        <w:rPr>
          <w:rFonts w:ascii="Times New Roman" w:hAnsi="Times New Roman" w:cs="Times New Roman"/>
          <w:sz w:val="20"/>
          <w:szCs w:val="20"/>
        </w:rPr>
        <w:t xml:space="preserve"> </w:t>
      </w:r>
      <w:r w:rsidR="00D62331" w:rsidRPr="00D62331">
        <w:rPr>
          <w:rFonts w:ascii="Times New Roman" w:hAnsi="Times New Roman" w:cs="Times New Roman"/>
          <w:sz w:val="20"/>
          <w:szCs w:val="20"/>
        </w:rPr>
        <w:t>Adolph Deschamps wrote a book titled after this agreement that Count Golz said, “puts us permanently on the path of trickery, force, and violation of law.” A dispatch published in the Independence Belge from the British Prime Minister at the time refers to this agreement as having been trodden under foot. This agreement was negotiated after one of the parties had defeated Christian of Glucksburg in a war that saw battles at Lundby and Heligoland, and it divided two neighboring polities, which were soon admitted into the Zollverein. The Seven Weeks War was fought in part due to breach in this agreement that was negotiated by Otto von Bismarck, and affected the makeup of a prominent German customs union.  For 10 points, name this August 1865 agreement that resolved the dispute over the governance of Schleswig-Holstein, a convention named for a resort town in Austria.</w:t>
      </w:r>
    </w:p>
    <w:p w:rsidR="00695517" w:rsidRPr="00D62331" w:rsidRDefault="00D62331"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Convention of </w:t>
      </w:r>
      <w:r w:rsidRPr="00D62331">
        <w:rPr>
          <w:rFonts w:ascii="Times New Roman" w:hAnsi="Times New Roman" w:cs="Times New Roman"/>
          <w:b/>
          <w:sz w:val="20"/>
          <w:szCs w:val="20"/>
          <w:u w:val="single"/>
        </w:rPr>
        <w:t>Gastein</w:t>
      </w:r>
    </w:p>
    <w:p w:rsidR="00D62331" w:rsidRPr="00D62331" w:rsidRDefault="00D62331" w:rsidP="00D62331">
      <w:pPr>
        <w:spacing w:after="0" w:line="240" w:lineRule="auto"/>
        <w:rPr>
          <w:rFonts w:ascii="Times New Roman" w:hAnsi="Times New Roman" w:cs="Times New Roman"/>
          <w:sz w:val="20"/>
          <w:szCs w:val="20"/>
        </w:rPr>
      </w:pPr>
    </w:p>
    <w:p w:rsidR="00695517"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22.</w:t>
      </w:r>
      <w:r w:rsidR="00A212ED" w:rsidRPr="00D62331">
        <w:rPr>
          <w:rFonts w:ascii="Times New Roman" w:hAnsi="Times New Roman" w:cs="Times New Roman"/>
          <w:sz w:val="20"/>
          <w:szCs w:val="20"/>
        </w:rPr>
        <w:t xml:space="preserve"> If one parameter from this theory is considered to be temperature dependent, then the miscibility gaps in the G-phi diagrams are easily characterized. In this theory, molecules are said to become unperturbed at the theta temperature as they cannot feel the presence of other segments. Staverman's name is sometimes appended to this theory, and central to this theory is a quantity that approaches 1/2 for large molecules. That quantity is a function of the coordination number times lattice exchange energy. It assumes that the free energy of mixing can be completely described in entropic terms, as large molecules undergo ideal mixing. It is based on a lattice model in which each spacing is occupied by individual monomers and uses volume fractions rather than mole fractions. For 10 points, identify this theory which gives the thermodynamic properties of polymer solutions, that was developed by two American polymer chemists.</w:t>
      </w:r>
      <w:r w:rsidR="00A212ED" w:rsidRPr="00D62331">
        <w:rPr>
          <w:rFonts w:ascii="Times New Roman" w:hAnsi="Times New Roman" w:cs="Times New Roman"/>
          <w:sz w:val="20"/>
          <w:szCs w:val="20"/>
        </w:rPr>
        <w:cr/>
        <w:t>ANSWER: </w:t>
      </w:r>
      <w:r w:rsidR="00A212ED" w:rsidRPr="00D62331">
        <w:rPr>
          <w:rFonts w:ascii="Times New Roman" w:hAnsi="Times New Roman" w:cs="Times New Roman"/>
          <w:b/>
          <w:sz w:val="20"/>
          <w:szCs w:val="20"/>
          <w:u w:val="single"/>
        </w:rPr>
        <w:t>Flory</w:t>
      </w:r>
      <w:r w:rsidR="00A212ED" w:rsidRPr="00D62331">
        <w:rPr>
          <w:rFonts w:ascii="Times New Roman" w:hAnsi="Times New Roman" w:cs="Times New Roman"/>
          <w:sz w:val="20"/>
          <w:szCs w:val="20"/>
        </w:rPr>
        <w:t>-</w:t>
      </w:r>
      <w:r w:rsidR="00A212ED" w:rsidRPr="00D62331">
        <w:rPr>
          <w:rFonts w:ascii="Times New Roman" w:hAnsi="Times New Roman" w:cs="Times New Roman"/>
          <w:b/>
          <w:sz w:val="20"/>
          <w:szCs w:val="20"/>
          <w:u w:val="single"/>
        </w:rPr>
        <w:t>Huggins</w:t>
      </w:r>
      <w:r w:rsidR="00A212ED" w:rsidRPr="00D62331">
        <w:rPr>
          <w:rFonts w:ascii="Times New Roman" w:hAnsi="Times New Roman" w:cs="Times New Roman"/>
          <w:sz w:val="20"/>
          <w:szCs w:val="20"/>
        </w:rPr>
        <w:t> theory</w:t>
      </w:r>
      <w:r w:rsidR="00A212ED" w:rsidRPr="00D62331">
        <w:rPr>
          <w:rFonts w:ascii="Times New Roman" w:hAnsi="Times New Roman" w:cs="Times New Roman"/>
          <w:sz w:val="20"/>
          <w:szCs w:val="20"/>
        </w:rPr>
        <w:cr/>
      </w:r>
    </w:p>
    <w:p w:rsidR="00CA5332"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23.</w:t>
      </w:r>
      <w:r w:rsidR="00CA5332" w:rsidRPr="00D62331">
        <w:rPr>
          <w:rFonts w:ascii="Times New Roman" w:hAnsi="Times New Roman" w:cs="Times New Roman"/>
          <w:sz w:val="20"/>
          <w:szCs w:val="20"/>
        </w:rPr>
        <w:t xml:space="preserve"> A medieval poet from this nation developed a nine line stanza that is given his name and was used in his collection of </w:t>
      </w:r>
      <w:r w:rsidR="00CA5332" w:rsidRPr="00D62331">
        <w:rPr>
          <w:rFonts w:ascii="Times New Roman" w:hAnsi="Times New Roman" w:cs="Times New Roman"/>
          <w:i/>
          <w:iCs/>
          <w:sz w:val="20"/>
          <w:szCs w:val="20"/>
        </w:rPr>
        <w:t>Flower Songs</w:t>
      </w:r>
      <w:r w:rsidR="00CA5332" w:rsidRPr="00D62331">
        <w:rPr>
          <w:rFonts w:ascii="Times New Roman" w:hAnsi="Times New Roman" w:cs="Times New Roman"/>
          <w:sz w:val="20"/>
          <w:szCs w:val="20"/>
        </w:rPr>
        <w:t>. A playwright from this country wrote about a man who spends sixteen years in purgatory but is given a chance to visit his daughter, after he commits suicide when he is caught stealing money to help his family. That author of </w:t>
      </w:r>
      <w:r w:rsidR="00CA5332" w:rsidRPr="00D62331">
        <w:rPr>
          <w:rFonts w:ascii="Times New Roman" w:hAnsi="Times New Roman" w:cs="Times New Roman"/>
          <w:i/>
          <w:iCs/>
          <w:sz w:val="20"/>
          <w:szCs w:val="20"/>
        </w:rPr>
        <w:t>Liliom</w:t>
      </w:r>
      <w:r w:rsidR="00CA5332" w:rsidRPr="00D62331">
        <w:rPr>
          <w:rFonts w:ascii="Times New Roman" w:hAnsi="Times New Roman" w:cs="Times New Roman"/>
          <w:sz w:val="20"/>
          <w:szCs w:val="20"/>
        </w:rPr>
        <w:t> hails from this nation, whose epic describes the heroics of Nicholas Zrinski defending Sziget during a siege by the forces of Suleyman the Magnificent. A modern author from this country wrote about a man who refuses to have a child in a world full of atrocities in his </w:t>
      </w:r>
      <w:r w:rsidR="00CA5332" w:rsidRPr="00D62331">
        <w:rPr>
          <w:rFonts w:ascii="Times New Roman" w:hAnsi="Times New Roman" w:cs="Times New Roman"/>
          <w:i/>
          <w:iCs/>
          <w:sz w:val="20"/>
          <w:szCs w:val="20"/>
        </w:rPr>
        <w:t>Kaddish for a Child not Born</w:t>
      </w:r>
      <w:r w:rsidR="00CA5332" w:rsidRPr="00D62331">
        <w:rPr>
          <w:rFonts w:ascii="Times New Roman" w:hAnsi="Times New Roman" w:cs="Times New Roman"/>
          <w:sz w:val="20"/>
          <w:szCs w:val="20"/>
        </w:rPr>
        <w:t xml:space="preserve">, and </w:t>
      </w:r>
      <w:r w:rsidR="00CA5332" w:rsidRPr="00D62331">
        <w:rPr>
          <w:rFonts w:ascii="Times New Roman" w:hAnsi="Times New Roman" w:cs="Times New Roman"/>
          <w:sz w:val="20"/>
          <w:szCs w:val="20"/>
        </w:rPr>
        <w:lastRenderedPageBreak/>
        <w:t>wrote a semi-autobiographical work about his experiences during the Holocaust in </w:t>
      </w:r>
      <w:r w:rsidR="00CA5332" w:rsidRPr="00D62331">
        <w:rPr>
          <w:rFonts w:ascii="Times New Roman" w:hAnsi="Times New Roman" w:cs="Times New Roman"/>
          <w:i/>
          <w:iCs/>
          <w:sz w:val="20"/>
          <w:szCs w:val="20"/>
        </w:rPr>
        <w:t>Fatelessness</w:t>
      </w:r>
      <w:r w:rsidR="00CA5332" w:rsidRPr="00D62331">
        <w:rPr>
          <w:rFonts w:ascii="Times New Roman" w:hAnsi="Times New Roman" w:cs="Times New Roman"/>
          <w:sz w:val="20"/>
          <w:szCs w:val="20"/>
        </w:rPr>
        <w:t>. For 10 points, identify this country home to such authors as Valentin Balassi, Ferenc Molnar, Miklos Zrinyi, and Imre Kertesz.</w:t>
      </w:r>
    </w:p>
    <w:p w:rsidR="00CA5332" w:rsidRPr="00D62331" w:rsidRDefault="00CA5332"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 </w:t>
      </w:r>
      <w:r w:rsidRPr="00D62331">
        <w:rPr>
          <w:rFonts w:ascii="Times New Roman" w:hAnsi="Times New Roman" w:cs="Times New Roman"/>
          <w:b/>
          <w:bCs/>
          <w:sz w:val="20"/>
          <w:szCs w:val="20"/>
          <w:u w:val="single"/>
        </w:rPr>
        <w:t>Hungary</w:t>
      </w:r>
      <w:r w:rsidRPr="00D62331">
        <w:rPr>
          <w:rFonts w:ascii="Times New Roman" w:hAnsi="Times New Roman" w:cs="Times New Roman"/>
          <w:bCs/>
          <w:sz w:val="20"/>
          <w:szCs w:val="20"/>
        </w:rPr>
        <w:t xml:space="preserve"> [or </w:t>
      </w:r>
      <w:r w:rsidRPr="00D62331">
        <w:rPr>
          <w:rFonts w:ascii="Times New Roman" w:hAnsi="Times New Roman" w:cs="Times New Roman"/>
          <w:b/>
          <w:bCs/>
          <w:iCs/>
          <w:sz w:val="20"/>
          <w:szCs w:val="20"/>
          <w:u w:val="single"/>
          <w:lang w:val="hu-HU"/>
        </w:rPr>
        <w:t>Magyarország</w:t>
      </w:r>
      <w:r w:rsidRPr="00D62331">
        <w:rPr>
          <w:rFonts w:ascii="Times New Roman" w:hAnsi="Times New Roman" w:cs="Times New Roman"/>
          <w:bCs/>
          <w:iCs/>
          <w:sz w:val="20"/>
          <w:szCs w:val="20"/>
          <w:lang w:val="hu-HU"/>
        </w:rPr>
        <w:t>]</w:t>
      </w:r>
      <w:r w:rsidRPr="00D62331">
        <w:rPr>
          <w:rFonts w:ascii="Times New Roman" w:hAnsi="Times New Roman" w:cs="Times New Roman"/>
          <w:sz w:val="20"/>
          <w:szCs w:val="20"/>
        </w:rPr>
        <w:br/>
      </w:r>
    </w:p>
    <w:p w:rsidR="00F368DC" w:rsidRPr="00D62331" w:rsidRDefault="00F368D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In an 1862 essay, Richard Pohl observed five motifs in this musical work, which he designated as conveying “Passion”, “Pride”, “Longing”, “Triumph”, and “Love” respectively. A melody played on oboe and clarinet expresses the “painful joys” of the central figure in the first movement, while the image of a woman picking petals from a flower is evoked by violins and clarinets in the second movement. A male chorus was eventually added to its third movement, the “Chorus Mysticus”, singing that “everything transitory is but a semblance” in praise of that which “draws us ever onward” called the “Eternal Feminine”. The second of the three “character sketches” that comprise the work centers on the figure of Gretchen, while the third centers on the demon Mephistopheles. </w:t>
      </w:r>
      <w:r w:rsidR="00D62331" w:rsidRPr="00D62331">
        <w:rPr>
          <w:rFonts w:ascii="Times New Roman" w:hAnsi="Times New Roman" w:cs="Times New Roman"/>
          <w:sz w:val="20"/>
          <w:szCs w:val="20"/>
        </w:rPr>
        <w:t>For 10 points</w:t>
      </w:r>
      <w:r w:rsidRPr="00D62331">
        <w:rPr>
          <w:rFonts w:ascii="Times New Roman" w:hAnsi="Times New Roman" w:cs="Times New Roman"/>
          <w:sz w:val="20"/>
          <w:szCs w:val="20"/>
        </w:rPr>
        <w:t>, identify this work by Franz Liszt.</w:t>
      </w:r>
    </w:p>
    <w:p w:rsidR="00F368DC" w:rsidRPr="00D62331" w:rsidRDefault="00F368D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Faust Symphony</w:t>
      </w:r>
      <w:r w:rsidRPr="00D62331">
        <w:rPr>
          <w:rFonts w:ascii="Times New Roman" w:hAnsi="Times New Roman" w:cs="Times New Roman"/>
          <w:sz w:val="20"/>
          <w:szCs w:val="20"/>
        </w:rPr>
        <w:t xml:space="preserve"> </w:t>
      </w:r>
    </w:p>
    <w:p w:rsidR="00F368DC" w:rsidRPr="00D62331" w:rsidRDefault="00F368DC" w:rsidP="00D62331">
      <w:pPr>
        <w:spacing w:after="0" w:line="240" w:lineRule="auto"/>
        <w:rPr>
          <w:rFonts w:ascii="Times New Roman" w:hAnsi="Times New Roman" w:cs="Times New Roman"/>
          <w:sz w:val="20"/>
          <w:szCs w:val="20"/>
        </w:rPr>
      </w:pPr>
    </w:p>
    <w:p w:rsidR="00F368DC" w:rsidRPr="00D62331" w:rsidRDefault="00F368DC" w:rsidP="00D62331">
      <w:pPr>
        <w:spacing w:after="0" w:line="240" w:lineRule="auto"/>
        <w:rPr>
          <w:rFonts w:ascii="Times New Roman" w:hAnsi="Times New Roman" w:cs="Times New Roman"/>
          <w:sz w:val="20"/>
          <w:szCs w:val="20"/>
        </w:rPr>
      </w:pPr>
    </w:p>
    <w:p w:rsidR="00695517" w:rsidRPr="00D62331" w:rsidRDefault="00695517" w:rsidP="00D62331">
      <w:pPr>
        <w:spacing w:after="0" w:line="240" w:lineRule="auto"/>
        <w:rPr>
          <w:rFonts w:ascii="Times New Roman" w:hAnsi="Times New Roman" w:cs="Times New Roman"/>
          <w:sz w:val="20"/>
          <w:szCs w:val="20"/>
        </w:rPr>
      </w:pPr>
    </w:p>
    <w:p w:rsidR="00695517" w:rsidRPr="00D62331" w:rsidRDefault="00695517" w:rsidP="00D62331">
      <w:pPr>
        <w:spacing w:line="240" w:lineRule="auto"/>
        <w:rPr>
          <w:rFonts w:ascii="Times New Roman" w:hAnsi="Times New Roman" w:cs="Times New Roman"/>
          <w:sz w:val="20"/>
          <w:szCs w:val="20"/>
        </w:rPr>
      </w:pPr>
      <w:r w:rsidRPr="00D62331">
        <w:rPr>
          <w:rFonts w:ascii="Times New Roman" w:hAnsi="Times New Roman" w:cs="Times New Roman"/>
          <w:sz w:val="20"/>
          <w:szCs w:val="20"/>
        </w:rPr>
        <w:br w:type="page"/>
      </w:r>
    </w:p>
    <w:p w:rsidR="00D62331" w:rsidRPr="00D62331" w:rsidRDefault="00724A37" w:rsidP="00D62331">
      <w:pPr>
        <w:spacing w:after="0" w:line="240" w:lineRule="auto"/>
        <w:rPr>
          <w:rFonts w:ascii="Times New Roman" w:hAnsi="Times New Roman" w:cs="Times New Roman"/>
          <w:sz w:val="20"/>
          <w:szCs w:val="20"/>
        </w:rPr>
      </w:pPr>
      <w:r w:rsidRPr="00724A37">
        <w:rPr>
          <w:rFonts w:ascii="Times New Roman" w:hAnsi="Times New Roman" w:cs="Times New Roman"/>
          <w:b/>
          <w:sz w:val="20"/>
          <w:szCs w:val="20"/>
        </w:rPr>
        <w:lastRenderedPageBreak/>
        <w:t xml:space="preserve">Minnesota A and Chicago B </w:t>
      </w:r>
      <w:r w:rsidR="00D62331" w:rsidRPr="00724A37">
        <w:rPr>
          <w:rFonts w:ascii="Times New Roman" w:hAnsi="Times New Roman" w:cs="Times New Roman"/>
          <w:b/>
          <w:sz w:val="20"/>
          <w:szCs w:val="20"/>
        </w:rPr>
        <w:t>Bonuses</w:t>
      </w:r>
      <w:r w:rsidR="00D62331" w:rsidRPr="00D62331">
        <w:rPr>
          <w:rFonts w:ascii="Times New Roman" w:hAnsi="Times New Roman" w:cs="Times New Roman"/>
          <w:sz w:val="20"/>
          <w:szCs w:val="20"/>
        </w:rPr>
        <w:t>:</w:t>
      </w:r>
    </w:p>
    <w:p w:rsidR="00D62331" w:rsidRPr="00D62331" w:rsidRDefault="00D62331" w:rsidP="00D62331">
      <w:pPr>
        <w:spacing w:after="0" w:line="240" w:lineRule="auto"/>
        <w:rPr>
          <w:rFonts w:ascii="Times New Roman" w:hAnsi="Times New Roman" w:cs="Times New Roman"/>
          <w:sz w:val="20"/>
          <w:szCs w:val="20"/>
        </w:rPr>
      </w:pPr>
    </w:p>
    <w:p w:rsidR="00D62331" w:rsidRPr="00D62331" w:rsidRDefault="000A11B2"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 </w:t>
      </w:r>
      <w:r w:rsidR="00D62331" w:rsidRPr="00D62331">
        <w:rPr>
          <w:rFonts w:ascii="Times New Roman" w:hAnsi="Times New Roman" w:cs="Times New Roman"/>
          <w:sz w:val="20"/>
          <w:szCs w:val="20"/>
        </w:rPr>
        <w:t>It was intended to answer the question: “can the people of a territory exclude slavery from their limits prior to the formation of a state constitution?” For 10 points each:</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Name this doctrine, which drew a response at Jonesboro dealing with the question of “police regulations.”</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bCs/>
          <w:sz w:val="20"/>
          <w:szCs w:val="20"/>
          <w:u w:val="single"/>
        </w:rPr>
        <w:t>Freeport</w:t>
      </w:r>
      <w:r w:rsidRPr="00D62331">
        <w:rPr>
          <w:rFonts w:ascii="Times New Roman" w:hAnsi="Times New Roman" w:cs="Times New Roman"/>
          <w:sz w:val="20"/>
          <w:szCs w:val="20"/>
        </w:rPr>
        <w:t xml:space="preserve"> Doctrine</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The Freeport Doctrine was proposed by this Democrat known as the “Little Giant.”</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Stephen (Arnold) </w:t>
      </w:r>
      <w:r w:rsidRPr="00D62331">
        <w:rPr>
          <w:rFonts w:ascii="Times New Roman" w:hAnsi="Times New Roman" w:cs="Times New Roman"/>
          <w:b/>
          <w:bCs/>
          <w:sz w:val="20"/>
          <w:szCs w:val="20"/>
          <w:u w:val="single"/>
        </w:rPr>
        <w:t>Douglas</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Lincoln's reply to Douglas cited an 1856 speech by this man, who held the other Illinois senate seat at the time. He supported two Confiscation Acts during the Civil War, but was one of seven Republicans to vote against the conviction of Andrew Johnson.</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Lyman </w:t>
      </w:r>
      <w:r w:rsidRPr="00D62331">
        <w:rPr>
          <w:rFonts w:ascii="Times New Roman" w:hAnsi="Times New Roman" w:cs="Times New Roman"/>
          <w:b/>
          <w:bCs/>
          <w:sz w:val="20"/>
          <w:szCs w:val="20"/>
          <w:u w:val="single"/>
        </w:rPr>
        <w:t>Trumbull</w:t>
      </w:r>
      <w:r w:rsidRPr="00D62331">
        <w:rPr>
          <w:rFonts w:ascii="Times New Roman" w:hAnsi="Times New Roman" w:cs="Times New Roman"/>
          <w:sz w:val="20"/>
          <w:szCs w:val="20"/>
        </w:rPr>
        <w:t> </w:t>
      </w:r>
    </w:p>
    <w:p w:rsidR="000A11B2" w:rsidRPr="00D62331" w:rsidRDefault="000A11B2" w:rsidP="00D62331">
      <w:pPr>
        <w:spacing w:after="0" w:line="240" w:lineRule="auto"/>
        <w:rPr>
          <w:rFonts w:ascii="Times New Roman" w:hAnsi="Times New Roman" w:cs="Times New Roman"/>
          <w:sz w:val="20"/>
          <w:szCs w:val="20"/>
        </w:rPr>
      </w:pPr>
    </w:p>
    <w:p w:rsidR="001D7F06" w:rsidRPr="00D62331" w:rsidRDefault="008709D3"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w:t>
      </w:r>
      <w:bookmarkStart w:id="0" w:name="_GoBack"/>
      <w:r w:rsidR="001D7F06" w:rsidRPr="00D62331">
        <w:rPr>
          <w:rFonts w:ascii="Times New Roman" w:hAnsi="Times New Roman" w:cs="Times New Roman"/>
          <w:sz w:val="20"/>
          <w:szCs w:val="20"/>
        </w:rPr>
        <w:t xml:space="preserve"> He created a black chalk drawing of Tragedy holding a screaming mask for an 1897 luxury book named </w:t>
      </w:r>
      <w:r w:rsidR="001D7F06" w:rsidRPr="00D62331">
        <w:rPr>
          <w:rFonts w:ascii="Times New Roman" w:hAnsi="Times New Roman" w:cs="Times New Roman"/>
          <w:i/>
          <w:sz w:val="20"/>
          <w:szCs w:val="20"/>
        </w:rPr>
        <w:t>Allegories and Emblems</w:t>
      </w:r>
      <w:r w:rsidR="001D7F06" w:rsidRPr="00D62331">
        <w:rPr>
          <w:rFonts w:ascii="Times New Roman" w:hAnsi="Times New Roman" w:cs="Times New Roman"/>
          <w:sz w:val="20"/>
          <w:szCs w:val="20"/>
        </w:rPr>
        <w:t>, for 10 points each:</w:t>
      </w:r>
    </w:p>
    <w:p w:rsidR="001D7F06" w:rsidRPr="00D62331" w:rsidRDefault="001D7F06"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Identify this man who was responsible for a series of Faculty Paintings, including </w:t>
      </w:r>
      <w:r w:rsidRPr="00D62331">
        <w:rPr>
          <w:rFonts w:ascii="Times New Roman" w:hAnsi="Times New Roman" w:cs="Times New Roman"/>
          <w:i/>
          <w:sz w:val="20"/>
          <w:szCs w:val="20"/>
        </w:rPr>
        <w:t>Philosophy</w:t>
      </w:r>
      <w:r w:rsidRPr="00D62331">
        <w:rPr>
          <w:rFonts w:ascii="Times New Roman" w:hAnsi="Times New Roman" w:cs="Times New Roman"/>
          <w:sz w:val="20"/>
          <w:szCs w:val="20"/>
        </w:rPr>
        <w:t xml:space="preserve"> and </w:t>
      </w:r>
      <w:r w:rsidRPr="00D62331">
        <w:rPr>
          <w:rFonts w:ascii="Times New Roman" w:hAnsi="Times New Roman" w:cs="Times New Roman"/>
          <w:i/>
          <w:sz w:val="20"/>
          <w:szCs w:val="20"/>
        </w:rPr>
        <w:t>Medicine</w:t>
      </w:r>
      <w:r w:rsidRPr="00D62331">
        <w:rPr>
          <w:rFonts w:ascii="Times New Roman" w:hAnsi="Times New Roman" w:cs="Times New Roman"/>
          <w:sz w:val="20"/>
          <w:szCs w:val="20"/>
        </w:rPr>
        <w:t>, as well as a portrait of Adele Bloch Bauer based on his study of an Egyptian Coffin.</w:t>
      </w:r>
    </w:p>
    <w:p w:rsidR="001D7F06" w:rsidRPr="00D62331" w:rsidRDefault="001D7F06"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Gustav </w:t>
      </w:r>
      <w:r w:rsidRPr="00D62331">
        <w:rPr>
          <w:rFonts w:ascii="Times New Roman" w:hAnsi="Times New Roman" w:cs="Times New Roman"/>
          <w:b/>
          <w:sz w:val="20"/>
          <w:szCs w:val="20"/>
          <w:u w:val="single"/>
        </w:rPr>
        <w:t>Klimt</w:t>
      </w:r>
    </w:p>
    <w:p w:rsidR="001D7F06" w:rsidRPr="00D62331" w:rsidRDefault="001D7F06"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In this 1907 work Klimt uses a series of rectangles to decorate the golden robe of a man embracing a woman and performing the title action.</w:t>
      </w:r>
    </w:p>
    <w:p w:rsidR="001D7F06" w:rsidRPr="00D62331" w:rsidRDefault="001D7F06" w:rsidP="00D62331">
      <w:pPr>
        <w:spacing w:after="0" w:line="240" w:lineRule="auto"/>
        <w:rPr>
          <w:rFonts w:ascii="Times New Roman" w:hAnsi="Times New Roman" w:cs="Times New Roman"/>
          <w:b/>
          <w:i/>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The Kiss</w:t>
      </w:r>
    </w:p>
    <w:p w:rsidR="001D7F06" w:rsidRPr="00D62331" w:rsidRDefault="001D7F06"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This work which won the gold medal at the 1911 International Exhibition in Rome features a black background and shows a little girl held by her mother, as an old crone stand</w:t>
      </w:r>
      <w:r w:rsidR="00B75D4C">
        <w:rPr>
          <w:rFonts w:ascii="Times New Roman" w:hAnsi="Times New Roman" w:cs="Times New Roman"/>
          <w:sz w:val="20"/>
          <w:szCs w:val="20"/>
        </w:rPr>
        <w:t>s</w:t>
      </w:r>
      <w:r w:rsidRPr="00D62331">
        <w:rPr>
          <w:rFonts w:ascii="Times New Roman" w:hAnsi="Times New Roman" w:cs="Times New Roman"/>
          <w:sz w:val="20"/>
          <w:szCs w:val="20"/>
        </w:rPr>
        <w:t xml:space="preserve"> with a bowed head.</w:t>
      </w:r>
    </w:p>
    <w:p w:rsidR="001D7F06" w:rsidRPr="00D62331" w:rsidRDefault="001D7F06"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The Three Ages of Woman</w:t>
      </w:r>
      <w:r w:rsidRPr="00D62331">
        <w:rPr>
          <w:rFonts w:ascii="Times New Roman" w:hAnsi="Times New Roman" w:cs="Times New Roman"/>
          <w:sz w:val="20"/>
          <w:szCs w:val="20"/>
        </w:rPr>
        <w:t xml:space="preserve"> </w:t>
      </w:r>
      <w:bookmarkEnd w:id="0"/>
    </w:p>
    <w:p w:rsidR="001D7F06" w:rsidRPr="00D62331" w:rsidRDefault="001D7F06" w:rsidP="00D62331">
      <w:pPr>
        <w:spacing w:after="0" w:line="240" w:lineRule="auto"/>
        <w:rPr>
          <w:rFonts w:ascii="Times New Roman" w:hAnsi="Times New Roman" w:cs="Times New Roman"/>
          <w:sz w:val="20"/>
          <w:szCs w:val="20"/>
        </w:rPr>
      </w:pPr>
    </w:p>
    <w:p w:rsidR="00201218"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3.</w:t>
      </w:r>
      <w:r w:rsidR="00201218" w:rsidRPr="00D62331">
        <w:rPr>
          <w:rFonts w:ascii="Times New Roman" w:hAnsi="Times New Roman" w:cs="Times New Roman"/>
          <w:sz w:val="20"/>
          <w:szCs w:val="20"/>
        </w:rPr>
        <w:t xml:space="preserve"> Name some things about a genus of bacteria, for 10 points each:</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Frederick Southwick discovered an unusual form of locomotion in members of this bacterial genus, whose species include monocytogenes.  This beta-hemolytic anaerobe is responsible for a particularly lethal type of food-borne illness. </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Listeria</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Southwick discovered that Listeria could travel through host cell cytoplasm by inducing the polymerization of this molecule, whose G-monomers polymerize to form microfilaments consisting of its F- form.</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actin</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Actin polymerization by Listeria appears to rely upon the binding of profilin to this protein, which in turn binds to a proline-rich region of the Listeria protein ActA.  With Ena, this protein names a family of actin regulatory proteins.  </w:t>
      </w:r>
    </w:p>
    <w:p w:rsidR="00695517"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VASP</w:t>
      </w:r>
      <w:r w:rsidRPr="00D62331">
        <w:rPr>
          <w:rFonts w:ascii="Times New Roman" w:hAnsi="Times New Roman" w:cs="Times New Roman"/>
          <w:b/>
          <w:sz w:val="20"/>
          <w:szCs w:val="20"/>
        </w:rPr>
        <w:t xml:space="preserve"> </w:t>
      </w:r>
      <w:r w:rsidRPr="00D62331">
        <w:rPr>
          <w:rFonts w:ascii="Times New Roman" w:hAnsi="Times New Roman" w:cs="Times New Roman"/>
          <w:sz w:val="20"/>
          <w:szCs w:val="20"/>
        </w:rPr>
        <w:t xml:space="preserve">[accept </w:t>
      </w:r>
      <w:r w:rsidRPr="00D62331">
        <w:rPr>
          <w:rFonts w:ascii="Times New Roman" w:hAnsi="Times New Roman" w:cs="Times New Roman"/>
          <w:b/>
          <w:sz w:val="20"/>
          <w:szCs w:val="20"/>
        </w:rPr>
        <w:t>vasodilator-stimulated phosphoprotein</w:t>
      </w:r>
      <w:r w:rsidRPr="00D62331">
        <w:rPr>
          <w:rFonts w:ascii="Times New Roman" w:hAnsi="Times New Roman" w:cs="Times New Roman"/>
          <w:sz w:val="20"/>
          <w:szCs w:val="20"/>
        </w:rPr>
        <w:t>]</w:t>
      </w:r>
    </w:p>
    <w:p w:rsidR="00201218" w:rsidRPr="00D62331" w:rsidRDefault="00201218" w:rsidP="00D62331">
      <w:pPr>
        <w:spacing w:after="0" w:line="240" w:lineRule="auto"/>
        <w:rPr>
          <w:rFonts w:ascii="Times New Roman" w:hAnsi="Times New Roman" w:cs="Times New Roman"/>
          <w:sz w:val="20"/>
          <w:szCs w:val="20"/>
        </w:rPr>
      </w:pPr>
    </w:p>
    <w:p w:rsidR="00A60C8A"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4.</w:t>
      </w:r>
      <w:r w:rsidR="00A60C8A" w:rsidRPr="00D62331">
        <w:rPr>
          <w:rFonts w:ascii="Times New Roman" w:hAnsi="Times New Roman" w:cs="Times New Roman"/>
          <w:sz w:val="20"/>
          <w:szCs w:val="20"/>
        </w:rPr>
        <w:t xml:space="preserve"> The search for this fictional entity, purportedly found “near Cathay in upper India,” is set in motion by the question of whether or not a certain character should get married, for 10 points each:</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Identify this truth teller that is administered by the Pontiff Bacbuc and is said to be located inside a temple over the gates of which the inscription reads “In vino veritas.” </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“Oracle of the Holy Bottle”</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The episode of the Oracle of the Holy Bottle appears in Books 4 and 5 of this work by Francois Rabelais.</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Gargantua and Pantagruel</w:t>
      </w:r>
    </w:p>
    <w:p w:rsidR="00A60C8A" w:rsidRPr="00D62331" w:rsidRDefault="00057860"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In another episode of </w:t>
      </w:r>
      <w:r w:rsidRPr="00D62331">
        <w:rPr>
          <w:rFonts w:ascii="Times New Roman" w:hAnsi="Times New Roman" w:cs="Times New Roman"/>
          <w:i/>
          <w:sz w:val="20"/>
          <w:szCs w:val="20"/>
        </w:rPr>
        <w:t xml:space="preserve">Gargantua and Pantagruel </w:t>
      </w:r>
      <w:r w:rsidRPr="00D62331">
        <w:rPr>
          <w:rFonts w:ascii="Times New Roman" w:hAnsi="Times New Roman" w:cs="Times New Roman"/>
          <w:sz w:val="20"/>
          <w:szCs w:val="20"/>
        </w:rPr>
        <w:t>this despot of Lerne declares war on the Kingdom of Grandgousier but is u</w:t>
      </w:r>
      <w:r w:rsidR="00D12D69" w:rsidRPr="00D62331">
        <w:rPr>
          <w:rFonts w:ascii="Times New Roman" w:hAnsi="Times New Roman" w:cs="Times New Roman"/>
          <w:sz w:val="20"/>
          <w:szCs w:val="20"/>
        </w:rPr>
        <w:t>ltimately defeated when the Gargantua</w:t>
      </w:r>
      <w:r w:rsidRPr="00D62331">
        <w:rPr>
          <w:rFonts w:ascii="Times New Roman" w:hAnsi="Times New Roman" w:cs="Times New Roman"/>
          <w:sz w:val="20"/>
          <w:szCs w:val="20"/>
        </w:rPr>
        <w:t xml:space="preserve"> returns from Paris. </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w:t>
      </w:r>
      <w:r w:rsidR="00057860" w:rsidRPr="00D62331">
        <w:rPr>
          <w:rFonts w:ascii="Times New Roman" w:hAnsi="Times New Roman" w:cs="Times New Roman"/>
          <w:b/>
          <w:sz w:val="20"/>
          <w:szCs w:val="20"/>
          <w:u w:val="single"/>
        </w:rPr>
        <w:t>Picrochole</w:t>
      </w:r>
    </w:p>
    <w:p w:rsidR="00695517" w:rsidRPr="00D62331" w:rsidRDefault="00695517" w:rsidP="00D62331">
      <w:pPr>
        <w:spacing w:after="0" w:line="240" w:lineRule="auto"/>
        <w:rPr>
          <w:rFonts w:ascii="Times New Roman" w:hAnsi="Times New Roman" w:cs="Times New Roman"/>
          <w:sz w:val="20"/>
          <w:szCs w:val="20"/>
        </w:rPr>
      </w:pPr>
    </w:p>
    <w:p w:rsidR="00654765" w:rsidRPr="00D62331" w:rsidRDefault="000A11B2"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5. </w:t>
      </w:r>
      <w:r w:rsidR="00654765" w:rsidRPr="00D62331">
        <w:rPr>
          <w:rFonts w:ascii="Times New Roman" w:hAnsi="Times New Roman" w:cs="Times New Roman"/>
          <w:sz w:val="20"/>
          <w:szCs w:val="20"/>
        </w:rPr>
        <w:t>These objects were imbued with a sense of awe that stemmed from their authenticity and ritualization in primitive, feudal, and bourgeois societies. For 10 points each:</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Name these creations that are liberated from ritualization and are based solely on politics in “the age of mechanical reproduction,” according to Walter Benjamin.</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work of art</w:t>
      </w:r>
      <w:r w:rsidRPr="00D62331">
        <w:rPr>
          <w:rFonts w:ascii="Times New Roman" w:hAnsi="Times New Roman" w:cs="Times New Roman"/>
          <w:sz w:val="20"/>
          <w:szCs w:val="20"/>
        </w:rPr>
        <w:t xml:space="preserve"> [or Das </w:t>
      </w:r>
      <w:r w:rsidRPr="00D62331">
        <w:rPr>
          <w:rFonts w:ascii="Times New Roman" w:hAnsi="Times New Roman" w:cs="Times New Roman"/>
          <w:b/>
          <w:sz w:val="20"/>
          <w:szCs w:val="20"/>
          <w:u w:val="single"/>
        </w:rPr>
        <w:t>Kunstwerk</w:t>
      </w:r>
      <w:r w:rsidRPr="00D62331">
        <w:rPr>
          <w:rFonts w:ascii="Times New Roman" w:hAnsi="Times New Roman" w:cs="Times New Roman"/>
          <w:sz w:val="20"/>
          <w:szCs w:val="20"/>
        </w:rPr>
        <w:t xml:space="preserve">; accept equivalents involving </w:t>
      </w:r>
      <w:r w:rsidRPr="00D62331">
        <w:rPr>
          <w:rFonts w:ascii="Times New Roman" w:hAnsi="Times New Roman" w:cs="Times New Roman"/>
          <w:b/>
          <w:sz w:val="20"/>
          <w:szCs w:val="20"/>
          <w:u w:val="single"/>
        </w:rPr>
        <w:t>art</w:t>
      </w:r>
      <w:r w:rsidRPr="00D62331">
        <w:rPr>
          <w:rFonts w:ascii="Times New Roman" w:hAnsi="Times New Roman" w:cs="Times New Roman"/>
          <w:sz w:val="20"/>
          <w:szCs w:val="20"/>
        </w:rPr>
        <w:t>]</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thinker examined van Gogh’s </w:t>
      </w:r>
      <w:r w:rsidRPr="00D62331">
        <w:rPr>
          <w:rFonts w:ascii="Times New Roman" w:hAnsi="Times New Roman" w:cs="Times New Roman"/>
          <w:i/>
          <w:sz w:val="20"/>
          <w:szCs w:val="20"/>
        </w:rPr>
        <w:t>A Pair of Shoes</w:t>
      </w:r>
      <w:r w:rsidRPr="00D62331">
        <w:rPr>
          <w:rFonts w:ascii="Times New Roman" w:hAnsi="Times New Roman" w:cs="Times New Roman"/>
          <w:sz w:val="20"/>
          <w:szCs w:val="20"/>
        </w:rPr>
        <w:t xml:space="preserve"> in arguing that art presents a hermeneutic circle in his </w:t>
      </w:r>
      <w:r w:rsidRPr="00D62331">
        <w:rPr>
          <w:rFonts w:ascii="Times New Roman" w:hAnsi="Times New Roman" w:cs="Times New Roman"/>
          <w:i/>
          <w:sz w:val="20"/>
          <w:szCs w:val="20"/>
        </w:rPr>
        <w:t>The Origin of the Work of Art</w:t>
      </w:r>
      <w:r w:rsidRPr="00D62331">
        <w:rPr>
          <w:rFonts w:ascii="Times New Roman" w:hAnsi="Times New Roman" w:cs="Times New Roman"/>
          <w:sz w:val="20"/>
          <w:szCs w:val="20"/>
        </w:rPr>
        <w:t>.</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lastRenderedPageBreak/>
        <w:t xml:space="preserve">ANSWER: Martin </w:t>
      </w:r>
      <w:r w:rsidRPr="00D62331">
        <w:rPr>
          <w:rFonts w:ascii="Times New Roman" w:hAnsi="Times New Roman" w:cs="Times New Roman"/>
          <w:b/>
          <w:sz w:val="20"/>
          <w:szCs w:val="20"/>
          <w:u w:val="single"/>
        </w:rPr>
        <w:t>Heidegger</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other thinker subsequently took Heidegger’s understanding of the Van Gogh painting to task in his own work </w:t>
      </w:r>
      <w:r w:rsidRPr="00D62331">
        <w:rPr>
          <w:rFonts w:ascii="Times New Roman" w:hAnsi="Times New Roman" w:cs="Times New Roman"/>
          <w:i/>
          <w:sz w:val="20"/>
          <w:szCs w:val="20"/>
        </w:rPr>
        <w:t>Restitutions of the Truth in Pointing</w:t>
      </w:r>
      <w:r w:rsidRPr="00D62331">
        <w:rPr>
          <w:rFonts w:ascii="Times New Roman" w:hAnsi="Times New Roman" w:cs="Times New Roman"/>
          <w:sz w:val="20"/>
          <w:szCs w:val="20"/>
        </w:rPr>
        <w:t>.</w:t>
      </w:r>
    </w:p>
    <w:p w:rsidR="00654765" w:rsidRPr="00D62331" w:rsidRDefault="00654765"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Jacques </w:t>
      </w:r>
      <w:r w:rsidRPr="00D62331">
        <w:rPr>
          <w:rFonts w:ascii="Times New Roman" w:hAnsi="Times New Roman" w:cs="Times New Roman"/>
          <w:b/>
          <w:sz w:val="20"/>
          <w:szCs w:val="20"/>
          <w:u w:val="single"/>
        </w:rPr>
        <w:t>Derrida</w:t>
      </w:r>
    </w:p>
    <w:p w:rsidR="000A11B2" w:rsidRPr="00D62331" w:rsidRDefault="000A11B2" w:rsidP="00D62331">
      <w:pPr>
        <w:spacing w:after="0" w:line="240" w:lineRule="auto"/>
        <w:rPr>
          <w:rFonts w:ascii="Times New Roman" w:hAnsi="Times New Roman" w:cs="Times New Roman"/>
          <w:sz w:val="20"/>
          <w:szCs w:val="20"/>
        </w:rPr>
      </w:pPr>
    </w:p>
    <w:p w:rsidR="00201218"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6.</w:t>
      </w:r>
      <w:r w:rsidR="00201218" w:rsidRPr="00D62331">
        <w:rPr>
          <w:rFonts w:ascii="Times New Roman" w:hAnsi="Times New Roman" w:cs="Times New Roman"/>
          <w:sz w:val="20"/>
          <w:szCs w:val="20"/>
        </w:rPr>
        <w:t xml:space="preserve"> This equation describes scalar, spin-0 particles, and it can broken down into a d'Alembertian and a mass-squared operator acting on a wavefunction. For 10 points each:</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Identify this relativistic version of the Schrödinger equation.</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 </w:t>
      </w:r>
      <w:r w:rsidRPr="00D62331">
        <w:rPr>
          <w:rFonts w:ascii="Times New Roman" w:hAnsi="Times New Roman" w:cs="Times New Roman"/>
          <w:b/>
          <w:sz w:val="20"/>
          <w:szCs w:val="20"/>
          <w:u w:val="single"/>
        </w:rPr>
        <w:t>Klein</w:t>
      </w:r>
      <w:r w:rsidRPr="00D62331">
        <w:rPr>
          <w:rFonts w:ascii="Times New Roman" w:hAnsi="Times New Roman" w:cs="Times New Roman"/>
          <w:sz w:val="20"/>
          <w:szCs w:val="20"/>
        </w:rPr>
        <w:t>-</w:t>
      </w:r>
      <w:r w:rsidRPr="00D62331">
        <w:rPr>
          <w:rFonts w:ascii="Times New Roman" w:hAnsi="Times New Roman" w:cs="Times New Roman"/>
          <w:b/>
          <w:sz w:val="20"/>
          <w:szCs w:val="20"/>
          <w:u w:val="single"/>
        </w:rPr>
        <w:t>Gordon</w:t>
      </w:r>
      <w:r w:rsidRPr="00D62331">
        <w:rPr>
          <w:rFonts w:ascii="Times New Roman" w:hAnsi="Times New Roman" w:cs="Times New Roman"/>
          <w:sz w:val="20"/>
          <w:szCs w:val="20"/>
        </w:rPr>
        <w:t>-Fock equation</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The similarly named sine-Gordon equations have the kink and anti-kink forms of these particles as their solutions. They are localized waves that maintain their shape, and also arise in solutions to the Korteweg-de Vries equation.</w:t>
      </w:r>
      <w:r w:rsidRPr="00D62331">
        <w:rPr>
          <w:rFonts w:ascii="Times New Roman" w:hAnsi="Times New Roman" w:cs="Times New Roman"/>
          <w:sz w:val="20"/>
          <w:szCs w:val="20"/>
        </w:rPr>
        <w:cr/>
        <w:t>ANSWER: </w:t>
      </w:r>
      <w:r w:rsidRPr="00D62331">
        <w:rPr>
          <w:rFonts w:ascii="Times New Roman" w:hAnsi="Times New Roman" w:cs="Times New Roman"/>
          <w:b/>
          <w:sz w:val="20"/>
          <w:szCs w:val="20"/>
          <w:u w:val="single"/>
        </w:rPr>
        <w:t>soliton</w:t>
      </w:r>
      <w:r w:rsidRPr="00D62331">
        <w:rPr>
          <w:rFonts w:ascii="Times New Roman" w:hAnsi="Times New Roman" w:cs="Times New Roman"/>
          <w:b/>
          <w:sz w:val="20"/>
          <w:szCs w:val="20"/>
        </w:rPr>
        <w:t>s</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The quantum sine-Gordon and Thirring models were shown to be equivalent by this Harvard field theorist, known for his work on vacuum decay with de Luccia and a theorem he proved with Mandula, as well as his Erice lectures.</w:t>
      </w:r>
    </w:p>
    <w:p w:rsidR="00201218" w:rsidRPr="00D62331" w:rsidRDefault="0020121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Sidney </w:t>
      </w:r>
      <w:r w:rsidRPr="00D62331">
        <w:rPr>
          <w:rFonts w:ascii="Times New Roman" w:hAnsi="Times New Roman" w:cs="Times New Roman"/>
          <w:b/>
          <w:sz w:val="20"/>
          <w:szCs w:val="20"/>
          <w:u w:val="single"/>
        </w:rPr>
        <w:t>Coleman</w:t>
      </w:r>
    </w:p>
    <w:p w:rsidR="00695517" w:rsidRPr="00D62331" w:rsidRDefault="00695517" w:rsidP="00D62331">
      <w:pPr>
        <w:spacing w:after="0" w:line="240" w:lineRule="auto"/>
        <w:rPr>
          <w:rFonts w:ascii="Times New Roman" w:hAnsi="Times New Roman" w:cs="Times New Roman"/>
          <w:sz w:val="20"/>
          <w:szCs w:val="20"/>
        </w:rPr>
      </w:pPr>
    </w:p>
    <w:p w:rsidR="00A60C8A" w:rsidRPr="00D62331" w:rsidRDefault="00DB1C26"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7.</w:t>
      </w:r>
      <w:r w:rsidR="00A60C8A" w:rsidRPr="00D62331">
        <w:rPr>
          <w:rFonts w:ascii="Times New Roman" w:hAnsi="Times New Roman" w:cs="Times New Roman"/>
          <w:sz w:val="20"/>
          <w:szCs w:val="20"/>
        </w:rPr>
        <w:t xml:space="preserve"> After escaping a marriage to the alcoholic Ellen, this character inherits the seventy thousand pounds his aunt Alethea had left in the care of Overton. For 10 points each:</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Identify this character whose oppressive parents Theobald and Christina send him to Roughborough to learn to be a clergyman.</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Ernest</w:t>
      </w:r>
      <w:r w:rsidRPr="00D62331">
        <w:rPr>
          <w:rFonts w:ascii="Times New Roman" w:hAnsi="Times New Roman" w:cs="Times New Roman"/>
          <w:sz w:val="20"/>
          <w:szCs w:val="20"/>
        </w:rPr>
        <w:t xml:space="preserve"> Pontifex [prompt on “Pontifex”; accept </w:t>
      </w:r>
      <w:r w:rsidRPr="00D62331">
        <w:rPr>
          <w:rFonts w:ascii="Times New Roman" w:hAnsi="Times New Roman" w:cs="Times New Roman"/>
          <w:b/>
          <w:sz w:val="20"/>
          <w:szCs w:val="20"/>
          <w:u w:val="single"/>
        </w:rPr>
        <w:t>E</w:t>
      </w:r>
      <w:r w:rsidRPr="00D62331">
        <w:rPr>
          <w:rFonts w:ascii="Times New Roman" w:hAnsi="Times New Roman" w:cs="Times New Roman"/>
          <w:sz w:val="20"/>
          <w:szCs w:val="20"/>
        </w:rPr>
        <w:t xml:space="preserve">rnest </w:t>
      </w:r>
      <w:r w:rsidRPr="00D62331">
        <w:rPr>
          <w:rFonts w:ascii="Times New Roman" w:hAnsi="Times New Roman" w:cs="Times New Roman"/>
          <w:b/>
          <w:sz w:val="20"/>
          <w:szCs w:val="20"/>
          <w:u w:val="single"/>
        </w:rPr>
        <w:t>Pontifex</w:t>
      </w:r>
      <w:r w:rsidRPr="00D62331">
        <w:rPr>
          <w:rFonts w:ascii="Times New Roman" w:hAnsi="Times New Roman" w:cs="Times New Roman"/>
          <w:sz w:val="20"/>
          <w:szCs w:val="20"/>
        </w:rPr>
        <w:t xml:space="preserve">] </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Ernest Pontifex appears in this 1903 novel, which covers four generations of his family and is narrated by the aforementioned Overton.</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i/>
          <w:sz w:val="20"/>
          <w:szCs w:val="20"/>
        </w:rPr>
        <w:t xml:space="preserve">The </w:t>
      </w:r>
      <w:r w:rsidRPr="00D62331">
        <w:rPr>
          <w:rFonts w:ascii="Times New Roman" w:hAnsi="Times New Roman" w:cs="Times New Roman"/>
          <w:b/>
          <w:i/>
          <w:sz w:val="20"/>
          <w:szCs w:val="20"/>
          <w:u w:val="single"/>
        </w:rPr>
        <w:t>Way of All Flesh</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w:t>
      </w:r>
      <w:r w:rsidRPr="00D62331">
        <w:rPr>
          <w:rFonts w:ascii="Times New Roman" w:hAnsi="Times New Roman" w:cs="Times New Roman"/>
          <w:i/>
          <w:sz w:val="20"/>
          <w:szCs w:val="20"/>
        </w:rPr>
        <w:t>The Way of All Flesh</w:t>
      </w:r>
      <w:r w:rsidRPr="00D62331">
        <w:rPr>
          <w:rFonts w:ascii="Times New Roman" w:hAnsi="Times New Roman" w:cs="Times New Roman"/>
          <w:sz w:val="20"/>
          <w:szCs w:val="20"/>
        </w:rPr>
        <w:t xml:space="preserve"> was written by this author of the utopian satire </w:t>
      </w:r>
      <w:r w:rsidRPr="00D62331">
        <w:rPr>
          <w:rFonts w:ascii="Times New Roman" w:hAnsi="Times New Roman" w:cs="Times New Roman"/>
          <w:i/>
          <w:sz w:val="20"/>
          <w:szCs w:val="20"/>
        </w:rPr>
        <w:t>Erewhon</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Samuel </w:t>
      </w:r>
      <w:r w:rsidRPr="00D62331">
        <w:rPr>
          <w:rFonts w:ascii="Times New Roman" w:hAnsi="Times New Roman" w:cs="Times New Roman"/>
          <w:b/>
          <w:sz w:val="20"/>
          <w:szCs w:val="20"/>
          <w:u w:val="single"/>
        </w:rPr>
        <w:t>Butler</w:t>
      </w:r>
    </w:p>
    <w:p w:rsidR="00DB1C26" w:rsidRPr="00D62331" w:rsidRDefault="00DB1C26" w:rsidP="00D62331">
      <w:pPr>
        <w:spacing w:after="0" w:line="240" w:lineRule="auto"/>
        <w:rPr>
          <w:rFonts w:ascii="Times New Roman" w:hAnsi="Times New Roman" w:cs="Times New Roman"/>
          <w:sz w:val="20"/>
          <w:szCs w:val="20"/>
        </w:rPr>
      </w:pPr>
    </w:p>
    <w:p w:rsidR="00024BF1"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8.</w:t>
      </w:r>
      <w:r w:rsidR="00F12734" w:rsidRPr="00D62331">
        <w:rPr>
          <w:rFonts w:ascii="Times New Roman" w:hAnsi="Times New Roman" w:cs="Times New Roman"/>
          <w:sz w:val="20"/>
          <w:szCs w:val="20"/>
        </w:rPr>
        <w:t xml:space="preserve"> </w:t>
      </w:r>
      <w:r w:rsidR="00024BF1" w:rsidRPr="00D62331">
        <w:rPr>
          <w:rFonts w:ascii="Times New Roman" w:hAnsi="Times New Roman" w:cs="Times New Roman"/>
          <w:sz w:val="20"/>
          <w:szCs w:val="20"/>
        </w:rPr>
        <w:t>This man founded the Berlin School of experimental psychology, in which capacity he taught the Gestalt psychologists. For 10 points each:</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Name this German psychologist, a student of Franz Brentano who supervised Edmund Husserl’s dissertation work</w:t>
      </w:r>
      <w:r w:rsidR="00C33697">
        <w:rPr>
          <w:rFonts w:ascii="Times New Roman" w:hAnsi="Times New Roman" w:cs="Times New Roman"/>
          <w:sz w:val="20"/>
          <w:szCs w:val="20"/>
        </w:rPr>
        <w:t xml:space="preserve"> and wrote the two-volume </w:t>
      </w:r>
      <w:r w:rsidR="00C33697" w:rsidRPr="00C33697">
        <w:rPr>
          <w:rFonts w:ascii="Times New Roman" w:hAnsi="Times New Roman" w:cs="Times New Roman"/>
          <w:i/>
          <w:sz w:val="20"/>
          <w:szCs w:val="20"/>
        </w:rPr>
        <w:t>Psychology of Sound</w:t>
      </w:r>
      <w:r w:rsidR="00724A37">
        <w:rPr>
          <w:rFonts w:ascii="Times New Roman" w:hAnsi="Times New Roman" w:cs="Times New Roman"/>
          <w:sz w:val="20"/>
          <w:szCs w:val="20"/>
        </w:rPr>
        <w:t>.</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 Carl </w:t>
      </w:r>
      <w:r w:rsidRPr="00D62331">
        <w:rPr>
          <w:rFonts w:ascii="Times New Roman" w:hAnsi="Times New Roman" w:cs="Times New Roman"/>
          <w:b/>
          <w:bCs/>
          <w:sz w:val="20"/>
          <w:szCs w:val="20"/>
          <w:u w:val="single"/>
        </w:rPr>
        <w:t>Stumpf</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Carl Stumpf headed up a committee of thirteen scientists who studied the claims that a “Clever” horse of this name could count. Freud psychoanalyzed a “Little” boy with this name who was, coincidentally, afraid of horses.</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 </w:t>
      </w:r>
      <w:r w:rsidRPr="00D62331">
        <w:rPr>
          <w:rFonts w:ascii="Times New Roman" w:hAnsi="Times New Roman" w:cs="Times New Roman"/>
          <w:b/>
          <w:bCs/>
          <w:sz w:val="20"/>
          <w:szCs w:val="20"/>
          <w:u w:val="single"/>
        </w:rPr>
        <w:t>Hans</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Stumpf had a falling out with this </w:t>
      </w:r>
      <w:r w:rsidR="00724A37">
        <w:rPr>
          <w:rFonts w:ascii="Times New Roman" w:hAnsi="Times New Roman" w:cs="Times New Roman"/>
          <w:sz w:val="20"/>
          <w:szCs w:val="20"/>
        </w:rPr>
        <w:t xml:space="preserve">German founder of experimental psychology and teacher of Edward Tichener. He wrote </w:t>
      </w:r>
      <w:r w:rsidR="00724A37" w:rsidRPr="00724A37">
        <w:rPr>
          <w:rFonts w:ascii="Times New Roman" w:hAnsi="Times New Roman" w:cs="Times New Roman"/>
          <w:i/>
          <w:sz w:val="20"/>
          <w:szCs w:val="20"/>
        </w:rPr>
        <w:t>Contributions to a Theory of Sense Perception</w:t>
      </w:r>
      <w:r w:rsidR="00724A37">
        <w:rPr>
          <w:rFonts w:ascii="Times New Roman" w:hAnsi="Times New Roman" w:cs="Times New Roman"/>
          <w:sz w:val="20"/>
          <w:szCs w:val="20"/>
        </w:rPr>
        <w:t>.</w:t>
      </w:r>
    </w:p>
    <w:p w:rsidR="00024BF1" w:rsidRPr="00D62331" w:rsidRDefault="00024BF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 Wilhelm Maximilian </w:t>
      </w:r>
      <w:r w:rsidRPr="00D62331">
        <w:rPr>
          <w:rFonts w:ascii="Times New Roman" w:hAnsi="Times New Roman" w:cs="Times New Roman"/>
          <w:b/>
          <w:bCs/>
          <w:sz w:val="20"/>
          <w:szCs w:val="20"/>
          <w:u w:val="single"/>
        </w:rPr>
        <w:t>Wundt</w:t>
      </w:r>
    </w:p>
    <w:p w:rsidR="00695517" w:rsidRPr="00D62331" w:rsidRDefault="00695517" w:rsidP="00D62331">
      <w:pPr>
        <w:spacing w:after="0" w:line="240" w:lineRule="auto"/>
        <w:rPr>
          <w:rFonts w:ascii="Times New Roman" w:hAnsi="Times New Roman" w:cs="Times New Roman"/>
          <w:sz w:val="20"/>
          <w:szCs w:val="20"/>
        </w:rPr>
      </w:pP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9. While with the Ballets Russes, this man choreographed Stravinsky’s </w:t>
      </w:r>
      <w:r w:rsidRPr="00D62331">
        <w:rPr>
          <w:rFonts w:ascii="Times New Roman" w:hAnsi="Times New Roman" w:cs="Times New Roman"/>
          <w:i/>
          <w:sz w:val="20"/>
          <w:szCs w:val="20"/>
        </w:rPr>
        <w:t>The Firebird</w:t>
      </w:r>
      <w:r w:rsidRPr="00D62331">
        <w:rPr>
          <w:rFonts w:ascii="Times New Roman" w:hAnsi="Times New Roman" w:cs="Times New Roman"/>
          <w:sz w:val="20"/>
          <w:szCs w:val="20"/>
        </w:rPr>
        <w:t xml:space="preserve"> and </w:t>
      </w:r>
      <w:r w:rsidRPr="00D62331">
        <w:rPr>
          <w:rFonts w:ascii="Times New Roman" w:hAnsi="Times New Roman" w:cs="Times New Roman"/>
          <w:i/>
          <w:sz w:val="20"/>
          <w:szCs w:val="20"/>
        </w:rPr>
        <w:t>Petrushka</w:t>
      </w:r>
      <w:r w:rsidRPr="00D62331">
        <w:rPr>
          <w:rFonts w:ascii="Times New Roman" w:hAnsi="Times New Roman" w:cs="Times New Roman"/>
          <w:sz w:val="20"/>
          <w:szCs w:val="20"/>
        </w:rPr>
        <w:t>. For 10 points each:</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Name this Russian choreographer who also used the cello solo in Saint-Saens’s </w:t>
      </w:r>
      <w:r w:rsidRPr="00D62331">
        <w:rPr>
          <w:rFonts w:ascii="Times New Roman" w:hAnsi="Times New Roman" w:cs="Times New Roman"/>
          <w:i/>
          <w:sz w:val="20"/>
          <w:szCs w:val="20"/>
        </w:rPr>
        <w:t>Carnival of the Animals</w:t>
      </w:r>
      <w:r w:rsidRPr="00D62331">
        <w:rPr>
          <w:rFonts w:ascii="Times New Roman" w:hAnsi="Times New Roman" w:cs="Times New Roman"/>
          <w:sz w:val="20"/>
          <w:szCs w:val="20"/>
        </w:rPr>
        <w:t xml:space="preserve"> as the basis for his solo dance for Anna Pavlova, </w:t>
      </w:r>
      <w:r w:rsidRPr="00D62331">
        <w:rPr>
          <w:rFonts w:ascii="Times New Roman" w:hAnsi="Times New Roman" w:cs="Times New Roman"/>
          <w:i/>
          <w:sz w:val="20"/>
          <w:szCs w:val="20"/>
        </w:rPr>
        <w:t>The Dying Swan</w:t>
      </w:r>
      <w:r w:rsidRPr="00D62331">
        <w:rPr>
          <w:rFonts w:ascii="Times New Roman" w:hAnsi="Times New Roman" w:cs="Times New Roman"/>
          <w:sz w:val="20"/>
          <w:szCs w:val="20"/>
        </w:rPr>
        <w:t>.</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Michel </w:t>
      </w:r>
      <w:r w:rsidRPr="00D62331">
        <w:rPr>
          <w:rFonts w:ascii="Times New Roman" w:hAnsi="Times New Roman" w:cs="Times New Roman"/>
          <w:b/>
          <w:sz w:val="20"/>
          <w:szCs w:val="20"/>
          <w:u w:val="single"/>
        </w:rPr>
        <w:t>Fokine</w:t>
      </w:r>
      <w:r w:rsidRPr="00D62331">
        <w:rPr>
          <w:rFonts w:ascii="Times New Roman" w:hAnsi="Times New Roman" w:cs="Times New Roman"/>
          <w:sz w:val="20"/>
          <w:szCs w:val="20"/>
        </w:rPr>
        <w:t xml:space="preserve"> [or Mikhail Mikhailovich </w:t>
      </w:r>
      <w:r w:rsidRPr="00D62331">
        <w:rPr>
          <w:rFonts w:ascii="Times New Roman" w:hAnsi="Times New Roman" w:cs="Times New Roman"/>
          <w:b/>
          <w:sz w:val="20"/>
          <w:szCs w:val="20"/>
          <w:u w:val="single"/>
        </w:rPr>
        <w:t>Fokin</w:t>
      </w:r>
      <w:r w:rsidRPr="00D62331">
        <w:rPr>
          <w:rFonts w:ascii="Times New Roman" w:hAnsi="Times New Roman" w:cs="Times New Roman"/>
          <w:sz w:val="20"/>
          <w:szCs w:val="20"/>
        </w:rPr>
        <w:t>]</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Fokine also used Glazunov’s orchestration of Chopin, the </w:t>
      </w:r>
      <w:r w:rsidRPr="00D62331">
        <w:rPr>
          <w:rFonts w:ascii="Times New Roman" w:hAnsi="Times New Roman" w:cs="Times New Roman"/>
          <w:i/>
          <w:sz w:val="20"/>
          <w:szCs w:val="20"/>
        </w:rPr>
        <w:t>Chopiniana</w:t>
      </w:r>
      <w:r w:rsidRPr="00D62331">
        <w:rPr>
          <w:rFonts w:ascii="Times New Roman" w:hAnsi="Times New Roman" w:cs="Times New Roman"/>
          <w:sz w:val="20"/>
          <w:szCs w:val="20"/>
        </w:rPr>
        <w:t>, as the basis for this ballet, in which the dreamer looks on while a bunch of the title mythological fairy-like creatures cavort about in the moonlight.</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i/>
          <w:sz w:val="20"/>
          <w:szCs w:val="20"/>
        </w:rPr>
        <w:t xml:space="preserve">Les </w:t>
      </w:r>
      <w:r w:rsidRPr="00D62331">
        <w:rPr>
          <w:rFonts w:ascii="Times New Roman" w:hAnsi="Times New Roman" w:cs="Times New Roman"/>
          <w:b/>
          <w:i/>
          <w:sz w:val="20"/>
          <w:szCs w:val="20"/>
          <w:u w:val="single"/>
        </w:rPr>
        <w:t>Sylphides</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Fokine-choreographed ballet takes its music from Carl Maria von Weber’s </w:t>
      </w:r>
      <w:r w:rsidRPr="00D62331">
        <w:rPr>
          <w:rFonts w:ascii="Times New Roman" w:hAnsi="Times New Roman" w:cs="Times New Roman"/>
          <w:i/>
          <w:sz w:val="20"/>
          <w:szCs w:val="20"/>
        </w:rPr>
        <w:t>Invitation to the Dance</w:t>
      </w:r>
      <w:r w:rsidRPr="00D62331">
        <w:rPr>
          <w:rFonts w:ascii="Times New Roman" w:hAnsi="Times New Roman" w:cs="Times New Roman"/>
          <w:sz w:val="20"/>
          <w:szCs w:val="20"/>
        </w:rPr>
        <w:t xml:space="preserve"> and its inspiration from a Theophile Gautier poem. It concerns the dreams of a young woman who falls asleep after a ball and imagines dancing with the title flower.</w:t>
      </w:r>
    </w:p>
    <w:p w:rsidR="00A13011" w:rsidRPr="00D62331" w:rsidRDefault="00A1301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i/>
          <w:sz w:val="20"/>
          <w:szCs w:val="20"/>
        </w:rPr>
        <w:t xml:space="preserve">Le </w:t>
      </w:r>
      <w:r w:rsidRPr="00D62331">
        <w:rPr>
          <w:rFonts w:ascii="Times New Roman" w:hAnsi="Times New Roman" w:cs="Times New Roman"/>
          <w:b/>
          <w:i/>
          <w:sz w:val="20"/>
          <w:szCs w:val="20"/>
          <w:u w:val="single"/>
        </w:rPr>
        <w:t>Spectre de la Rose</w:t>
      </w:r>
      <w:r w:rsidRPr="00D62331">
        <w:rPr>
          <w:rFonts w:ascii="Times New Roman" w:hAnsi="Times New Roman" w:cs="Times New Roman"/>
          <w:sz w:val="20"/>
          <w:szCs w:val="20"/>
        </w:rPr>
        <w:t xml:space="preserve"> [or </w:t>
      </w:r>
      <w:r w:rsidRPr="00D62331">
        <w:rPr>
          <w:rFonts w:ascii="Times New Roman" w:hAnsi="Times New Roman" w:cs="Times New Roman"/>
          <w:i/>
          <w:sz w:val="20"/>
          <w:szCs w:val="20"/>
        </w:rPr>
        <w:t xml:space="preserve">The </w:t>
      </w:r>
      <w:r w:rsidRPr="00D62331">
        <w:rPr>
          <w:rFonts w:ascii="Times New Roman" w:hAnsi="Times New Roman" w:cs="Times New Roman"/>
          <w:b/>
          <w:i/>
          <w:sz w:val="20"/>
          <w:szCs w:val="20"/>
          <w:u w:val="single"/>
        </w:rPr>
        <w:t>Specter of the Rose</w:t>
      </w:r>
      <w:r w:rsidRPr="00D62331">
        <w:rPr>
          <w:rFonts w:ascii="Times New Roman" w:hAnsi="Times New Roman" w:cs="Times New Roman"/>
          <w:sz w:val="20"/>
          <w:szCs w:val="20"/>
        </w:rPr>
        <w:t>]</w:t>
      </w:r>
    </w:p>
    <w:p w:rsidR="000A11B2" w:rsidRPr="00D62331" w:rsidRDefault="000A11B2" w:rsidP="00D62331">
      <w:pPr>
        <w:spacing w:after="0" w:line="240" w:lineRule="auto"/>
        <w:rPr>
          <w:rFonts w:ascii="Times New Roman" w:hAnsi="Times New Roman" w:cs="Times New Roman"/>
          <w:sz w:val="20"/>
          <w:szCs w:val="20"/>
        </w:rPr>
      </w:pPr>
    </w:p>
    <w:p w:rsidR="00D62331" w:rsidRPr="00D62331" w:rsidRDefault="00D630C8"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w:t>
      </w:r>
      <w:r w:rsidR="00D62331" w:rsidRPr="00D62331">
        <w:rPr>
          <w:rFonts w:ascii="Times New Roman" w:hAnsi="Times New Roman" w:cs="Times New Roman"/>
          <w:sz w:val="20"/>
          <w:szCs w:val="20"/>
        </w:rPr>
        <w:t>This brother of Yuri III made Moscow his capital. For 10 points each:</w:t>
      </w:r>
      <w:r w:rsidR="00D62331" w:rsidRPr="00D62331">
        <w:rPr>
          <w:rFonts w:ascii="Times New Roman" w:hAnsi="Times New Roman" w:cs="Times New Roman"/>
          <w:sz w:val="20"/>
          <w:szCs w:val="20"/>
        </w:rPr>
        <w:br/>
        <w:t xml:space="preserve">[10] Identify this first Grand Prince who got his name because of the vast amount of wealth he amassed by </w:t>
      </w:r>
      <w:r w:rsidR="00D62331" w:rsidRPr="00D62331">
        <w:rPr>
          <w:rFonts w:ascii="Times New Roman" w:hAnsi="Times New Roman" w:cs="Times New Roman"/>
          <w:sz w:val="20"/>
          <w:szCs w:val="20"/>
        </w:rPr>
        <w:lastRenderedPageBreak/>
        <w:t>collecting tributes from the various principalities of Russia.</w:t>
      </w:r>
      <w:r w:rsidR="00D62331" w:rsidRPr="00D62331">
        <w:rPr>
          <w:rFonts w:ascii="Times New Roman" w:hAnsi="Times New Roman" w:cs="Times New Roman"/>
          <w:sz w:val="20"/>
          <w:szCs w:val="20"/>
        </w:rPr>
        <w:br/>
        <w:t>ANSWER: </w:t>
      </w:r>
      <w:r w:rsidR="00D62331" w:rsidRPr="00D62331">
        <w:rPr>
          <w:rFonts w:ascii="Times New Roman" w:hAnsi="Times New Roman" w:cs="Times New Roman"/>
          <w:b/>
          <w:bCs/>
          <w:sz w:val="20"/>
          <w:szCs w:val="20"/>
          <w:u w:val="single"/>
        </w:rPr>
        <w:t>Ivan I</w:t>
      </w:r>
      <w:r w:rsidR="00D62331" w:rsidRPr="00D62331">
        <w:rPr>
          <w:rFonts w:ascii="Times New Roman" w:hAnsi="Times New Roman" w:cs="Times New Roman"/>
          <w:sz w:val="20"/>
          <w:szCs w:val="20"/>
        </w:rPr>
        <w:t> [or </w:t>
      </w:r>
      <w:r w:rsidR="00D62331" w:rsidRPr="00D62331">
        <w:rPr>
          <w:rFonts w:ascii="Times New Roman" w:hAnsi="Times New Roman" w:cs="Times New Roman"/>
          <w:b/>
          <w:bCs/>
          <w:sz w:val="20"/>
          <w:szCs w:val="20"/>
          <w:u w:val="single"/>
        </w:rPr>
        <w:t>Ivan moneybags</w:t>
      </w:r>
      <w:r w:rsidR="00D62331" w:rsidRPr="00D62331">
        <w:rPr>
          <w:rFonts w:ascii="Times New Roman" w:hAnsi="Times New Roman" w:cs="Times New Roman"/>
          <w:sz w:val="20"/>
          <w:szCs w:val="20"/>
        </w:rPr>
        <w:t>; or </w:t>
      </w:r>
      <w:r w:rsidR="00D62331" w:rsidRPr="00D62331">
        <w:rPr>
          <w:rFonts w:ascii="Times New Roman" w:hAnsi="Times New Roman" w:cs="Times New Roman"/>
          <w:b/>
          <w:bCs/>
          <w:sz w:val="20"/>
          <w:szCs w:val="20"/>
          <w:u w:val="single"/>
        </w:rPr>
        <w:t>Ivan Kalita</w:t>
      </w:r>
      <w:r w:rsidR="00D62331" w:rsidRPr="00D62331">
        <w:rPr>
          <w:rFonts w:ascii="Times New Roman" w:hAnsi="Times New Roman" w:cs="Times New Roman"/>
          <w:sz w:val="20"/>
          <w:szCs w:val="20"/>
        </w:rPr>
        <w:t>]</w:t>
      </w:r>
    </w:p>
    <w:p w:rsidR="00D62331" w:rsidRPr="00D62331" w:rsidRDefault="00D6233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Ivan Kalita had one-upped Alexander of this polity in his quest for the title of Grand Prince. It was frequently attacked by a Tatar-Mongol coalition in the 13th and 14th Century, and the alliances of Dmitri "the terrible eyed" led to Ivan Kalita attacking this polity.</w:t>
      </w:r>
      <w:r w:rsidRPr="00D62331">
        <w:rPr>
          <w:rFonts w:ascii="Times New Roman" w:hAnsi="Times New Roman" w:cs="Times New Roman"/>
          <w:sz w:val="20"/>
          <w:szCs w:val="20"/>
        </w:rPr>
        <w:br/>
        <w:t>ANSWER: </w:t>
      </w:r>
      <w:r w:rsidRPr="00D62331">
        <w:rPr>
          <w:rFonts w:ascii="Times New Roman" w:hAnsi="Times New Roman" w:cs="Times New Roman"/>
          <w:b/>
          <w:bCs/>
          <w:sz w:val="20"/>
          <w:szCs w:val="20"/>
          <w:u w:val="single"/>
        </w:rPr>
        <w:t>Tver</w:t>
      </w:r>
      <w:r w:rsidRPr="00D62331">
        <w:rPr>
          <w:rFonts w:ascii="Times New Roman" w:hAnsi="Times New Roman" w:cs="Times New Roman"/>
          <w:b/>
          <w:bCs/>
          <w:sz w:val="20"/>
          <w:szCs w:val="20"/>
          <w:u w:val="single"/>
        </w:rPr>
        <w:br/>
      </w:r>
      <w:r w:rsidRPr="00D62331">
        <w:rPr>
          <w:rFonts w:ascii="Times New Roman" w:hAnsi="Times New Roman" w:cs="Times New Roman"/>
          <w:sz w:val="20"/>
          <w:szCs w:val="20"/>
        </w:rPr>
        <w:t>[10] Ivan's Mongol allies included Ozbeg Khan, who ruled over this Khanate that had its capital at Sarai. It was briefly reunited by Tokhtam</w:t>
      </w:r>
      <w:r w:rsidR="004763D5">
        <w:rPr>
          <w:rFonts w:ascii="Times New Roman" w:hAnsi="Times New Roman" w:cs="Times New Roman"/>
          <w:sz w:val="20"/>
          <w:szCs w:val="20"/>
        </w:rPr>
        <w:t>ysh in the late 1300s.</w:t>
      </w:r>
      <w:r w:rsidRPr="00D62331">
        <w:rPr>
          <w:rFonts w:ascii="Times New Roman" w:hAnsi="Times New Roman" w:cs="Times New Roman"/>
          <w:sz w:val="20"/>
          <w:szCs w:val="20"/>
        </w:rPr>
        <w:br/>
        <w:t>ANSWER: </w:t>
      </w:r>
      <w:r w:rsidRPr="00D62331">
        <w:rPr>
          <w:rFonts w:ascii="Times New Roman" w:hAnsi="Times New Roman" w:cs="Times New Roman"/>
          <w:b/>
          <w:bCs/>
          <w:sz w:val="20"/>
          <w:szCs w:val="20"/>
          <w:u w:val="single"/>
        </w:rPr>
        <w:t>Golden Horde</w:t>
      </w:r>
      <w:r w:rsidRPr="00D62331">
        <w:rPr>
          <w:rFonts w:ascii="Times New Roman" w:hAnsi="Times New Roman" w:cs="Times New Roman"/>
          <w:sz w:val="20"/>
          <w:szCs w:val="20"/>
        </w:rPr>
        <w:t> [or </w:t>
      </w:r>
      <w:r w:rsidRPr="00D62331">
        <w:rPr>
          <w:rFonts w:ascii="Times New Roman" w:hAnsi="Times New Roman" w:cs="Times New Roman"/>
          <w:b/>
          <w:bCs/>
          <w:sz w:val="20"/>
          <w:szCs w:val="20"/>
          <w:u w:val="single"/>
        </w:rPr>
        <w:t>Kipchak</w:t>
      </w:r>
      <w:r w:rsidRPr="00D62331">
        <w:rPr>
          <w:rFonts w:ascii="Times New Roman" w:hAnsi="Times New Roman" w:cs="Times New Roman"/>
          <w:sz w:val="20"/>
          <w:szCs w:val="20"/>
        </w:rPr>
        <w:t> khanate; or </w:t>
      </w:r>
      <w:r w:rsidRPr="00D62331">
        <w:rPr>
          <w:rFonts w:ascii="Times New Roman" w:hAnsi="Times New Roman" w:cs="Times New Roman"/>
          <w:b/>
          <w:bCs/>
          <w:sz w:val="20"/>
          <w:szCs w:val="20"/>
          <w:u w:val="single"/>
        </w:rPr>
        <w:t>Ulus of Jochi</w:t>
      </w:r>
      <w:r w:rsidRPr="00D62331">
        <w:rPr>
          <w:rFonts w:ascii="Times New Roman" w:hAnsi="Times New Roman" w:cs="Times New Roman"/>
          <w:sz w:val="20"/>
          <w:szCs w:val="20"/>
        </w:rPr>
        <w:t>] </w:t>
      </w:r>
    </w:p>
    <w:p w:rsidR="000A11B2" w:rsidRPr="00D62331" w:rsidRDefault="000A11B2" w:rsidP="00D62331">
      <w:pPr>
        <w:spacing w:after="0" w:line="240" w:lineRule="auto"/>
        <w:rPr>
          <w:rFonts w:ascii="Times New Roman" w:hAnsi="Times New Roman" w:cs="Times New Roman"/>
          <w:sz w:val="20"/>
          <w:szCs w:val="20"/>
        </w:rPr>
      </w:pPr>
    </w:p>
    <w:p w:rsidR="00BB4121" w:rsidRPr="00D62331" w:rsidRDefault="001478F0"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11. </w:t>
      </w:r>
      <w:r w:rsidR="00BB4121" w:rsidRPr="00D62331">
        <w:rPr>
          <w:rFonts w:ascii="Times New Roman" w:hAnsi="Times New Roman" w:cs="Times New Roman"/>
          <w:sz w:val="20"/>
          <w:szCs w:val="20"/>
        </w:rPr>
        <w:t>This theory proposes an additional dependence of gravity on a function of acceleration, which approaches 1 for acceleration much larger than a critical value a-nought. For 10 points each:</w:t>
      </w:r>
      <w:r w:rsidR="00BB4121" w:rsidRPr="00D62331">
        <w:rPr>
          <w:rFonts w:ascii="Times New Roman" w:hAnsi="Times New Roman" w:cs="Times New Roman"/>
          <w:sz w:val="20"/>
          <w:szCs w:val="20"/>
        </w:rPr>
        <w:cr/>
        <w:t>[10] Identify this theory proposed by Mordehai Milgrom which alters the gravitational law proposed by a British scientist.</w:t>
      </w:r>
      <w:r w:rsidR="00BB4121" w:rsidRPr="00D62331">
        <w:rPr>
          <w:rFonts w:ascii="Times New Roman" w:hAnsi="Times New Roman" w:cs="Times New Roman"/>
          <w:sz w:val="20"/>
          <w:szCs w:val="20"/>
        </w:rPr>
        <w:cr/>
        <w:t>ANSWER: </w:t>
      </w:r>
      <w:r w:rsidR="00BB4121" w:rsidRPr="00D62331">
        <w:rPr>
          <w:rFonts w:ascii="Times New Roman" w:hAnsi="Times New Roman" w:cs="Times New Roman"/>
          <w:b/>
          <w:sz w:val="20"/>
          <w:szCs w:val="20"/>
          <w:u w:val="single"/>
        </w:rPr>
        <w:t>MOND</w:t>
      </w:r>
      <w:r w:rsidR="00BB4121" w:rsidRPr="00D62331">
        <w:rPr>
          <w:rFonts w:ascii="Times New Roman" w:hAnsi="Times New Roman" w:cs="Times New Roman"/>
          <w:sz w:val="20"/>
          <w:szCs w:val="20"/>
        </w:rPr>
        <w:t> [or </w:t>
      </w:r>
      <w:r w:rsidR="00BB4121" w:rsidRPr="00D62331">
        <w:rPr>
          <w:rFonts w:ascii="Times New Roman" w:hAnsi="Times New Roman" w:cs="Times New Roman"/>
          <w:b/>
          <w:sz w:val="20"/>
          <w:szCs w:val="20"/>
          <w:u w:val="single"/>
        </w:rPr>
        <w:t>Modified Newtonian Dynamics</w:t>
      </w:r>
      <w:r w:rsidR="00BB4121" w:rsidRPr="00D62331">
        <w:rPr>
          <w:rFonts w:ascii="Times New Roman" w:hAnsi="Times New Roman" w:cs="Times New Roman"/>
          <w:sz w:val="20"/>
          <w:szCs w:val="20"/>
        </w:rPr>
        <w:t>]</w:t>
      </w:r>
      <w:r w:rsidR="00BB4121" w:rsidRPr="00D62331">
        <w:rPr>
          <w:rFonts w:ascii="Times New Roman" w:hAnsi="Times New Roman" w:cs="Times New Roman"/>
          <w:sz w:val="20"/>
          <w:szCs w:val="20"/>
        </w:rPr>
        <w:cr/>
        <w:t>[10] MOND was proposed to account for a problem with these curves for galaxies, in which the orbital velocity of gas molecules or stars in a galaxy stays fairly constant even with increasing distance from the center of the galaxy. </w:t>
      </w:r>
      <w:r w:rsidR="00BB4121" w:rsidRPr="00D62331">
        <w:rPr>
          <w:rFonts w:ascii="Times New Roman" w:hAnsi="Times New Roman" w:cs="Times New Roman"/>
          <w:sz w:val="20"/>
          <w:szCs w:val="20"/>
        </w:rPr>
        <w:cr/>
        <w:t>ANSWER: galaxy </w:t>
      </w:r>
      <w:r w:rsidR="00BB4121" w:rsidRPr="00D62331">
        <w:rPr>
          <w:rFonts w:ascii="Times New Roman" w:hAnsi="Times New Roman" w:cs="Times New Roman"/>
          <w:b/>
          <w:sz w:val="20"/>
          <w:szCs w:val="20"/>
          <w:u w:val="single"/>
        </w:rPr>
        <w:t>rotation</w:t>
      </w:r>
      <w:r w:rsidR="00BB4121" w:rsidRPr="00D62331">
        <w:rPr>
          <w:rFonts w:ascii="Times New Roman" w:hAnsi="Times New Roman" w:cs="Times New Roman"/>
          <w:sz w:val="20"/>
          <w:szCs w:val="20"/>
        </w:rPr>
        <w:t> curves</w:t>
      </w:r>
      <w:r w:rsidR="00BB4121" w:rsidRPr="00D62331">
        <w:rPr>
          <w:rFonts w:ascii="Times New Roman" w:hAnsi="Times New Roman" w:cs="Times New Roman"/>
          <w:sz w:val="20"/>
          <w:szCs w:val="20"/>
        </w:rPr>
        <w:cr/>
        <w:t>[10] MOND is conclusively disfavored by 2006 observations of this astronomical object, involving colliding galaxy clusters in which the total center of mass is far from any baryonic matter. It is strong evidence for dark matter.</w:t>
      </w:r>
    </w:p>
    <w:p w:rsidR="00BB4121" w:rsidRPr="00D62331" w:rsidRDefault="00BB4121"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Bullet</w:t>
      </w:r>
      <w:r w:rsidRPr="00D62331">
        <w:rPr>
          <w:rFonts w:ascii="Times New Roman" w:hAnsi="Times New Roman" w:cs="Times New Roman"/>
          <w:sz w:val="20"/>
          <w:szCs w:val="20"/>
        </w:rPr>
        <w:t xml:space="preserve"> cluster [or </w:t>
      </w:r>
      <w:r w:rsidRPr="00D62331">
        <w:rPr>
          <w:rFonts w:ascii="Times New Roman" w:hAnsi="Times New Roman" w:cs="Times New Roman"/>
          <w:b/>
          <w:sz w:val="20"/>
          <w:szCs w:val="20"/>
          <w:u w:val="single"/>
        </w:rPr>
        <w:t>1E 0657-56</w:t>
      </w:r>
      <w:r w:rsidRPr="00D62331">
        <w:rPr>
          <w:rFonts w:ascii="Times New Roman" w:hAnsi="Times New Roman" w:cs="Times New Roman"/>
          <w:sz w:val="20"/>
          <w:szCs w:val="20"/>
        </w:rPr>
        <w:t>]</w:t>
      </w:r>
    </w:p>
    <w:p w:rsidR="000A11B2" w:rsidRPr="00D62331" w:rsidRDefault="000A11B2" w:rsidP="00D62331">
      <w:pPr>
        <w:spacing w:after="0" w:line="240" w:lineRule="auto"/>
        <w:rPr>
          <w:rFonts w:ascii="Times New Roman" w:hAnsi="Times New Roman" w:cs="Times New Roman"/>
          <w:sz w:val="20"/>
          <w:szCs w:val="20"/>
        </w:rPr>
      </w:pP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12. The central character of this work becomes despondent when the </w:t>
      </w:r>
      <w:r w:rsidRPr="00D62331">
        <w:rPr>
          <w:rFonts w:ascii="Times New Roman" w:hAnsi="Times New Roman" w:cs="Times New Roman"/>
          <w:i/>
          <w:sz w:val="20"/>
          <w:szCs w:val="20"/>
        </w:rPr>
        <w:t>Topaze</w:t>
      </w:r>
      <w:r w:rsidRPr="00D62331">
        <w:rPr>
          <w:rFonts w:ascii="Times New Roman" w:hAnsi="Times New Roman" w:cs="Times New Roman"/>
          <w:sz w:val="20"/>
          <w:szCs w:val="20"/>
        </w:rPr>
        <w:t xml:space="preserve"> is converted into the “Only Floating Gift Shoppe in New England,” and leaves his sons a note in a volume of Shakespeare. For 10 points each:</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Name this novel in which Honora controls the purse strings of the titular family, whose patriarch is Leander.</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i/>
          <w:sz w:val="20"/>
          <w:szCs w:val="20"/>
        </w:rPr>
        <w:t xml:space="preserve">The </w:t>
      </w:r>
      <w:r w:rsidRPr="00D62331">
        <w:rPr>
          <w:rFonts w:ascii="Times New Roman" w:hAnsi="Times New Roman" w:cs="Times New Roman"/>
          <w:b/>
          <w:i/>
          <w:sz w:val="20"/>
          <w:szCs w:val="20"/>
          <w:u w:val="single"/>
        </w:rPr>
        <w:t>Wapshot Chronicle</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American author wrote </w:t>
      </w:r>
      <w:r w:rsidRPr="00D62331">
        <w:rPr>
          <w:rFonts w:ascii="Times New Roman" w:hAnsi="Times New Roman" w:cs="Times New Roman"/>
          <w:i/>
          <w:sz w:val="20"/>
          <w:szCs w:val="20"/>
        </w:rPr>
        <w:t xml:space="preserve">The Wapshot Chronicle </w:t>
      </w:r>
      <w:r w:rsidRPr="00D62331">
        <w:rPr>
          <w:rFonts w:ascii="Times New Roman" w:hAnsi="Times New Roman" w:cs="Times New Roman"/>
          <w:sz w:val="20"/>
          <w:szCs w:val="20"/>
        </w:rPr>
        <w:t xml:space="preserve">and its sequel, </w:t>
      </w:r>
      <w:r w:rsidRPr="00D62331">
        <w:rPr>
          <w:rFonts w:ascii="Times New Roman" w:hAnsi="Times New Roman" w:cs="Times New Roman"/>
          <w:i/>
          <w:sz w:val="20"/>
          <w:szCs w:val="20"/>
        </w:rPr>
        <w:t>The Wapshot Scandal</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John William </w:t>
      </w:r>
      <w:r w:rsidRPr="00D62331">
        <w:rPr>
          <w:rFonts w:ascii="Times New Roman" w:hAnsi="Times New Roman" w:cs="Times New Roman"/>
          <w:b/>
          <w:sz w:val="20"/>
          <w:szCs w:val="20"/>
          <w:u w:val="single"/>
        </w:rPr>
        <w:t>Cheever</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son of Leander is the Wapshot who works at the Talifer Missile Site, under Dr. Lemuel Cameron. He marries Betsey in </w:t>
      </w:r>
      <w:r w:rsidRPr="00D62331">
        <w:rPr>
          <w:rFonts w:ascii="Times New Roman" w:hAnsi="Times New Roman" w:cs="Times New Roman"/>
          <w:i/>
          <w:sz w:val="20"/>
          <w:szCs w:val="20"/>
        </w:rPr>
        <w:t>The Wapshot Chronicle</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Coverly</w:t>
      </w:r>
      <w:r w:rsidRPr="00D62331">
        <w:rPr>
          <w:rFonts w:ascii="Times New Roman" w:hAnsi="Times New Roman" w:cs="Times New Roman"/>
          <w:sz w:val="20"/>
          <w:szCs w:val="20"/>
        </w:rPr>
        <w:t xml:space="preserve"> Wapshot</w:t>
      </w:r>
    </w:p>
    <w:p w:rsidR="000A11B2" w:rsidRPr="00D62331" w:rsidRDefault="000A11B2" w:rsidP="00D62331">
      <w:pPr>
        <w:spacing w:after="0" w:line="240" w:lineRule="auto"/>
        <w:rPr>
          <w:rFonts w:ascii="Times New Roman" w:hAnsi="Times New Roman" w:cs="Times New Roman"/>
          <w:sz w:val="20"/>
          <w:szCs w:val="20"/>
        </w:rPr>
      </w:pPr>
    </w:p>
    <w:p w:rsidR="00C33697" w:rsidRPr="00D62331" w:rsidRDefault="000A11B2"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13. </w:t>
      </w:r>
      <w:r w:rsidR="00C33697" w:rsidRPr="00D62331">
        <w:rPr>
          <w:rFonts w:ascii="Times New Roman" w:hAnsi="Times New Roman" w:cs="Times New Roman"/>
          <w:sz w:val="20"/>
          <w:szCs w:val="20"/>
        </w:rPr>
        <w:t xml:space="preserve">This city rose to prominence as a trade center around 1400 </w:t>
      </w:r>
      <w:smartTag w:uri="urn:schemas-microsoft-com:office:smarttags" w:element="stockticker">
        <w:r w:rsidR="00C33697" w:rsidRPr="00D62331">
          <w:rPr>
            <w:rFonts w:ascii="Times New Roman" w:hAnsi="Times New Roman" w:cs="Times New Roman"/>
            <w:sz w:val="20"/>
            <w:szCs w:val="20"/>
          </w:rPr>
          <w:t>BCE</w:t>
        </w:r>
      </w:smartTag>
      <w:r w:rsidR="00C33697" w:rsidRPr="00D62331">
        <w:rPr>
          <w:rFonts w:ascii="Times New Roman" w:hAnsi="Times New Roman" w:cs="Times New Roman"/>
          <w:sz w:val="20"/>
          <w:szCs w:val="20"/>
        </w:rPr>
        <w:t>. For 10 points each:</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Name this site in Veracruz, which also encompasses the ruins at the second-most-famous Tenochtitlán, as well as Potrero Nuevo. This city is home to some giant stone heads, and was later superseded in importance by its culture’s second capital, La Venta.</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San Lorenzo</w:t>
      </w:r>
      <w:r w:rsidRPr="00D62331">
        <w:rPr>
          <w:rFonts w:ascii="Times New Roman" w:hAnsi="Times New Roman" w:cs="Times New Roman"/>
          <w:sz w:val="20"/>
          <w:szCs w:val="20"/>
        </w:rPr>
        <w:t xml:space="preserve"> </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San Lorenzo was the first great cultural center of this Mesoamerican civilization of southern Mexico that existed until around 400 </w:t>
      </w:r>
      <w:smartTag w:uri="urn:schemas-microsoft-com:office:smarttags" w:element="stockticker">
        <w:r w:rsidRPr="00D62331">
          <w:rPr>
            <w:rFonts w:ascii="Times New Roman" w:hAnsi="Times New Roman" w:cs="Times New Roman"/>
            <w:sz w:val="20"/>
            <w:szCs w:val="20"/>
          </w:rPr>
          <w:t>BCE</w:t>
        </w:r>
      </w:smartTag>
      <w:r w:rsidRPr="00D62331">
        <w:rPr>
          <w:rFonts w:ascii="Times New Roman" w:hAnsi="Times New Roman" w:cs="Times New Roman"/>
          <w:sz w:val="20"/>
          <w:szCs w:val="20"/>
        </w:rPr>
        <w:t>. Aside from giant stone heads, this culture enjoyed carving stone were-jaguars.</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Olmec</w:t>
      </w:r>
      <w:r w:rsidRPr="00D62331">
        <w:rPr>
          <w:rFonts w:ascii="Times New Roman" w:hAnsi="Times New Roman" w:cs="Times New Roman"/>
          <w:sz w:val="20"/>
          <w:szCs w:val="20"/>
        </w:rPr>
        <w:t>s</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This third important Olmec city was the westernmost. It is located at the base of the Tuxtla Mountains, and an important artifact that contains one of the oldest surviving Long Count calendars, the Stela C, was found here.</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Tres Zapotes</w:t>
      </w:r>
    </w:p>
    <w:p w:rsidR="00C33697" w:rsidRDefault="00C33697" w:rsidP="00D62331">
      <w:pPr>
        <w:spacing w:after="0" w:line="240" w:lineRule="auto"/>
        <w:rPr>
          <w:rFonts w:ascii="Times New Roman" w:hAnsi="Times New Roman" w:cs="Times New Roman"/>
          <w:sz w:val="20"/>
          <w:szCs w:val="20"/>
        </w:rPr>
      </w:pP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14. After meditating, deceased souls proceed to this location, where they encounter three judges; if they were virtuous, their consciousness or </w:t>
      </w:r>
      <w:r w:rsidRPr="00D62331">
        <w:rPr>
          <w:rFonts w:ascii="Times New Roman" w:hAnsi="Times New Roman" w:cs="Times New Roman"/>
          <w:i/>
          <w:sz w:val="20"/>
          <w:szCs w:val="20"/>
        </w:rPr>
        <w:t xml:space="preserve">daena </w:t>
      </w:r>
      <w:r w:rsidRPr="00D62331">
        <w:rPr>
          <w:rFonts w:ascii="Times New Roman" w:hAnsi="Times New Roman" w:cs="Times New Roman"/>
          <w:sz w:val="20"/>
          <w:szCs w:val="20"/>
        </w:rPr>
        <w:t xml:space="preserve">guides them safely across to the House of Song. For 10 points each: </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Identify this bridge from Zoroastrianism which narrows for evil souls, allowing the demon Visaresh to drag them into the House of Lies. </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w:t>
      </w:r>
      <w:r w:rsidRPr="00D62331">
        <w:rPr>
          <w:rFonts w:ascii="Times New Roman" w:hAnsi="Times New Roman" w:cs="Times New Roman"/>
          <w:b/>
          <w:sz w:val="20"/>
          <w:szCs w:val="20"/>
          <w:u w:val="single"/>
        </w:rPr>
        <w:t>Chinvat</w:t>
      </w:r>
      <w:r w:rsidRPr="00D62331">
        <w:rPr>
          <w:rFonts w:ascii="Times New Roman" w:hAnsi="Times New Roman" w:cs="Times New Roman"/>
          <w:sz w:val="20"/>
          <w:szCs w:val="20"/>
        </w:rPr>
        <w:t xml:space="preserve"> Bridge [accept </w:t>
      </w:r>
      <w:r w:rsidRPr="00D62331">
        <w:rPr>
          <w:rFonts w:ascii="Times New Roman" w:hAnsi="Times New Roman" w:cs="Times New Roman"/>
          <w:b/>
          <w:iCs/>
          <w:sz w:val="20"/>
          <w:szCs w:val="20"/>
          <w:u w:val="single"/>
        </w:rPr>
        <w:t>Cinvatô</w:t>
      </w:r>
      <w:r w:rsidRPr="00D62331">
        <w:rPr>
          <w:rFonts w:ascii="Times New Roman" w:hAnsi="Times New Roman" w:cs="Times New Roman"/>
          <w:iCs/>
          <w:sz w:val="20"/>
          <w:szCs w:val="20"/>
        </w:rPr>
        <w:t xml:space="preserve"> Peretûm, </w:t>
      </w:r>
      <w:r w:rsidRPr="00D62331">
        <w:rPr>
          <w:rFonts w:ascii="Times New Roman" w:hAnsi="Times New Roman" w:cs="Times New Roman"/>
          <w:b/>
          <w:iCs/>
          <w:sz w:val="20"/>
          <w:szCs w:val="20"/>
          <w:u w:val="single"/>
        </w:rPr>
        <w:t>Chinvat</w:t>
      </w:r>
      <w:r w:rsidRPr="00D62331">
        <w:rPr>
          <w:rFonts w:ascii="Times New Roman" w:hAnsi="Times New Roman" w:cs="Times New Roman"/>
          <w:iCs/>
          <w:sz w:val="20"/>
          <w:szCs w:val="20"/>
        </w:rPr>
        <w:t xml:space="preserve"> Puhl, </w:t>
      </w:r>
      <w:r w:rsidRPr="00D62331">
        <w:rPr>
          <w:rFonts w:ascii="Times New Roman" w:hAnsi="Times New Roman" w:cs="Times New Roman"/>
          <w:b/>
          <w:iCs/>
          <w:sz w:val="20"/>
          <w:szCs w:val="20"/>
          <w:u w:val="single"/>
        </w:rPr>
        <w:t>Chinwad</w:t>
      </w:r>
      <w:r w:rsidRPr="00D62331">
        <w:rPr>
          <w:rFonts w:ascii="Times New Roman" w:hAnsi="Times New Roman" w:cs="Times New Roman"/>
          <w:iCs/>
          <w:sz w:val="20"/>
          <w:szCs w:val="20"/>
        </w:rPr>
        <w:t xml:space="preserve">, </w:t>
      </w:r>
      <w:r w:rsidRPr="00D62331">
        <w:rPr>
          <w:rFonts w:ascii="Times New Roman" w:hAnsi="Times New Roman" w:cs="Times New Roman"/>
          <w:b/>
          <w:iCs/>
          <w:sz w:val="20"/>
          <w:szCs w:val="20"/>
          <w:u w:val="single"/>
        </w:rPr>
        <w:t>Cinvat</w:t>
      </w:r>
      <w:r w:rsidRPr="00D62331">
        <w:rPr>
          <w:rFonts w:ascii="Times New Roman" w:hAnsi="Times New Roman" w:cs="Times New Roman"/>
          <w:iCs/>
          <w:sz w:val="20"/>
          <w:szCs w:val="20"/>
        </w:rPr>
        <w:t xml:space="preserve">, </w:t>
      </w:r>
      <w:r w:rsidRPr="00D62331">
        <w:rPr>
          <w:rFonts w:ascii="Times New Roman" w:hAnsi="Times New Roman" w:cs="Times New Roman"/>
          <w:b/>
          <w:iCs/>
          <w:sz w:val="20"/>
          <w:szCs w:val="20"/>
          <w:u w:val="single"/>
        </w:rPr>
        <w:t>Chinvar</w:t>
      </w:r>
      <w:r w:rsidRPr="00D62331">
        <w:rPr>
          <w:rFonts w:ascii="Times New Roman" w:hAnsi="Times New Roman" w:cs="Times New Roman"/>
          <w:iCs/>
          <w:sz w:val="20"/>
          <w:szCs w:val="20"/>
        </w:rPr>
        <w:t xml:space="preserve">, or </w:t>
      </w:r>
      <w:r w:rsidRPr="00D62331">
        <w:rPr>
          <w:rFonts w:ascii="Times New Roman" w:hAnsi="Times New Roman" w:cs="Times New Roman"/>
          <w:b/>
          <w:iCs/>
          <w:sz w:val="20"/>
          <w:szCs w:val="20"/>
          <w:u w:val="single"/>
        </w:rPr>
        <w:t>Chinavat</w:t>
      </w:r>
      <w:r w:rsidRPr="00D62331">
        <w:rPr>
          <w:rFonts w:ascii="Times New Roman" w:hAnsi="Times New Roman" w:cs="Times New Roman"/>
          <w:iCs/>
          <w:sz w:val="20"/>
          <w:szCs w:val="20"/>
        </w:rPr>
        <w:t>]</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A soul’s worthiness is dependent on this concept of truth and righteousness, which is contrasted with </w:t>
      </w:r>
      <w:r w:rsidRPr="00D62331">
        <w:rPr>
          <w:rFonts w:ascii="Times New Roman" w:hAnsi="Times New Roman" w:cs="Times New Roman"/>
          <w:i/>
          <w:sz w:val="20"/>
          <w:szCs w:val="20"/>
        </w:rPr>
        <w:t>druj</w:t>
      </w:r>
      <w:r w:rsidRPr="00D62331">
        <w:rPr>
          <w:rFonts w:ascii="Times New Roman" w:hAnsi="Times New Roman" w:cs="Times New Roman"/>
          <w:sz w:val="20"/>
          <w:szCs w:val="20"/>
        </w:rPr>
        <w:t>. Appropriately, it shares its name with the Amesha Spenta representing it.</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asha</w:t>
      </w:r>
      <w:r w:rsidRPr="00D62331">
        <w:rPr>
          <w:rFonts w:ascii="Times New Roman" w:hAnsi="Times New Roman" w:cs="Times New Roman"/>
          <w:sz w:val="20"/>
          <w:szCs w:val="20"/>
        </w:rPr>
        <w:t xml:space="preserve"> [accept </w:t>
      </w:r>
      <w:r w:rsidRPr="00D62331">
        <w:rPr>
          <w:rFonts w:ascii="Times New Roman" w:hAnsi="Times New Roman" w:cs="Times New Roman"/>
          <w:b/>
          <w:sz w:val="20"/>
          <w:szCs w:val="20"/>
          <w:u w:val="single"/>
        </w:rPr>
        <w:t>arta</w:t>
      </w:r>
      <w:r w:rsidRPr="00D62331">
        <w:rPr>
          <w:rFonts w:ascii="Times New Roman" w:hAnsi="Times New Roman" w:cs="Times New Roman"/>
          <w:sz w:val="20"/>
          <w:szCs w:val="20"/>
        </w:rPr>
        <w:t>]</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Souls which successfully cross the Chinvat bridge are assigned to this benevolent and supreme Zoroastrian deity.</w:t>
      </w:r>
    </w:p>
    <w:p w:rsidR="00654765" w:rsidRPr="00D62331" w:rsidRDefault="00654765"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Ahura Mazda</w:t>
      </w:r>
      <w:r w:rsidRPr="00D62331">
        <w:rPr>
          <w:rFonts w:ascii="Times New Roman" w:hAnsi="Times New Roman" w:cs="Times New Roman"/>
          <w:sz w:val="20"/>
          <w:szCs w:val="20"/>
        </w:rPr>
        <w:t xml:space="preserve"> [accept H</w:t>
      </w:r>
      <w:r w:rsidRPr="00D62331">
        <w:rPr>
          <w:rFonts w:ascii="Times New Roman" w:hAnsi="Times New Roman" w:cs="Times New Roman"/>
          <w:b/>
          <w:sz w:val="20"/>
          <w:szCs w:val="20"/>
          <w:u w:val="single"/>
        </w:rPr>
        <w:t>ormuzd</w:t>
      </w:r>
      <w:r w:rsidRPr="00D62331">
        <w:rPr>
          <w:rFonts w:ascii="Times New Roman" w:hAnsi="Times New Roman" w:cs="Times New Roman"/>
          <w:sz w:val="20"/>
          <w:szCs w:val="20"/>
        </w:rPr>
        <w:t xml:space="preserve">, </w:t>
      </w:r>
      <w:r w:rsidRPr="00D62331">
        <w:rPr>
          <w:rFonts w:ascii="Times New Roman" w:hAnsi="Times New Roman" w:cs="Times New Roman"/>
          <w:b/>
          <w:sz w:val="20"/>
          <w:szCs w:val="20"/>
          <w:u w:val="single"/>
        </w:rPr>
        <w:t>Aramazd</w:t>
      </w:r>
      <w:r w:rsidRPr="00D62331">
        <w:rPr>
          <w:rFonts w:ascii="Times New Roman" w:hAnsi="Times New Roman" w:cs="Times New Roman"/>
          <w:sz w:val="20"/>
          <w:szCs w:val="20"/>
        </w:rPr>
        <w:t>, or H</w:t>
      </w:r>
      <w:r w:rsidRPr="00D62331">
        <w:rPr>
          <w:rFonts w:ascii="Times New Roman" w:hAnsi="Times New Roman" w:cs="Times New Roman"/>
          <w:b/>
          <w:sz w:val="20"/>
          <w:szCs w:val="20"/>
          <w:u w:val="single"/>
        </w:rPr>
        <w:t>ormazd</w:t>
      </w:r>
      <w:r w:rsidRPr="00D62331">
        <w:rPr>
          <w:rFonts w:ascii="Times New Roman" w:hAnsi="Times New Roman" w:cs="Times New Roman"/>
          <w:sz w:val="20"/>
          <w:szCs w:val="20"/>
        </w:rPr>
        <w:t>]</w:t>
      </w:r>
    </w:p>
    <w:p w:rsidR="00654765" w:rsidRPr="00D62331" w:rsidRDefault="00654765" w:rsidP="00D62331">
      <w:pPr>
        <w:spacing w:after="0" w:line="240" w:lineRule="auto"/>
        <w:rPr>
          <w:rFonts w:ascii="Times New Roman" w:hAnsi="Times New Roman" w:cs="Times New Roman"/>
          <w:sz w:val="20"/>
          <w:szCs w:val="20"/>
        </w:rPr>
      </w:pPr>
    </w:p>
    <w:p w:rsidR="007F230D" w:rsidRPr="00D62331" w:rsidRDefault="000A11B2"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lastRenderedPageBreak/>
        <w:t>15.</w:t>
      </w:r>
      <w:r w:rsidR="004C5C1F" w:rsidRPr="00D62331">
        <w:rPr>
          <w:rFonts w:ascii="Times New Roman" w:hAnsi="Times New Roman" w:cs="Times New Roman"/>
          <w:sz w:val="20"/>
          <w:szCs w:val="20"/>
        </w:rPr>
        <w:t xml:space="preserve"> </w:t>
      </w:r>
      <w:r w:rsidR="007F230D" w:rsidRPr="00D62331">
        <w:rPr>
          <w:rFonts w:ascii="Times New Roman" w:hAnsi="Times New Roman" w:cs="Times New Roman"/>
          <w:sz w:val="20"/>
          <w:szCs w:val="20"/>
        </w:rPr>
        <w:t>This work was dedicated to Wilhelm Middelschulte. For 10 points each:</w:t>
      </w:r>
    </w:p>
    <w:p w:rsidR="007F230D" w:rsidRPr="00D62331" w:rsidRDefault="007F230D"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Identify this piece of music that opens with a “Preludio corale” that quotes much of its composer’s Third Elegy, a twelve-part work for solo piano.</w:t>
      </w:r>
    </w:p>
    <w:p w:rsidR="007F230D" w:rsidRPr="00D62331" w:rsidRDefault="007F230D" w:rsidP="00D62331">
      <w:pPr>
        <w:spacing w:after="0" w:line="240" w:lineRule="auto"/>
        <w:rPr>
          <w:rFonts w:ascii="Times New Roman" w:hAnsi="Times New Roman" w:cs="Times New Roman"/>
          <w:b/>
          <w:i/>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Fantasia Contrappuntistica</w:t>
      </w:r>
    </w:p>
    <w:p w:rsidR="007F230D" w:rsidRPr="00D62331" w:rsidRDefault="007F230D"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 [10] The </w:t>
      </w:r>
      <w:r w:rsidRPr="00D62331">
        <w:rPr>
          <w:rFonts w:ascii="Times New Roman" w:hAnsi="Times New Roman" w:cs="Times New Roman"/>
          <w:i/>
          <w:sz w:val="20"/>
          <w:szCs w:val="20"/>
        </w:rPr>
        <w:t>Fantasia Contrappuntistica</w:t>
      </w:r>
      <w:r w:rsidRPr="00D62331">
        <w:rPr>
          <w:rFonts w:ascii="Times New Roman" w:hAnsi="Times New Roman" w:cs="Times New Roman"/>
          <w:sz w:val="20"/>
          <w:szCs w:val="20"/>
        </w:rPr>
        <w:t xml:space="preserve"> was composed by this man whose other works include a notable </w:t>
      </w:r>
      <w:r w:rsidRPr="00D62331">
        <w:rPr>
          <w:rFonts w:ascii="Times New Roman" w:hAnsi="Times New Roman" w:cs="Times New Roman"/>
          <w:i/>
          <w:sz w:val="20"/>
          <w:szCs w:val="20"/>
        </w:rPr>
        <w:t xml:space="preserve">Sonatina Seconda </w:t>
      </w:r>
      <w:r w:rsidRPr="00D62331">
        <w:rPr>
          <w:rFonts w:ascii="Times New Roman" w:hAnsi="Times New Roman" w:cs="Times New Roman"/>
          <w:sz w:val="20"/>
          <w:szCs w:val="20"/>
        </w:rPr>
        <w:t xml:space="preserve">and the opera </w:t>
      </w:r>
      <w:r w:rsidRPr="00D62331">
        <w:rPr>
          <w:rFonts w:ascii="Times New Roman" w:hAnsi="Times New Roman" w:cs="Times New Roman"/>
          <w:i/>
          <w:sz w:val="20"/>
          <w:szCs w:val="20"/>
        </w:rPr>
        <w:t>Doktor Faust</w:t>
      </w:r>
      <w:r w:rsidRPr="00D62331">
        <w:rPr>
          <w:rFonts w:ascii="Times New Roman" w:hAnsi="Times New Roman" w:cs="Times New Roman"/>
          <w:sz w:val="20"/>
          <w:szCs w:val="20"/>
        </w:rPr>
        <w:t>.</w:t>
      </w:r>
    </w:p>
    <w:p w:rsidR="007F230D" w:rsidRPr="00D62331" w:rsidRDefault="007F230D"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Ferrucio </w:t>
      </w:r>
      <w:r w:rsidRPr="00D62331">
        <w:rPr>
          <w:rFonts w:ascii="Times New Roman" w:hAnsi="Times New Roman" w:cs="Times New Roman"/>
          <w:b/>
          <w:sz w:val="20"/>
          <w:szCs w:val="20"/>
          <w:u w:val="single"/>
        </w:rPr>
        <w:t>Busoni</w:t>
      </w:r>
    </w:p>
    <w:p w:rsidR="007F230D" w:rsidRPr="00D62331" w:rsidRDefault="007F230D"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Busoni’s </w:t>
      </w:r>
      <w:r w:rsidRPr="00D62331">
        <w:rPr>
          <w:rFonts w:ascii="Times New Roman" w:hAnsi="Times New Roman" w:cs="Times New Roman"/>
          <w:i/>
          <w:sz w:val="20"/>
          <w:szCs w:val="20"/>
        </w:rPr>
        <w:t>Fantasia Contrappuntistica</w:t>
      </w:r>
      <w:r w:rsidRPr="00D62331">
        <w:rPr>
          <w:rFonts w:ascii="Times New Roman" w:hAnsi="Times New Roman" w:cs="Times New Roman"/>
          <w:sz w:val="20"/>
          <w:szCs w:val="20"/>
        </w:rPr>
        <w:t xml:space="preserve"> concludes with a massive fugue built out of this man’s 1751 work </w:t>
      </w:r>
      <w:r w:rsidRPr="00D62331">
        <w:rPr>
          <w:rFonts w:ascii="Times New Roman" w:hAnsi="Times New Roman" w:cs="Times New Roman"/>
          <w:i/>
          <w:sz w:val="20"/>
          <w:szCs w:val="20"/>
        </w:rPr>
        <w:t>The Art of Fugue</w:t>
      </w:r>
      <w:r w:rsidRPr="00D62331">
        <w:rPr>
          <w:rFonts w:ascii="Times New Roman" w:hAnsi="Times New Roman" w:cs="Times New Roman"/>
          <w:sz w:val="20"/>
          <w:szCs w:val="20"/>
        </w:rPr>
        <w:t>.</w:t>
      </w:r>
    </w:p>
    <w:p w:rsidR="007F230D" w:rsidRPr="00D62331" w:rsidRDefault="007F230D"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Johann Sebastian </w:t>
      </w:r>
      <w:r w:rsidRPr="00D62331">
        <w:rPr>
          <w:rFonts w:ascii="Times New Roman" w:hAnsi="Times New Roman" w:cs="Times New Roman"/>
          <w:b/>
          <w:sz w:val="20"/>
          <w:szCs w:val="20"/>
          <w:u w:val="single"/>
        </w:rPr>
        <w:t>Bach</w:t>
      </w:r>
    </w:p>
    <w:p w:rsidR="000A11B2" w:rsidRPr="00D62331" w:rsidRDefault="000A11B2" w:rsidP="00D62331">
      <w:pPr>
        <w:spacing w:after="0" w:line="240" w:lineRule="auto"/>
        <w:rPr>
          <w:rFonts w:ascii="Times New Roman" w:hAnsi="Times New Roman" w:cs="Times New Roman"/>
          <w:sz w:val="20"/>
          <w:szCs w:val="20"/>
        </w:rPr>
      </w:pPr>
    </w:p>
    <w:p w:rsidR="00A60C8A" w:rsidRPr="00D62331" w:rsidRDefault="000A11B2"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16</w:t>
      </w:r>
      <w:r w:rsidR="00695517" w:rsidRPr="00D62331">
        <w:rPr>
          <w:rFonts w:ascii="Times New Roman" w:hAnsi="Times New Roman" w:cs="Times New Roman"/>
          <w:sz w:val="20"/>
          <w:szCs w:val="20"/>
        </w:rPr>
        <w:t>.</w:t>
      </w:r>
      <w:r w:rsidR="00893226" w:rsidRPr="00D62331">
        <w:rPr>
          <w:rFonts w:ascii="Times New Roman" w:hAnsi="Times New Roman" w:cs="Times New Roman"/>
          <w:sz w:val="20"/>
          <w:szCs w:val="20"/>
        </w:rPr>
        <w:t xml:space="preserve"> </w:t>
      </w:r>
      <w:r w:rsidR="00A60C8A" w:rsidRPr="00D62331">
        <w:rPr>
          <w:rFonts w:ascii="Times New Roman" w:hAnsi="Times New Roman" w:cs="Times New Roman"/>
          <w:sz w:val="20"/>
          <w:szCs w:val="20"/>
        </w:rPr>
        <w:t xml:space="preserve">This author’s </w:t>
      </w:r>
      <w:r w:rsidR="00A60C8A" w:rsidRPr="00D62331">
        <w:rPr>
          <w:rFonts w:ascii="Times New Roman" w:hAnsi="Times New Roman" w:cs="Times New Roman"/>
          <w:i/>
          <w:sz w:val="20"/>
          <w:szCs w:val="20"/>
        </w:rPr>
        <w:t>Natives of My Person</w:t>
      </w:r>
      <w:r w:rsidR="00A60C8A" w:rsidRPr="00D62331">
        <w:rPr>
          <w:rFonts w:ascii="Times New Roman" w:hAnsi="Times New Roman" w:cs="Times New Roman"/>
          <w:sz w:val="20"/>
          <w:szCs w:val="20"/>
        </w:rPr>
        <w:t xml:space="preserve"> is an allegorical account of a slave ship’s trip to San Cristobal, for 10 points each:</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Identify this Barbadian author of </w:t>
      </w:r>
      <w:r w:rsidRPr="00D62331">
        <w:rPr>
          <w:rFonts w:ascii="Times New Roman" w:hAnsi="Times New Roman" w:cs="Times New Roman"/>
          <w:i/>
          <w:sz w:val="20"/>
          <w:szCs w:val="20"/>
        </w:rPr>
        <w:t>Water with Berries</w:t>
      </w:r>
      <w:r w:rsidRPr="00D62331">
        <w:rPr>
          <w:rFonts w:ascii="Times New Roman" w:hAnsi="Times New Roman" w:cs="Times New Roman"/>
          <w:sz w:val="20"/>
          <w:szCs w:val="20"/>
        </w:rPr>
        <w:t xml:space="preserve"> and </w:t>
      </w:r>
      <w:r w:rsidRPr="00D62331">
        <w:rPr>
          <w:rFonts w:ascii="Times New Roman" w:hAnsi="Times New Roman" w:cs="Times New Roman"/>
          <w:i/>
          <w:sz w:val="20"/>
          <w:szCs w:val="20"/>
        </w:rPr>
        <w:t>In the Castle of My Skin</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b/>
          <w:i/>
          <w:sz w:val="20"/>
          <w:szCs w:val="20"/>
          <w:u w:val="single"/>
        </w:rPr>
      </w:pPr>
      <w:r w:rsidRPr="00D62331">
        <w:rPr>
          <w:rFonts w:ascii="Times New Roman" w:hAnsi="Times New Roman" w:cs="Times New Roman"/>
          <w:sz w:val="20"/>
          <w:szCs w:val="20"/>
        </w:rPr>
        <w:t xml:space="preserve">ANSWER: George </w:t>
      </w:r>
      <w:r w:rsidRPr="00D62331">
        <w:rPr>
          <w:rFonts w:ascii="Times New Roman" w:hAnsi="Times New Roman" w:cs="Times New Roman"/>
          <w:b/>
          <w:sz w:val="20"/>
          <w:szCs w:val="20"/>
          <w:u w:val="single"/>
        </w:rPr>
        <w:t>Lamming</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In Lamming’s essay </w:t>
      </w:r>
      <w:r w:rsidRPr="00D62331">
        <w:rPr>
          <w:rFonts w:ascii="Times New Roman" w:hAnsi="Times New Roman" w:cs="Times New Roman"/>
          <w:i/>
          <w:sz w:val="20"/>
          <w:szCs w:val="20"/>
        </w:rPr>
        <w:t>The Pleasures of Exile</w:t>
      </w:r>
      <w:r w:rsidRPr="00D62331">
        <w:rPr>
          <w:rFonts w:ascii="Times New Roman" w:hAnsi="Times New Roman" w:cs="Times New Roman"/>
          <w:sz w:val="20"/>
          <w:szCs w:val="20"/>
        </w:rPr>
        <w:t xml:space="preserve"> he identifies his own experience with that of this literary character who serves his master Prospero in </w:t>
      </w:r>
      <w:r w:rsidRPr="00D62331">
        <w:rPr>
          <w:rFonts w:ascii="Times New Roman" w:hAnsi="Times New Roman" w:cs="Times New Roman"/>
          <w:i/>
          <w:sz w:val="20"/>
          <w:szCs w:val="20"/>
        </w:rPr>
        <w:t>The Tempest</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Caliban</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fellow Barbadian author was also inspired by the character of Caliban.  In fact, “Caliban” names a militant 1969 poem published in the volume </w:t>
      </w:r>
      <w:r w:rsidRPr="00D62331">
        <w:rPr>
          <w:rFonts w:ascii="Times New Roman" w:hAnsi="Times New Roman" w:cs="Times New Roman"/>
          <w:i/>
          <w:sz w:val="20"/>
          <w:szCs w:val="20"/>
        </w:rPr>
        <w:t>Islands</w:t>
      </w:r>
      <w:r w:rsidRPr="00D62331">
        <w:rPr>
          <w:rFonts w:ascii="Times New Roman" w:hAnsi="Times New Roman" w:cs="Times New Roman"/>
          <w:sz w:val="20"/>
          <w:szCs w:val="20"/>
        </w:rPr>
        <w:t xml:space="preserve">, the last book of his </w:t>
      </w:r>
      <w:r w:rsidRPr="00D62331">
        <w:rPr>
          <w:rFonts w:ascii="Times New Roman" w:hAnsi="Times New Roman" w:cs="Times New Roman"/>
          <w:i/>
          <w:sz w:val="20"/>
          <w:szCs w:val="20"/>
        </w:rPr>
        <w:t>The Arrivants: A New World Trilogy</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Edward Kamau </w:t>
      </w:r>
      <w:r w:rsidRPr="00D62331">
        <w:rPr>
          <w:rFonts w:ascii="Times New Roman" w:hAnsi="Times New Roman" w:cs="Times New Roman"/>
          <w:b/>
          <w:sz w:val="20"/>
          <w:szCs w:val="20"/>
          <w:u w:val="single"/>
        </w:rPr>
        <w:t>Brathwaite</w:t>
      </w:r>
    </w:p>
    <w:p w:rsidR="00695517" w:rsidRPr="00D62331" w:rsidRDefault="00695517" w:rsidP="00D62331">
      <w:pPr>
        <w:spacing w:after="0" w:line="240" w:lineRule="auto"/>
        <w:rPr>
          <w:rFonts w:ascii="Times New Roman" w:hAnsi="Times New Roman" w:cs="Times New Roman"/>
          <w:sz w:val="20"/>
          <w:szCs w:val="20"/>
        </w:rPr>
      </w:pPr>
    </w:p>
    <w:p w:rsidR="001478F0" w:rsidRPr="00D62331" w:rsidRDefault="000A11B2"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17</w:t>
      </w:r>
      <w:r w:rsidR="00695517" w:rsidRPr="00D62331">
        <w:rPr>
          <w:rFonts w:ascii="Times New Roman" w:hAnsi="Times New Roman" w:cs="Times New Roman"/>
          <w:sz w:val="20"/>
          <w:szCs w:val="20"/>
        </w:rPr>
        <w:t>.</w:t>
      </w:r>
      <w:r w:rsidR="001478F0" w:rsidRPr="00D62331">
        <w:rPr>
          <w:rFonts w:ascii="Times New Roman" w:hAnsi="Times New Roman" w:cs="Times New Roman"/>
          <w:sz w:val="20"/>
          <w:szCs w:val="20"/>
        </w:rPr>
        <w:t xml:space="preserve"> Identify the following from hydrological biogeochemistry, for 10 points each.</w:t>
      </w:r>
    </w:p>
    <w:p w:rsidR="001478F0" w:rsidRPr="00D62331" w:rsidRDefault="001478F0"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Günter Wächtershäuser suggested that the synthesis of this mineral provided the energy for the synthesis of early bio-organic compounds, and that this mineral provided the surface upon which many reactions could occur. This iron-sulfide mineral is commonly called "fool's gold."</w:t>
      </w:r>
    </w:p>
    <w:p w:rsidR="00695517" w:rsidRPr="00D62331" w:rsidRDefault="001478F0"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ANSWER: </w:t>
      </w:r>
      <w:r w:rsidRPr="00D62331">
        <w:rPr>
          <w:rFonts w:ascii="Times New Roman" w:hAnsi="Times New Roman" w:cs="Times New Roman"/>
          <w:b/>
          <w:sz w:val="20"/>
          <w:szCs w:val="20"/>
          <w:u w:val="single"/>
        </w:rPr>
        <w:t>pyrite</w:t>
      </w:r>
      <w:r w:rsidRPr="00D62331">
        <w:rPr>
          <w:rFonts w:ascii="Times New Roman" w:hAnsi="Times New Roman" w:cs="Times New Roman"/>
          <w:sz w:val="20"/>
          <w:szCs w:val="20"/>
        </w:rPr>
        <w:cr/>
        <w:t>[10] This reaction, rather than denitrification, is responsible for a the synthesis of a majority of diatomic nitrogen in the oceans. An ammonium ion and a nitrite ion react to produce a nitrogen molecule and two water molecules in this reaction.</w:t>
      </w:r>
      <w:r w:rsidRPr="00D62331">
        <w:rPr>
          <w:rFonts w:ascii="Times New Roman" w:hAnsi="Times New Roman" w:cs="Times New Roman"/>
          <w:sz w:val="20"/>
          <w:szCs w:val="20"/>
        </w:rPr>
        <w:cr/>
        <w:t>ANSWER: </w:t>
      </w:r>
      <w:r w:rsidRPr="00D62331">
        <w:rPr>
          <w:rFonts w:ascii="Times New Roman" w:hAnsi="Times New Roman" w:cs="Times New Roman"/>
          <w:b/>
          <w:sz w:val="20"/>
          <w:szCs w:val="20"/>
          <w:u w:val="single"/>
        </w:rPr>
        <w:t>anammox</w:t>
      </w:r>
      <w:r w:rsidRPr="00D62331">
        <w:rPr>
          <w:rFonts w:ascii="Times New Roman" w:hAnsi="Times New Roman" w:cs="Times New Roman"/>
          <w:sz w:val="20"/>
          <w:szCs w:val="20"/>
        </w:rPr>
        <w:t> [or </w:t>
      </w:r>
      <w:r w:rsidRPr="00D62331">
        <w:rPr>
          <w:rFonts w:ascii="Times New Roman" w:hAnsi="Times New Roman" w:cs="Times New Roman"/>
          <w:b/>
          <w:sz w:val="20"/>
          <w:szCs w:val="20"/>
          <w:u w:val="single"/>
        </w:rPr>
        <w:t>an</w:t>
      </w:r>
      <w:r w:rsidRPr="00D62331">
        <w:rPr>
          <w:rFonts w:ascii="Times New Roman" w:hAnsi="Times New Roman" w:cs="Times New Roman"/>
          <w:sz w:val="20"/>
          <w:szCs w:val="20"/>
        </w:rPr>
        <w:t>aerobic </w:t>
      </w:r>
      <w:r w:rsidRPr="00D62331">
        <w:rPr>
          <w:rFonts w:ascii="Times New Roman" w:hAnsi="Times New Roman" w:cs="Times New Roman"/>
          <w:b/>
          <w:sz w:val="20"/>
          <w:szCs w:val="20"/>
          <w:u w:val="single"/>
        </w:rPr>
        <w:t>amm</w:t>
      </w:r>
      <w:r w:rsidRPr="00D62331">
        <w:rPr>
          <w:rFonts w:ascii="Times New Roman" w:hAnsi="Times New Roman" w:cs="Times New Roman"/>
          <w:sz w:val="20"/>
          <w:szCs w:val="20"/>
        </w:rPr>
        <w:t>onium </w:t>
      </w:r>
      <w:r w:rsidRPr="00D62331">
        <w:rPr>
          <w:rFonts w:ascii="Times New Roman" w:hAnsi="Times New Roman" w:cs="Times New Roman"/>
          <w:b/>
          <w:sz w:val="20"/>
          <w:szCs w:val="20"/>
          <w:u w:val="single"/>
        </w:rPr>
        <w:t>ox</w:t>
      </w:r>
      <w:r w:rsidRPr="00D62331">
        <w:rPr>
          <w:rFonts w:ascii="Times New Roman" w:hAnsi="Times New Roman" w:cs="Times New Roman"/>
          <w:sz w:val="20"/>
          <w:szCs w:val="20"/>
        </w:rPr>
        <w:t>idation]</w:t>
      </w:r>
      <w:r w:rsidRPr="00D62331">
        <w:rPr>
          <w:rFonts w:ascii="Times New Roman" w:hAnsi="Times New Roman" w:cs="Times New Roman"/>
          <w:sz w:val="20"/>
          <w:szCs w:val="20"/>
        </w:rPr>
        <w:cr/>
        <w:t>[10] The CLAW hypothesis proposes that these dimethyl sulfide producing organisms participate in a negative feedback loop that regulates temperature changes. They mostly inhabit the pelagic zone of seas and oceans.</w:t>
      </w:r>
      <w:r w:rsidRPr="00D62331">
        <w:rPr>
          <w:rFonts w:ascii="Times New Roman" w:hAnsi="Times New Roman" w:cs="Times New Roman"/>
          <w:sz w:val="20"/>
          <w:szCs w:val="20"/>
        </w:rPr>
        <w:cr/>
        <w:t>ANSWER: </w:t>
      </w:r>
      <w:r w:rsidRPr="00C33697">
        <w:rPr>
          <w:rFonts w:ascii="Times New Roman" w:hAnsi="Times New Roman" w:cs="Times New Roman"/>
          <w:sz w:val="20"/>
          <w:szCs w:val="20"/>
        </w:rPr>
        <w:t>phyto</w:t>
      </w:r>
      <w:r w:rsidRPr="00D62331">
        <w:rPr>
          <w:rFonts w:ascii="Times New Roman" w:hAnsi="Times New Roman" w:cs="Times New Roman"/>
          <w:b/>
          <w:sz w:val="20"/>
          <w:szCs w:val="20"/>
          <w:u w:val="single"/>
        </w:rPr>
        <w:t>plankton</w:t>
      </w:r>
      <w:r w:rsidRPr="00D62331">
        <w:rPr>
          <w:rFonts w:ascii="Times New Roman" w:hAnsi="Times New Roman" w:cs="Times New Roman"/>
          <w:sz w:val="20"/>
          <w:szCs w:val="20"/>
        </w:rPr>
        <w:t> </w:t>
      </w:r>
    </w:p>
    <w:p w:rsidR="001478F0" w:rsidRPr="00D62331" w:rsidRDefault="001478F0" w:rsidP="00D62331">
      <w:pPr>
        <w:spacing w:after="0" w:line="240" w:lineRule="auto"/>
        <w:rPr>
          <w:rFonts w:ascii="Times New Roman" w:hAnsi="Times New Roman" w:cs="Times New Roman"/>
          <w:sz w:val="20"/>
          <w:szCs w:val="20"/>
        </w:rPr>
      </w:pPr>
    </w:p>
    <w:p w:rsidR="00335317" w:rsidRPr="00D62331" w:rsidRDefault="00695517" w:rsidP="00D62331">
      <w:pPr>
        <w:pStyle w:val="NormalWeb"/>
        <w:spacing w:before="2" w:after="2"/>
        <w:rPr>
          <w:rFonts w:ascii="Times New Roman" w:hAnsi="Times New Roman"/>
        </w:rPr>
      </w:pPr>
      <w:r w:rsidRPr="00D62331">
        <w:rPr>
          <w:rFonts w:ascii="Times New Roman" w:hAnsi="Times New Roman"/>
        </w:rPr>
        <w:t>18.</w:t>
      </w:r>
      <w:r w:rsidR="00D630C8" w:rsidRPr="00D62331">
        <w:rPr>
          <w:rFonts w:ascii="Times New Roman" w:hAnsi="Times New Roman"/>
        </w:rPr>
        <w:t xml:space="preserve"> </w:t>
      </w:r>
      <w:r w:rsidR="00335317" w:rsidRPr="00D62331">
        <w:rPr>
          <w:rFonts w:ascii="Times New Roman" w:hAnsi="Times New Roman"/>
        </w:rPr>
        <w:t>This story of this title character of a fragmentary play by Euripides is often compared to that of Potiphar’s wife. For 10 points each:</w:t>
      </w:r>
    </w:p>
    <w:p w:rsidR="00DF558B" w:rsidRDefault="00335317" w:rsidP="00D62331">
      <w:pPr>
        <w:pStyle w:val="NormalWeb"/>
        <w:spacing w:before="2" w:after="2"/>
        <w:rPr>
          <w:rFonts w:ascii="Times New Roman" w:hAnsi="Times New Roman"/>
        </w:rPr>
      </w:pPr>
      <w:r w:rsidRPr="00D62331">
        <w:rPr>
          <w:rFonts w:ascii="Times New Roman" w:hAnsi="Times New Roman"/>
        </w:rPr>
        <w:t>[10] Identify this queen of Tiryns whose husband Proetus asked her father Iobates to kill Bellerophon</w:t>
      </w:r>
      <w:r w:rsidR="00DF558B">
        <w:rPr>
          <w:rFonts w:ascii="Times New Roman" w:hAnsi="Times New Roman"/>
        </w:rPr>
        <w:t>.</w:t>
      </w:r>
    </w:p>
    <w:p w:rsidR="00335317" w:rsidRPr="00D62331" w:rsidRDefault="00335317" w:rsidP="00D62331">
      <w:pPr>
        <w:pStyle w:val="NormalWeb"/>
        <w:spacing w:before="2" w:after="2"/>
        <w:rPr>
          <w:rFonts w:ascii="Times New Roman" w:hAnsi="Times New Roman"/>
        </w:rPr>
      </w:pPr>
      <w:r w:rsidRPr="00D62331">
        <w:rPr>
          <w:rFonts w:ascii="Times New Roman" w:hAnsi="Times New Roman"/>
        </w:rPr>
        <w:t xml:space="preserve">ANSWER: </w:t>
      </w:r>
      <w:r w:rsidRPr="00D62331">
        <w:rPr>
          <w:rFonts w:ascii="Times New Roman" w:hAnsi="Times New Roman"/>
          <w:b/>
          <w:u w:val="single"/>
        </w:rPr>
        <w:t>Stheneboia</w:t>
      </w:r>
      <w:r w:rsidRPr="00D62331">
        <w:rPr>
          <w:rFonts w:ascii="Times New Roman" w:hAnsi="Times New Roman"/>
        </w:rPr>
        <w:t xml:space="preserve"> [accept </w:t>
      </w:r>
      <w:r w:rsidRPr="00D62331">
        <w:rPr>
          <w:rFonts w:ascii="Times New Roman" w:hAnsi="Times New Roman"/>
          <w:b/>
          <w:u w:val="single"/>
        </w:rPr>
        <w:t>Sthenboea</w:t>
      </w:r>
      <w:r w:rsidRPr="00D62331">
        <w:rPr>
          <w:rFonts w:ascii="Times New Roman" w:hAnsi="Times New Roman"/>
        </w:rPr>
        <w:t xml:space="preserve"> or </w:t>
      </w:r>
      <w:r w:rsidRPr="00D62331">
        <w:rPr>
          <w:rFonts w:ascii="Times New Roman" w:hAnsi="Times New Roman"/>
          <w:b/>
          <w:u w:val="single"/>
        </w:rPr>
        <w:t>Antea</w:t>
      </w:r>
      <w:r w:rsidRPr="00D62331">
        <w:rPr>
          <w:rFonts w:ascii="Times New Roman" w:hAnsi="Times New Roman"/>
        </w:rPr>
        <w:t xml:space="preserve"> or </w:t>
      </w:r>
      <w:r w:rsidRPr="00D62331">
        <w:rPr>
          <w:rFonts w:ascii="Times New Roman" w:hAnsi="Times New Roman"/>
          <w:b/>
          <w:u w:val="single"/>
        </w:rPr>
        <w:t>Anteia</w:t>
      </w:r>
      <w:r w:rsidRPr="00D62331">
        <w:rPr>
          <w:rFonts w:ascii="Times New Roman" w:hAnsi="Times New Roman"/>
        </w:rPr>
        <w:t>]</w:t>
      </w:r>
    </w:p>
    <w:p w:rsidR="00335317" w:rsidRPr="00D62331" w:rsidRDefault="00335317" w:rsidP="00D62331">
      <w:pPr>
        <w:pStyle w:val="NormalWeb"/>
        <w:spacing w:before="2" w:after="2"/>
        <w:rPr>
          <w:rFonts w:ascii="Times New Roman" w:hAnsi="Times New Roman"/>
        </w:rPr>
      </w:pPr>
      <w:r w:rsidRPr="00D62331">
        <w:rPr>
          <w:rFonts w:ascii="Times New Roman" w:hAnsi="Times New Roman"/>
        </w:rPr>
        <w:t>[10] Iobates was reluctant to incur the punishment attached to murdering a guest, so he instead sent Bellerophon to kill this two-headed snake-tailed beast, a task which he accomplished with the help of Pegasus.</w:t>
      </w:r>
    </w:p>
    <w:p w:rsidR="00335317" w:rsidRPr="00D62331" w:rsidRDefault="00335317" w:rsidP="00D62331">
      <w:pPr>
        <w:pStyle w:val="NormalWeb"/>
        <w:spacing w:before="2" w:after="2"/>
        <w:rPr>
          <w:rFonts w:ascii="Times New Roman" w:hAnsi="Times New Roman"/>
        </w:rPr>
      </w:pPr>
      <w:r w:rsidRPr="00D62331">
        <w:rPr>
          <w:rFonts w:ascii="Times New Roman" w:hAnsi="Times New Roman"/>
        </w:rPr>
        <w:t xml:space="preserve">ANSWER: the </w:t>
      </w:r>
      <w:r w:rsidRPr="00D62331">
        <w:rPr>
          <w:rFonts w:ascii="Times New Roman" w:hAnsi="Times New Roman"/>
          <w:b/>
          <w:u w:val="single"/>
        </w:rPr>
        <w:t>Chimera</w:t>
      </w:r>
      <w:r w:rsidRPr="00D62331">
        <w:rPr>
          <w:rFonts w:ascii="Times New Roman" w:hAnsi="Times New Roman"/>
        </w:rPr>
        <w:t xml:space="preserve"> [or </w:t>
      </w:r>
      <w:r w:rsidRPr="00D62331">
        <w:rPr>
          <w:rFonts w:ascii="Times New Roman" w:hAnsi="Times New Roman"/>
          <w:b/>
          <w:u w:val="single"/>
        </w:rPr>
        <w:t>Chimaira</w:t>
      </w:r>
      <w:r w:rsidRPr="00D62331">
        <w:rPr>
          <w:rFonts w:ascii="Times New Roman" w:hAnsi="Times New Roman"/>
        </w:rPr>
        <w:t>]</w:t>
      </w:r>
    </w:p>
    <w:p w:rsidR="00335317" w:rsidRPr="00D62331" w:rsidRDefault="00335317" w:rsidP="00D62331">
      <w:pPr>
        <w:pStyle w:val="NormalWeb"/>
        <w:spacing w:before="2" w:after="2"/>
        <w:rPr>
          <w:rFonts w:ascii="Times New Roman" w:hAnsi="Times New Roman"/>
        </w:rPr>
      </w:pPr>
      <w:r w:rsidRPr="00D62331">
        <w:rPr>
          <w:rFonts w:ascii="Times New Roman" w:hAnsi="Times New Roman"/>
        </w:rPr>
        <w:t>[10] In a minor exploit, Bellerophon slew a group of these people led by Cheirmarrhus. In another story, a group of dolphins saved the poet Arion from a group of these figures who’d kidnapped him.</w:t>
      </w:r>
    </w:p>
    <w:p w:rsidR="00335317" w:rsidRPr="00D62331" w:rsidRDefault="00335317" w:rsidP="00D62331">
      <w:pPr>
        <w:pStyle w:val="NormalWeb"/>
        <w:spacing w:before="2" w:after="2"/>
        <w:rPr>
          <w:rFonts w:ascii="Times New Roman" w:hAnsi="Times New Roman"/>
        </w:rPr>
      </w:pPr>
      <w:r w:rsidRPr="00D62331">
        <w:rPr>
          <w:rFonts w:ascii="Times New Roman" w:hAnsi="Times New Roman"/>
        </w:rPr>
        <w:t xml:space="preserve">ANSWER: </w:t>
      </w:r>
      <w:r w:rsidRPr="00D62331">
        <w:rPr>
          <w:rFonts w:ascii="Times New Roman" w:hAnsi="Times New Roman"/>
          <w:b/>
          <w:u w:val="single"/>
        </w:rPr>
        <w:t>pirate</w:t>
      </w:r>
      <w:r w:rsidRPr="00D62331">
        <w:rPr>
          <w:rFonts w:ascii="Times New Roman" w:hAnsi="Times New Roman"/>
        </w:rPr>
        <w:t xml:space="preserve">s [accept equivalents, prompt on </w:t>
      </w:r>
      <w:r w:rsidRPr="00D62331">
        <w:rPr>
          <w:rFonts w:ascii="Times New Roman" w:hAnsi="Times New Roman"/>
          <w:b/>
          <w:u w:val="single"/>
        </w:rPr>
        <w:t>sailors</w:t>
      </w:r>
      <w:r w:rsidRPr="00D62331">
        <w:rPr>
          <w:rFonts w:ascii="Times New Roman" w:hAnsi="Times New Roman"/>
        </w:rPr>
        <w:t>] </w:t>
      </w:r>
    </w:p>
    <w:p w:rsidR="00695517" w:rsidRPr="00D62331" w:rsidRDefault="00695517" w:rsidP="00D62331">
      <w:pPr>
        <w:spacing w:after="0" w:line="240" w:lineRule="auto"/>
        <w:rPr>
          <w:rFonts w:ascii="Times New Roman" w:hAnsi="Times New Roman" w:cs="Times New Roman"/>
          <w:sz w:val="20"/>
          <w:szCs w:val="20"/>
        </w:rPr>
      </w:pPr>
    </w:p>
    <w:p w:rsidR="0062332F" w:rsidRPr="00D62331" w:rsidRDefault="00695517"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19.</w:t>
      </w:r>
      <w:r w:rsidR="0062332F" w:rsidRPr="00D62331">
        <w:rPr>
          <w:rFonts w:ascii="Times New Roman" w:hAnsi="Times New Roman" w:cs="Times New Roman"/>
          <w:sz w:val="20"/>
          <w:szCs w:val="20"/>
        </w:rPr>
        <w:t xml:space="preserve"> This character loses an arm after being pushed from a car by Reinhold while fleeing a robbery with Fatty Pums’s gang. For 10 points each:</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Name this man who is released from Tegel Prison at the beginning of </w:t>
      </w:r>
      <w:r w:rsidRPr="00D62331">
        <w:rPr>
          <w:rFonts w:ascii="Times New Roman" w:hAnsi="Times New Roman" w:cs="Times New Roman"/>
          <w:i/>
          <w:iCs/>
          <w:sz w:val="20"/>
          <w:szCs w:val="20"/>
        </w:rPr>
        <w:t>Berlin Alexanderplatz</w:t>
      </w:r>
      <w:r w:rsidRPr="00D62331">
        <w:rPr>
          <w:rFonts w:ascii="Times New Roman" w:hAnsi="Times New Roman" w:cs="Times New Roman"/>
          <w:sz w:val="20"/>
          <w:szCs w:val="20"/>
        </w:rPr>
        <w:t>,</w:t>
      </w:r>
      <w:r w:rsidRPr="00D62331">
        <w:rPr>
          <w:rFonts w:ascii="Times New Roman" w:hAnsi="Times New Roman" w:cs="Times New Roman"/>
          <w:i/>
          <w:iCs/>
          <w:sz w:val="20"/>
          <w:szCs w:val="20"/>
        </w:rPr>
        <w:t xml:space="preserve"> </w:t>
      </w:r>
      <w:r w:rsidRPr="00D62331">
        <w:rPr>
          <w:rFonts w:ascii="Times New Roman" w:hAnsi="Times New Roman" w:cs="Times New Roman"/>
          <w:sz w:val="20"/>
          <w:szCs w:val="20"/>
        </w:rPr>
        <w:t>the Alfred Döblin novel of which he is the protagonist.</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bCs/>
          <w:sz w:val="20"/>
          <w:szCs w:val="20"/>
          <w:u w:val="single"/>
        </w:rPr>
        <w:t>Franz</w:t>
      </w:r>
      <w:r w:rsidRPr="00D62331">
        <w:rPr>
          <w:rFonts w:ascii="Times New Roman" w:hAnsi="Times New Roman" w:cs="Times New Roman"/>
          <w:sz w:val="20"/>
          <w:szCs w:val="20"/>
        </w:rPr>
        <w:t xml:space="preserve"> Karl </w:t>
      </w:r>
      <w:r w:rsidRPr="00D62331">
        <w:rPr>
          <w:rFonts w:ascii="Times New Roman" w:hAnsi="Times New Roman" w:cs="Times New Roman"/>
          <w:b/>
          <w:bCs/>
          <w:sz w:val="20"/>
          <w:szCs w:val="20"/>
          <w:u w:val="single"/>
        </w:rPr>
        <w:t>Biberkopf</w:t>
      </w:r>
      <w:r w:rsidRPr="00D62331">
        <w:rPr>
          <w:rFonts w:ascii="Times New Roman" w:hAnsi="Times New Roman" w:cs="Times New Roman"/>
          <w:sz w:val="20"/>
          <w:szCs w:val="20"/>
        </w:rPr>
        <w:t xml:space="preserve"> [accept either underlined portion]</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w:t>
      </w:r>
      <w:r w:rsidRPr="00D62331">
        <w:rPr>
          <w:rFonts w:ascii="Times New Roman" w:hAnsi="Times New Roman" w:cs="Times New Roman"/>
          <w:i/>
          <w:iCs/>
          <w:sz w:val="20"/>
          <w:szCs w:val="20"/>
        </w:rPr>
        <w:t>Berlin Alexanderplatz</w:t>
      </w:r>
      <w:r w:rsidRPr="00D62331">
        <w:rPr>
          <w:rFonts w:ascii="Times New Roman" w:hAnsi="Times New Roman" w:cs="Times New Roman"/>
          <w:sz w:val="20"/>
          <w:szCs w:val="20"/>
        </w:rPr>
        <w:t xml:space="preserve"> was adapted into a 15-hour-long movie by this German director whose films include</w:t>
      </w:r>
      <w:r w:rsidRPr="00D62331">
        <w:rPr>
          <w:rFonts w:ascii="Times New Roman" w:hAnsi="Times New Roman" w:cs="Times New Roman"/>
          <w:i/>
          <w:iCs/>
          <w:sz w:val="20"/>
          <w:szCs w:val="20"/>
        </w:rPr>
        <w:t xml:space="preserve"> The Bitter Tears of Petra von Kant</w:t>
      </w:r>
      <w:r w:rsidRPr="00D62331">
        <w:rPr>
          <w:rFonts w:ascii="Times New Roman" w:hAnsi="Times New Roman" w:cs="Times New Roman"/>
          <w:sz w:val="20"/>
          <w:szCs w:val="20"/>
        </w:rPr>
        <w:t xml:space="preserve"> and </w:t>
      </w:r>
      <w:r w:rsidRPr="00D62331">
        <w:rPr>
          <w:rFonts w:ascii="Times New Roman" w:hAnsi="Times New Roman" w:cs="Times New Roman"/>
          <w:i/>
          <w:iCs/>
          <w:sz w:val="20"/>
          <w:szCs w:val="20"/>
        </w:rPr>
        <w:t>The Marriage of Maria Braun</w:t>
      </w:r>
      <w:r w:rsidRPr="00D62331">
        <w:rPr>
          <w:rFonts w:ascii="Times New Roman" w:hAnsi="Times New Roman" w:cs="Times New Roman"/>
          <w:sz w:val="20"/>
          <w:szCs w:val="20"/>
        </w:rPr>
        <w:t>.</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Rainer Werner </w:t>
      </w:r>
      <w:r w:rsidRPr="00D62331">
        <w:rPr>
          <w:rFonts w:ascii="Times New Roman" w:hAnsi="Times New Roman" w:cs="Times New Roman"/>
          <w:b/>
          <w:bCs/>
          <w:sz w:val="20"/>
          <w:szCs w:val="20"/>
          <w:u w:val="single"/>
        </w:rPr>
        <w:t>Fassbinder</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lastRenderedPageBreak/>
        <w:t xml:space="preserve">[10] Fassbinder used Josef von Sternberg’s </w:t>
      </w:r>
      <w:r w:rsidRPr="00D62331">
        <w:rPr>
          <w:rFonts w:ascii="Times New Roman" w:hAnsi="Times New Roman" w:cs="Times New Roman"/>
          <w:i/>
          <w:iCs/>
          <w:sz w:val="20"/>
          <w:szCs w:val="20"/>
        </w:rPr>
        <w:t>The Blue Angel</w:t>
      </w:r>
      <w:r w:rsidRPr="00D62331">
        <w:rPr>
          <w:rFonts w:ascii="Times New Roman" w:hAnsi="Times New Roman" w:cs="Times New Roman"/>
          <w:sz w:val="20"/>
          <w:szCs w:val="20"/>
        </w:rPr>
        <w:t xml:space="preserve"> as the basis for a 1981 movie of this title. A 1998 movie stars Franka Potente as a character of this name who must perform the movie’s title action many times while attempting to acquire 100,000 marks in 20 minutes.</w:t>
      </w:r>
    </w:p>
    <w:p w:rsidR="0062332F" w:rsidRPr="00D62331" w:rsidRDefault="0062332F"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bCs/>
          <w:i/>
          <w:iCs/>
          <w:sz w:val="20"/>
          <w:szCs w:val="20"/>
          <w:u w:val="single"/>
        </w:rPr>
        <w:t>Lola</w:t>
      </w:r>
      <w:r w:rsidRPr="00D62331">
        <w:rPr>
          <w:rFonts w:ascii="Times New Roman" w:hAnsi="Times New Roman" w:cs="Times New Roman"/>
          <w:sz w:val="20"/>
          <w:szCs w:val="20"/>
        </w:rPr>
        <w:t xml:space="preserve"> [accept </w:t>
      </w:r>
      <w:r w:rsidRPr="00D62331">
        <w:rPr>
          <w:rFonts w:ascii="Times New Roman" w:hAnsi="Times New Roman" w:cs="Times New Roman"/>
          <w:i/>
          <w:iCs/>
          <w:sz w:val="20"/>
          <w:szCs w:val="20"/>
        </w:rPr>
        <w:t xml:space="preserve">Run </w:t>
      </w:r>
      <w:r w:rsidRPr="00D62331">
        <w:rPr>
          <w:rFonts w:ascii="Times New Roman" w:hAnsi="Times New Roman" w:cs="Times New Roman"/>
          <w:b/>
          <w:bCs/>
          <w:i/>
          <w:iCs/>
          <w:sz w:val="20"/>
          <w:szCs w:val="20"/>
          <w:u w:val="single"/>
        </w:rPr>
        <w:t>Lola</w:t>
      </w:r>
      <w:r w:rsidRPr="00D62331">
        <w:rPr>
          <w:rFonts w:ascii="Times New Roman" w:hAnsi="Times New Roman" w:cs="Times New Roman"/>
          <w:i/>
          <w:iCs/>
          <w:sz w:val="20"/>
          <w:szCs w:val="20"/>
        </w:rPr>
        <w:t xml:space="preserve"> Run</w:t>
      </w:r>
      <w:r w:rsidRPr="00D62331">
        <w:rPr>
          <w:rFonts w:ascii="Times New Roman" w:hAnsi="Times New Roman" w:cs="Times New Roman"/>
          <w:sz w:val="20"/>
          <w:szCs w:val="20"/>
        </w:rPr>
        <w:t xml:space="preserve"> or </w:t>
      </w:r>
      <w:r w:rsidRPr="00D62331">
        <w:rPr>
          <w:rFonts w:ascii="Times New Roman" w:hAnsi="Times New Roman" w:cs="Times New Roman"/>
          <w:b/>
          <w:bCs/>
          <w:i/>
          <w:iCs/>
          <w:sz w:val="20"/>
          <w:szCs w:val="20"/>
          <w:u w:val="single"/>
        </w:rPr>
        <w:t>Lola</w:t>
      </w:r>
      <w:r w:rsidRPr="00D62331">
        <w:rPr>
          <w:rFonts w:ascii="Times New Roman" w:hAnsi="Times New Roman" w:cs="Times New Roman"/>
          <w:i/>
          <w:iCs/>
          <w:sz w:val="20"/>
          <w:szCs w:val="20"/>
        </w:rPr>
        <w:t xml:space="preserve"> Rennt</w:t>
      </w:r>
      <w:r w:rsidRPr="00D62331">
        <w:rPr>
          <w:rFonts w:ascii="Times New Roman" w:hAnsi="Times New Roman" w:cs="Times New Roman"/>
          <w:sz w:val="20"/>
          <w:szCs w:val="20"/>
        </w:rPr>
        <w:t>]</w:t>
      </w:r>
    </w:p>
    <w:p w:rsidR="0062332F" w:rsidRPr="00D62331" w:rsidRDefault="0062332F" w:rsidP="00D62331">
      <w:pPr>
        <w:spacing w:after="0" w:line="240" w:lineRule="auto"/>
        <w:rPr>
          <w:rFonts w:ascii="Times New Roman" w:hAnsi="Times New Roman" w:cs="Times New Roman"/>
          <w:sz w:val="20"/>
          <w:szCs w:val="20"/>
        </w:rPr>
      </w:pPr>
    </w:p>
    <w:p w:rsidR="00C33697" w:rsidRPr="00D62331" w:rsidRDefault="0069551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20.</w:t>
      </w:r>
      <w:r w:rsidR="00F12734" w:rsidRPr="00D62331">
        <w:rPr>
          <w:rFonts w:ascii="Times New Roman" w:hAnsi="Times New Roman" w:cs="Times New Roman"/>
          <w:sz w:val="20"/>
          <w:szCs w:val="20"/>
        </w:rPr>
        <w:t xml:space="preserve"> </w:t>
      </w:r>
      <w:r w:rsidR="00C33697" w:rsidRPr="00D62331">
        <w:rPr>
          <w:rFonts w:ascii="Times New Roman" w:hAnsi="Times New Roman" w:cs="Times New Roman"/>
          <w:sz w:val="20"/>
          <w:szCs w:val="20"/>
        </w:rPr>
        <w:t>One powerful figure in this alliance was Charles, Duke of Berry. For 10 points each:</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Name this fifteenth-century alliance of French nobles, led by Charles the Bold, who demanded Normandy for himself from the sitting French king before foolishly warring with Switzerland and dying at the Battle of Nancy.</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the League of the </w:t>
      </w:r>
      <w:r w:rsidRPr="00D62331">
        <w:rPr>
          <w:rFonts w:ascii="Times New Roman" w:hAnsi="Times New Roman" w:cs="Times New Roman"/>
          <w:b/>
          <w:sz w:val="20"/>
          <w:szCs w:val="20"/>
          <w:u w:val="single"/>
        </w:rPr>
        <w:t>Public Weal</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The League of the Public Weal intrigued against this French king, known as the Spider King. </w:t>
      </w:r>
    </w:p>
    <w:p w:rsidR="00C33697" w:rsidRPr="00D62331"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Louis XI</w:t>
      </w:r>
      <w:r w:rsidRPr="00D62331">
        <w:rPr>
          <w:rFonts w:ascii="Times New Roman" w:hAnsi="Times New Roman" w:cs="Times New Roman"/>
          <w:sz w:val="20"/>
          <w:szCs w:val="20"/>
        </w:rPr>
        <w:t xml:space="preserve"> [prompt on </w:t>
      </w:r>
      <w:r w:rsidRPr="00D62331">
        <w:rPr>
          <w:rFonts w:ascii="Times New Roman" w:hAnsi="Times New Roman" w:cs="Times New Roman"/>
          <w:b/>
          <w:sz w:val="20"/>
          <w:szCs w:val="20"/>
          <w:u w:val="single"/>
        </w:rPr>
        <w:t>Louis</w:t>
      </w:r>
      <w:r w:rsidRPr="00D62331">
        <w:rPr>
          <w:rFonts w:ascii="Times New Roman" w:hAnsi="Times New Roman" w:cs="Times New Roman"/>
          <w:sz w:val="20"/>
          <w:szCs w:val="20"/>
        </w:rPr>
        <w:t>]</w:t>
      </w:r>
    </w:p>
    <w:p w:rsidR="00C27A45" w:rsidRDefault="00C33697" w:rsidP="00C33697">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w:t>
      </w:r>
      <w:r w:rsidR="00C27A45">
        <w:rPr>
          <w:rFonts w:ascii="Times New Roman" w:hAnsi="Times New Roman" w:cs="Times New Roman"/>
          <w:sz w:val="20"/>
          <w:szCs w:val="20"/>
        </w:rPr>
        <w:t xml:space="preserve">In August 1475 Louis XI </w:t>
      </w:r>
      <w:r w:rsidR="000E2349">
        <w:rPr>
          <w:rFonts w:ascii="Times New Roman" w:hAnsi="Times New Roman" w:cs="Times New Roman"/>
          <w:sz w:val="20"/>
          <w:szCs w:val="20"/>
        </w:rPr>
        <w:t>signed this treaty and agreed to pay</w:t>
      </w:r>
      <w:r w:rsidR="00C27A45">
        <w:rPr>
          <w:rFonts w:ascii="Times New Roman" w:hAnsi="Times New Roman" w:cs="Times New Roman"/>
          <w:sz w:val="20"/>
          <w:szCs w:val="20"/>
        </w:rPr>
        <w:t xml:space="preserve"> off his </w:t>
      </w:r>
      <w:r w:rsidR="000E2349">
        <w:rPr>
          <w:rFonts w:ascii="Times New Roman" w:hAnsi="Times New Roman" w:cs="Times New Roman"/>
          <w:sz w:val="20"/>
          <w:szCs w:val="20"/>
        </w:rPr>
        <w:t xml:space="preserve">royal </w:t>
      </w:r>
      <w:r w:rsidR="00C27A45">
        <w:rPr>
          <w:rFonts w:ascii="Times New Roman" w:hAnsi="Times New Roman" w:cs="Times New Roman"/>
          <w:sz w:val="20"/>
          <w:szCs w:val="20"/>
        </w:rPr>
        <w:t>Bri</w:t>
      </w:r>
      <w:r w:rsidR="000E2349">
        <w:rPr>
          <w:rFonts w:ascii="Times New Roman" w:hAnsi="Times New Roman" w:cs="Times New Roman"/>
          <w:sz w:val="20"/>
          <w:szCs w:val="20"/>
        </w:rPr>
        <w:t>tish counterpart to leave</w:t>
      </w:r>
      <w:r w:rsidR="00C27A45">
        <w:rPr>
          <w:rFonts w:ascii="Times New Roman" w:hAnsi="Times New Roman" w:cs="Times New Roman"/>
          <w:sz w:val="20"/>
          <w:szCs w:val="20"/>
        </w:rPr>
        <w:t xml:space="preserve"> and not pursue his claim to the French throne.</w:t>
      </w:r>
    </w:p>
    <w:p w:rsidR="00C33697" w:rsidRPr="00C27A45" w:rsidRDefault="00C33697" w:rsidP="00C33697">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w:t>
      </w:r>
      <w:r w:rsidR="00C27A45" w:rsidRPr="00C27A45">
        <w:rPr>
          <w:rFonts w:ascii="Times New Roman" w:hAnsi="Times New Roman" w:cs="Times New Roman"/>
          <w:sz w:val="20"/>
          <w:szCs w:val="20"/>
        </w:rPr>
        <w:t>Treaty of</w:t>
      </w:r>
      <w:r w:rsidR="00C27A45">
        <w:rPr>
          <w:rFonts w:ascii="Times New Roman" w:hAnsi="Times New Roman" w:cs="Times New Roman"/>
          <w:b/>
          <w:sz w:val="20"/>
          <w:szCs w:val="20"/>
          <w:u w:val="single"/>
        </w:rPr>
        <w:t xml:space="preserve"> Picquigny</w:t>
      </w:r>
    </w:p>
    <w:p w:rsidR="00C27A45" w:rsidRPr="00D62331" w:rsidRDefault="00C27A45" w:rsidP="00C33697">
      <w:pPr>
        <w:spacing w:after="0" w:line="240" w:lineRule="auto"/>
        <w:rPr>
          <w:rFonts w:ascii="Times New Roman" w:hAnsi="Times New Roman" w:cs="Times New Roman"/>
          <w:b/>
          <w:bCs/>
          <w:sz w:val="20"/>
          <w:szCs w:val="20"/>
        </w:rPr>
      </w:pP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Name some things about a useful molecule.  For 10 points each:</w:t>
      </w: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This secondary amine with molecular formula (CH</w:t>
      </w:r>
      <w:r w:rsidRPr="00D62331">
        <w:rPr>
          <w:rFonts w:ascii="Times New Roman" w:hAnsi="Times New Roman" w:cs="Times New Roman"/>
          <w:sz w:val="20"/>
          <w:szCs w:val="20"/>
          <w:vertAlign w:val="subscript"/>
        </w:rPr>
        <w:t>2</w:t>
      </w:r>
      <w:r w:rsidRPr="00D62331">
        <w:rPr>
          <w:rFonts w:ascii="Times New Roman" w:hAnsi="Times New Roman" w:cs="Times New Roman"/>
          <w:sz w:val="20"/>
          <w:szCs w:val="20"/>
        </w:rPr>
        <w:t>)</w:t>
      </w:r>
      <w:r w:rsidRPr="00D62331">
        <w:rPr>
          <w:rFonts w:ascii="Times New Roman" w:hAnsi="Times New Roman" w:cs="Times New Roman"/>
          <w:sz w:val="20"/>
          <w:szCs w:val="20"/>
          <w:vertAlign w:val="subscript"/>
        </w:rPr>
        <w:t>5</w:t>
      </w:r>
      <w:r w:rsidRPr="00D62331">
        <w:rPr>
          <w:rFonts w:ascii="Times New Roman" w:hAnsi="Times New Roman" w:cs="Times New Roman"/>
          <w:sz w:val="20"/>
          <w:szCs w:val="20"/>
        </w:rPr>
        <w:t xml:space="preserve">NH resembles a molecule of cyclohexane with one carbon replaced by nitrogen.  </w:t>
      </w: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piperidine</w:t>
      </w: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Like cyclohexane, piperidine is most stable in this type of conformation.  Because of nitrogen inversion, piperidine has two of these conformations, along with boat and skew-boat conformations.</w:t>
      </w: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chair</w:t>
      </w:r>
      <w:r w:rsidRPr="00D62331">
        <w:rPr>
          <w:rFonts w:ascii="Times New Roman" w:hAnsi="Times New Roman" w:cs="Times New Roman"/>
          <w:sz w:val="20"/>
          <w:szCs w:val="20"/>
        </w:rPr>
        <w:tab/>
      </w: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[10]  Because of its basicity, piperidine is used to cleave this common protecting group, a chloroformate ester.  Like t-Boc, it is used as a protecting group in solid-phase peptide synthesis.</w:t>
      </w:r>
    </w:p>
    <w:p w:rsidR="00FC59FC"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FMOC</w:t>
      </w:r>
      <w:r w:rsidRPr="00D62331">
        <w:rPr>
          <w:rFonts w:ascii="Times New Roman" w:hAnsi="Times New Roman" w:cs="Times New Roman"/>
          <w:sz w:val="20"/>
          <w:szCs w:val="20"/>
        </w:rPr>
        <w:t xml:space="preserve"> or </w:t>
      </w:r>
      <w:r w:rsidRPr="00D62331">
        <w:rPr>
          <w:rFonts w:ascii="Times New Roman" w:hAnsi="Times New Roman" w:cs="Times New Roman"/>
          <w:b/>
          <w:sz w:val="20"/>
          <w:szCs w:val="20"/>
          <w:u w:val="single"/>
        </w:rPr>
        <w:t>fluorenylmethyloxycarbonyl chloride</w:t>
      </w:r>
    </w:p>
    <w:p w:rsidR="00A60C8A" w:rsidRPr="00D62331" w:rsidRDefault="00FC59FC"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cr/>
      </w:r>
      <w:r w:rsidR="00A60C8A" w:rsidRPr="00D62331">
        <w:rPr>
          <w:rFonts w:ascii="Times New Roman" w:hAnsi="Times New Roman" w:cs="Times New Roman"/>
          <w:sz w:val="20"/>
          <w:szCs w:val="20"/>
        </w:rPr>
        <w:t>In an early English version of his story, this character is called Cartaphilus, while a 16</w:t>
      </w:r>
      <w:r w:rsidR="00A60C8A" w:rsidRPr="00D62331">
        <w:rPr>
          <w:rFonts w:ascii="Times New Roman" w:hAnsi="Times New Roman" w:cs="Times New Roman"/>
          <w:sz w:val="20"/>
          <w:szCs w:val="20"/>
          <w:vertAlign w:val="superscript"/>
        </w:rPr>
        <w:t>th</w:t>
      </w:r>
      <w:r w:rsidR="00A60C8A" w:rsidRPr="00D62331">
        <w:rPr>
          <w:rFonts w:ascii="Times New Roman" w:hAnsi="Times New Roman" w:cs="Times New Roman"/>
          <w:sz w:val="20"/>
          <w:szCs w:val="20"/>
        </w:rPr>
        <w:t xml:space="preserve"> Century Italian text identified him as Salathiel ben Sadi, for 10 points each:</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Identify this legendary figure who was the subject of Caroline Norton’s poem </w:t>
      </w:r>
      <w:r w:rsidRPr="00D62331">
        <w:rPr>
          <w:rFonts w:ascii="Times New Roman" w:hAnsi="Times New Roman" w:cs="Times New Roman"/>
          <w:i/>
          <w:sz w:val="20"/>
          <w:szCs w:val="20"/>
        </w:rPr>
        <w:t>The Undying One</w:t>
      </w:r>
      <w:r w:rsidRPr="00D62331">
        <w:rPr>
          <w:rFonts w:ascii="Times New Roman" w:hAnsi="Times New Roman" w:cs="Times New Roman"/>
          <w:sz w:val="20"/>
          <w:szCs w:val="20"/>
        </w:rPr>
        <w:t xml:space="preserve"> and Lew Wallace’s </w:t>
      </w:r>
      <w:r w:rsidRPr="00D62331">
        <w:rPr>
          <w:rFonts w:ascii="Times New Roman" w:hAnsi="Times New Roman" w:cs="Times New Roman"/>
          <w:i/>
          <w:sz w:val="20"/>
          <w:szCs w:val="20"/>
        </w:rPr>
        <w:t>Prince of India</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sz w:val="20"/>
          <w:szCs w:val="20"/>
          <w:u w:val="single"/>
        </w:rPr>
        <w:t>the Wandering Jew</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This French author adapted the story of the wandering jew for one of his novels.  His other works include </w:t>
      </w:r>
      <w:r w:rsidRPr="00D62331">
        <w:rPr>
          <w:rFonts w:ascii="Times New Roman" w:hAnsi="Times New Roman" w:cs="Times New Roman"/>
          <w:i/>
          <w:sz w:val="20"/>
          <w:szCs w:val="20"/>
        </w:rPr>
        <w:t>Plik and Plok</w:t>
      </w:r>
      <w:r w:rsidRPr="00D62331">
        <w:rPr>
          <w:rFonts w:ascii="Times New Roman" w:hAnsi="Times New Roman" w:cs="Times New Roman"/>
          <w:sz w:val="20"/>
          <w:szCs w:val="20"/>
        </w:rPr>
        <w:t xml:space="preserve"> and </w:t>
      </w:r>
      <w:r w:rsidRPr="00D62331">
        <w:rPr>
          <w:rFonts w:ascii="Times New Roman" w:hAnsi="Times New Roman" w:cs="Times New Roman"/>
          <w:i/>
          <w:sz w:val="20"/>
          <w:szCs w:val="20"/>
        </w:rPr>
        <w:t>The Mysteries of Paris</w:t>
      </w:r>
      <w:r w:rsidRPr="00D62331">
        <w:rPr>
          <w:rFonts w:ascii="Times New Roman" w:hAnsi="Times New Roman" w:cs="Times New Roman"/>
          <w:sz w:val="20"/>
          <w:szCs w:val="20"/>
        </w:rPr>
        <w:t>.</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Marie Joseph, Eugene, </w:t>
      </w:r>
      <w:r w:rsidRPr="00D62331">
        <w:rPr>
          <w:rFonts w:ascii="Times New Roman" w:hAnsi="Times New Roman" w:cs="Times New Roman"/>
          <w:b/>
          <w:sz w:val="20"/>
          <w:szCs w:val="20"/>
          <w:u w:val="single"/>
        </w:rPr>
        <w:t>Sue</w:t>
      </w:r>
    </w:p>
    <w:p w:rsidR="00A60C8A" w:rsidRPr="00D62331" w:rsidRDefault="00A60C8A" w:rsidP="00D62331">
      <w:pPr>
        <w:spacing w:after="0" w:line="240" w:lineRule="auto"/>
        <w:rPr>
          <w:rFonts w:ascii="Times New Roman" w:hAnsi="Times New Roman" w:cs="Times New Roman"/>
          <w:sz w:val="20"/>
          <w:szCs w:val="20"/>
        </w:rPr>
      </w:pPr>
      <w:r w:rsidRPr="00D62331">
        <w:rPr>
          <w:rFonts w:ascii="Times New Roman" w:hAnsi="Times New Roman" w:cs="Times New Roman"/>
          <w:sz w:val="20"/>
          <w:szCs w:val="20"/>
        </w:rPr>
        <w:t xml:space="preserve">[10] The character of the wandering jew also appears in this 1795 work, which focuses on the diabolical Matilda’s seduction of the title figure, a Capuchin abbot named Ambrosio. </w:t>
      </w:r>
    </w:p>
    <w:p w:rsidR="00A60C8A" w:rsidRPr="00D62331" w:rsidRDefault="00A60C8A" w:rsidP="00D62331">
      <w:pPr>
        <w:spacing w:after="0" w:line="240" w:lineRule="auto"/>
        <w:rPr>
          <w:rFonts w:ascii="Times New Roman" w:hAnsi="Times New Roman" w:cs="Times New Roman"/>
          <w:b/>
          <w:sz w:val="20"/>
          <w:szCs w:val="20"/>
          <w:u w:val="single"/>
        </w:rPr>
      </w:pPr>
      <w:r w:rsidRPr="00D62331">
        <w:rPr>
          <w:rFonts w:ascii="Times New Roman" w:hAnsi="Times New Roman" w:cs="Times New Roman"/>
          <w:sz w:val="20"/>
          <w:szCs w:val="20"/>
        </w:rPr>
        <w:t xml:space="preserve">ANSWER: </w:t>
      </w:r>
      <w:r w:rsidRPr="00D62331">
        <w:rPr>
          <w:rFonts w:ascii="Times New Roman" w:hAnsi="Times New Roman" w:cs="Times New Roman"/>
          <w:b/>
          <w:i/>
          <w:sz w:val="20"/>
          <w:szCs w:val="20"/>
          <w:u w:val="single"/>
        </w:rPr>
        <w:t>The Monk</w:t>
      </w:r>
    </w:p>
    <w:p w:rsidR="00FC59FC" w:rsidRPr="00D62331" w:rsidRDefault="00FC59FC" w:rsidP="00D62331">
      <w:pPr>
        <w:spacing w:after="0" w:line="240" w:lineRule="auto"/>
        <w:rPr>
          <w:rFonts w:ascii="Times New Roman" w:hAnsi="Times New Roman" w:cs="Times New Roman"/>
          <w:sz w:val="20"/>
          <w:szCs w:val="20"/>
        </w:rPr>
      </w:pPr>
    </w:p>
    <w:sectPr w:rsidR="00FC59FC" w:rsidRPr="00D62331" w:rsidSect="001E0CB7">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223" w:rsidRDefault="000A7223" w:rsidP="001E0CB7">
      <w:pPr>
        <w:spacing w:after="0" w:line="240" w:lineRule="auto"/>
      </w:pPr>
      <w:r>
        <w:separator/>
      </w:r>
    </w:p>
  </w:endnote>
  <w:endnote w:type="continuationSeparator" w:id="0">
    <w:p w:rsidR="000A7223" w:rsidRDefault="000A7223" w:rsidP="001E0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181"/>
      <w:docPartObj>
        <w:docPartGallery w:val="Page Numbers (Bottom of Page)"/>
        <w:docPartUnique/>
      </w:docPartObj>
    </w:sdtPr>
    <w:sdtContent>
      <w:p w:rsidR="001E0CB7" w:rsidRDefault="004908DC">
        <w:pPr>
          <w:pStyle w:val="Footer"/>
          <w:jc w:val="right"/>
        </w:pPr>
        <w:fldSimple w:instr=" PAGE   \* MERGEFORMAT ">
          <w:r w:rsidR="00DF558B">
            <w:rPr>
              <w:noProof/>
            </w:rPr>
            <w:t>9</w:t>
          </w:r>
        </w:fldSimple>
      </w:p>
    </w:sdtContent>
  </w:sdt>
  <w:p w:rsidR="001E0CB7" w:rsidRDefault="001E0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223" w:rsidRDefault="000A7223" w:rsidP="001E0CB7">
      <w:pPr>
        <w:spacing w:after="0" w:line="240" w:lineRule="auto"/>
      </w:pPr>
      <w:r>
        <w:separator/>
      </w:r>
    </w:p>
  </w:footnote>
  <w:footnote w:type="continuationSeparator" w:id="0">
    <w:p w:rsidR="000A7223" w:rsidRDefault="000A7223" w:rsidP="001E0C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24BF1"/>
    <w:rsid w:val="00056D91"/>
    <w:rsid w:val="00057860"/>
    <w:rsid w:val="000A11B2"/>
    <w:rsid w:val="000A7223"/>
    <w:rsid w:val="000C74FD"/>
    <w:rsid w:val="000D16E7"/>
    <w:rsid w:val="000D4117"/>
    <w:rsid w:val="000E2349"/>
    <w:rsid w:val="00141208"/>
    <w:rsid w:val="001478F0"/>
    <w:rsid w:val="0019784F"/>
    <w:rsid w:val="001D7F06"/>
    <w:rsid w:val="001E0CB7"/>
    <w:rsid w:val="00201218"/>
    <w:rsid w:val="00324E4A"/>
    <w:rsid w:val="00335317"/>
    <w:rsid w:val="00350131"/>
    <w:rsid w:val="004763D5"/>
    <w:rsid w:val="004908DC"/>
    <w:rsid w:val="004A62F5"/>
    <w:rsid w:val="004C5C1F"/>
    <w:rsid w:val="004D425C"/>
    <w:rsid w:val="00506B04"/>
    <w:rsid w:val="005110D0"/>
    <w:rsid w:val="00540F2D"/>
    <w:rsid w:val="005D67A3"/>
    <w:rsid w:val="005E426F"/>
    <w:rsid w:val="0062332F"/>
    <w:rsid w:val="00632A23"/>
    <w:rsid w:val="00654765"/>
    <w:rsid w:val="00695517"/>
    <w:rsid w:val="00724A37"/>
    <w:rsid w:val="007F230D"/>
    <w:rsid w:val="008709D3"/>
    <w:rsid w:val="00893226"/>
    <w:rsid w:val="008C5E84"/>
    <w:rsid w:val="0093175C"/>
    <w:rsid w:val="009B63AB"/>
    <w:rsid w:val="00A00C14"/>
    <w:rsid w:val="00A13011"/>
    <w:rsid w:val="00A212ED"/>
    <w:rsid w:val="00A60C8A"/>
    <w:rsid w:val="00A733BC"/>
    <w:rsid w:val="00A9552B"/>
    <w:rsid w:val="00AE58AF"/>
    <w:rsid w:val="00B40F79"/>
    <w:rsid w:val="00B46649"/>
    <w:rsid w:val="00B75D4C"/>
    <w:rsid w:val="00BA7A14"/>
    <w:rsid w:val="00BB4121"/>
    <w:rsid w:val="00BD11AE"/>
    <w:rsid w:val="00C15BD7"/>
    <w:rsid w:val="00C27A45"/>
    <w:rsid w:val="00C33697"/>
    <w:rsid w:val="00C41651"/>
    <w:rsid w:val="00C97354"/>
    <w:rsid w:val="00CA5332"/>
    <w:rsid w:val="00CB61F2"/>
    <w:rsid w:val="00D12D69"/>
    <w:rsid w:val="00D46448"/>
    <w:rsid w:val="00D46FA8"/>
    <w:rsid w:val="00D62331"/>
    <w:rsid w:val="00D630C8"/>
    <w:rsid w:val="00DB1C26"/>
    <w:rsid w:val="00DF558B"/>
    <w:rsid w:val="00E71CAF"/>
    <w:rsid w:val="00E748C8"/>
    <w:rsid w:val="00E77A02"/>
    <w:rsid w:val="00F12734"/>
    <w:rsid w:val="00F1481F"/>
    <w:rsid w:val="00F368DC"/>
    <w:rsid w:val="00F51625"/>
    <w:rsid w:val="00F51786"/>
    <w:rsid w:val="00F87D85"/>
    <w:rsid w:val="00FC59FC"/>
    <w:rsid w:val="00FE1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rsid w:val="008C5E84"/>
    <w:pPr>
      <w:spacing w:beforeLines="1" w:afterLines="1" w:line="240" w:lineRule="auto"/>
    </w:pPr>
    <w:rPr>
      <w:rFonts w:ascii="Times" w:hAnsi="Times" w:cs="Times New Roman"/>
      <w:sz w:val="20"/>
      <w:szCs w:val="20"/>
    </w:rPr>
  </w:style>
  <w:style w:type="paragraph" w:styleId="NoSpacing">
    <w:name w:val="No Spacing"/>
    <w:uiPriority w:val="1"/>
    <w:qFormat/>
    <w:rsid w:val="00D62331"/>
    <w:pPr>
      <w:spacing w:after="0" w:line="240" w:lineRule="auto"/>
    </w:pPr>
  </w:style>
  <w:style w:type="paragraph" w:styleId="Header">
    <w:name w:val="header"/>
    <w:basedOn w:val="Normal"/>
    <w:link w:val="HeaderChar"/>
    <w:uiPriority w:val="99"/>
    <w:semiHidden/>
    <w:unhideWhenUsed/>
    <w:rsid w:val="001E0C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CB7"/>
  </w:style>
  <w:style w:type="paragraph" w:styleId="Footer">
    <w:name w:val="footer"/>
    <w:basedOn w:val="Normal"/>
    <w:link w:val="FooterChar"/>
    <w:uiPriority w:val="99"/>
    <w:unhideWhenUsed/>
    <w:rsid w:val="001E0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CB7"/>
  </w:style>
</w:styles>
</file>

<file path=word/webSettings.xml><?xml version="1.0" encoding="utf-8"?>
<w:webSettings xmlns:r="http://schemas.openxmlformats.org/officeDocument/2006/relationships" xmlns:w="http://schemas.openxmlformats.org/wordprocessingml/2006/main">
  <w:divs>
    <w:div w:id="1295717354">
      <w:bodyDiv w:val="1"/>
      <w:marLeft w:val="0"/>
      <w:marRight w:val="0"/>
      <w:marTop w:val="0"/>
      <w:marBottom w:val="0"/>
      <w:divBdr>
        <w:top w:val="none" w:sz="0" w:space="0" w:color="auto"/>
        <w:left w:val="none" w:sz="0" w:space="0" w:color="auto"/>
        <w:bottom w:val="none" w:sz="0" w:space="0" w:color="auto"/>
        <w:right w:val="none" w:sz="0" w:space="0" w:color="auto"/>
      </w:divBdr>
      <w:divsChild>
        <w:div w:id="821509960">
          <w:marLeft w:val="120"/>
          <w:marRight w:val="120"/>
          <w:marTop w:val="120"/>
          <w:marBottom w:val="120"/>
          <w:divBdr>
            <w:top w:val="none" w:sz="0" w:space="0" w:color="auto"/>
            <w:left w:val="none" w:sz="0" w:space="0" w:color="auto"/>
            <w:bottom w:val="none" w:sz="0" w:space="0" w:color="auto"/>
            <w:right w:val="none" w:sz="0" w:space="0" w:color="auto"/>
          </w:divBdr>
          <w:divsChild>
            <w:div w:id="4684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362">
      <w:bodyDiv w:val="1"/>
      <w:marLeft w:val="0"/>
      <w:marRight w:val="0"/>
      <w:marTop w:val="0"/>
      <w:marBottom w:val="0"/>
      <w:divBdr>
        <w:top w:val="none" w:sz="0" w:space="0" w:color="auto"/>
        <w:left w:val="none" w:sz="0" w:space="0" w:color="auto"/>
        <w:bottom w:val="none" w:sz="0" w:space="0" w:color="auto"/>
        <w:right w:val="none" w:sz="0" w:space="0" w:color="auto"/>
      </w:divBdr>
      <w:divsChild>
        <w:div w:id="805658770">
          <w:marLeft w:val="120"/>
          <w:marRight w:val="120"/>
          <w:marTop w:val="120"/>
          <w:marBottom w:val="120"/>
          <w:divBdr>
            <w:top w:val="none" w:sz="0" w:space="0" w:color="auto"/>
            <w:left w:val="none" w:sz="0" w:space="0" w:color="auto"/>
            <w:bottom w:val="none" w:sz="0" w:space="0" w:color="auto"/>
            <w:right w:val="none" w:sz="0" w:space="0" w:color="auto"/>
          </w:divBdr>
          <w:divsChild>
            <w:div w:id="10161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10</Pages>
  <Words>5698</Words>
  <Characters>32480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42</cp:revision>
  <cp:lastPrinted>2010-04-17T07:52:00Z</cp:lastPrinted>
  <dcterms:created xsi:type="dcterms:W3CDTF">2010-04-10T17:33:00Z</dcterms:created>
  <dcterms:modified xsi:type="dcterms:W3CDTF">2010-04-21T23:34:00Z</dcterms:modified>
</cp:coreProperties>
</file>