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Tossups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While drunk, this man killed one of his officers who had previously saved his life from a crushing hammer blow by throwing a javelin at him. This man’s military campaigns were chronicled more than four hundred years after his death in his “Anabasis” by Arrian of Nicomedia. Before a battle, this man rejected a proposed night attack by his subordinate Parmenion. After his death in Babylon, this man’s generals fought the Wars of the Diadochi, after which they founded independent empires such as the Seleucid and the Ptolemaic Empires. This ruler defeated Darius III at the Battle of Gaugamela, which effectively ended the Achaemenid Persian Empire. For 10 points, name this Macedonian conqueror.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Alexander the Great</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Alexander III</w:t>
      </w:r>
      <w:r w:rsidDel="00000000" w:rsidR="00000000" w:rsidRPr="00000000">
        <w:rPr>
          <w:rFonts w:ascii="Times New Roman" w:cs="Times New Roman" w:eastAsia="Times New Roman" w:hAnsi="Times New Roman"/>
          <w:sz w:val="20"/>
          <w:szCs w:val="20"/>
          <w:rtl w:val="0"/>
        </w:rPr>
        <w:t xml:space="preserve"> of Macedon; prompt on </w:t>
      </w:r>
      <w:r w:rsidDel="00000000" w:rsidR="00000000" w:rsidRPr="00000000">
        <w:rPr>
          <w:rFonts w:ascii="Times New Roman" w:cs="Times New Roman" w:eastAsia="Times New Roman" w:hAnsi="Times New Roman"/>
          <w:sz w:val="20"/>
          <w:szCs w:val="20"/>
          <w:u w:val="single"/>
          <w:rtl w:val="0"/>
        </w:rPr>
        <w:t xml:space="preserve">Alexander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A poet from this country parenthetically noted: “in those depths, your flesh still dreams” after lowering her lover’s body “down to the humble, sunny earth.” That sonnet sequence was inspired by the suicide of the poet’s lover Romelio Ureta. Another poet from this country insisted that “it is the hour of departure” in a poem which opens: “The memory of you emerges from the night around me”; that poem is preceded in a collection by a poem which begins: “Tonight I can write the saddest lines.” This country was home to the writer of </w:t>
      </w:r>
      <w:r w:rsidDel="00000000" w:rsidR="00000000" w:rsidRPr="00000000">
        <w:rPr>
          <w:rFonts w:ascii="Times New Roman" w:cs="Times New Roman" w:eastAsia="Times New Roman" w:hAnsi="Times New Roman"/>
          <w:i w:val="1"/>
          <w:sz w:val="20"/>
          <w:szCs w:val="20"/>
          <w:rtl w:val="0"/>
        </w:rPr>
        <w:t xml:space="preserve">Twenty Love Poems and a Song of Despair.</w:t>
      </w:r>
      <w:r w:rsidDel="00000000" w:rsidR="00000000" w:rsidRPr="00000000">
        <w:rPr>
          <w:rFonts w:ascii="Times New Roman" w:cs="Times New Roman" w:eastAsia="Times New Roman" w:hAnsi="Times New Roman"/>
          <w:sz w:val="20"/>
          <w:szCs w:val="20"/>
          <w:rtl w:val="0"/>
        </w:rPr>
        <w:t xml:space="preserve"> For 10 points, name this Spanish-speaking country home to Gabriela Mistral and Pablo Neruda.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Republic of </w:t>
      </w:r>
      <w:r w:rsidDel="00000000" w:rsidR="00000000" w:rsidRPr="00000000">
        <w:rPr>
          <w:rFonts w:ascii="Times New Roman" w:cs="Times New Roman" w:eastAsia="Times New Roman" w:hAnsi="Times New Roman"/>
          <w:b w:val="1"/>
          <w:sz w:val="20"/>
          <w:szCs w:val="20"/>
          <w:u w:val="single"/>
          <w:rtl w:val="0"/>
        </w:rPr>
        <w:t xml:space="preserve">Chile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i w:val="1"/>
          <w:sz w:val="20"/>
          <w:szCs w:val="20"/>
          <w:rtl w:val="0"/>
        </w:rPr>
        <w:t xml:space="preserve">República de </w:t>
      </w:r>
      <w:r w:rsidDel="00000000" w:rsidR="00000000" w:rsidRPr="00000000">
        <w:rPr>
          <w:rFonts w:ascii="Times New Roman" w:cs="Times New Roman" w:eastAsia="Times New Roman" w:hAnsi="Times New Roman"/>
          <w:b w:val="1"/>
          <w:i w:val="1"/>
          <w:sz w:val="20"/>
          <w:szCs w:val="20"/>
          <w:u w:val="single"/>
          <w:rtl w:val="0"/>
        </w:rPr>
        <w:t xml:space="preserve">Chile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widowControl w:val="0"/>
        <w:numPr>
          <w:ilvl w:val="0"/>
          <w:numId w:val="1"/>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This thinker rejected the passive response of the last man towards nihilism, instead believing that values should be reinvented with reference only to this world, rather than to another world. He contrasted two systems that distinguish between good and bad or good and evil, calling them master and slave morality, respectively. He believed that the pessimistic worldview of the eternal recurrence could be reconciled through </w:t>
      </w:r>
      <w:r w:rsidDel="00000000" w:rsidR="00000000" w:rsidRPr="00000000">
        <w:rPr>
          <w:rFonts w:ascii="Times New Roman" w:cs="Times New Roman" w:eastAsia="Times New Roman" w:hAnsi="Times New Roman"/>
          <w:i w:val="1"/>
          <w:sz w:val="20"/>
          <w:szCs w:val="20"/>
          <w:rtl w:val="0"/>
        </w:rPr>
        <w:t xml:space="preserve">amor fati</w:t>
      </w:r>
      <w:r w:rsidDel="00000000" w:rsidR="00000000" w:rsidRPr="00000000">
        <w:rPr>
          <w:rFonts w:ascii="Times New Roman" w:cs="Times New Roman" w:eastAsia="Times New Roman" w:hAnsi="Times New Roman"/>
          <w:sz w:val="20"/>
          <w:szCs w:val="20"/>
          <w:rtl w:val="0"/>
        </w:rPr>
        <w:t xml:space="preserve">. This man wrote a work narrated by a Persian prophet who believed that humanity should strive towards the </w:t>
      </w:r>
      <w:r w:rsidDel="00000000" w:rsidR="00000000" w:rsidRPr="00000000">
        <w:rPr>
          <w:rFonts w:ascii="Times New Roman" w:cs="Times New Roman" w:eastAsia="Times New Roman" w:hAnsi="Times New Roman"/>
          <w:i w:val="1"/>
          <w:sz w:val="20"/>
          <w:szCs w:val="20"/>
          <w:rtl w:val="0"/>
        </w:rPr>
        <w:t xml:space="preserve">Übermensch</w:t>
      </w:r>
      <w:r w:rsidDel="00000000" w:rsidR="00000000" w:rsidRPr="00000000">
        <w:rPr>
          <w:rFonts w:ascii="Times New Roman" w:cs="Times New Roman" w:eastAsia="Times New Roman" w:hAnsi="Times New Roman"/>
          <w:sz w:val="20"/>
          <w:szCs w:val="20"/>
          <w:rtl w:val="0"/>
        </w:rPr>
        <w:t xml:space="preserve">. For 10 points, name this philosopher who wrote “God is dead” in </w:t>
      </w:r>
      <w:r w:rsidDel="00000000" w:rsidR="00000000" w:rsidRPr="00000000">
        <w:rPr>
          <w:rFonts w:ascii="Times New Roman" w:cs="Times New Roman" w:eastAsia="Times New Roman" w:hAnsi="Times New Roman"/>
          <w:i w:val="1"/>
          <w:sz w:val="20"/>
          <w:szCs w:val="20"/>
          <w:rtl w:val="0"/>
        </w:rPr>
        <w:t xml:space="preserve">The Gay Science</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Thus Spoke Zarathustra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Friedrich Wilhelm </w:t>
      </w:r>
      <w:r w:rsidDel="00000000" w:rsidR="00000000" w:rsidRPr="00000000">
        <w:rPr>
          <w:rFonts w:ascii="Times New Roman" w:cs="Times New Roman" w:eastAsia="Times New Roman" w:hAnsi="Times New Roman"/>
          <w:b w:val="1"/>
          <w:sz w:val="20"/>
          <w:szCs w:val="20"/>
          <w:u w:val="single"/>
          <w:rtl w:val="0"/>
        </w:rPr>
        <w:t xml:space="preserve">Nietzsche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A type of this molecule important in spermatogenesis interacts with piwi proteins. The cr and tracr </w:t>
      </w:r>
      <w:r w:rsidDel="00000000" w:rsidR="00000000" w:rsidRPr="00000000">
        <w:rPr>
          <w:rFonts w:ascii="Times New Roman" w:cs="Times New Roman" w:eastAsia="Times New Roman" w:hAnsi="Times New Roman"/>
          <w:sz w:val="18"/>
          <w:szCs w:val="18"/>
          <w:rtl w:val="0"/>
        </w:rPr>
        <w:t xml:space="preserve">(“tracer”)</w:t>
      </w:r>
      <w:r w:rsidDel="00000000" w:rsidR="00000000" w:rsidRPr="00000000">
        <w:rPr>
          <w:rFonts w:ascii="Times New Roman" w:cs="Times New Roman" w:eastAsia="Times New Roman" w:hAnsi="Times New Roman"/>
          <w:sz w:val="20"/>
          <w:szCs w:val="20"/>
          <w:rtl w:val="0"/>
        </w:rPr>
        <w:t xml:space="preserve"> varieties of this molecule are used to guide Cas9 in the CRISPR/Cas system. Isolating this molecule requires frequently spraying the lab bench with ethanol and a solution that “zaps” enzymes that degrade this molecule. A form of this molecule associates with a RISC complex to regulate gene expression. Hammerhead and peptidyl transferase are examples of this molecule that p</w:t>
      </w:r>
      <w:r w:rsidDel="00000000" w:rsidR="00000000" w:rsidRPr="00000000">
        <w:rPr>
          <w:rFonts w:ascii="Times New Roman" w:cs="Times New Roman" w:eastAsia="Times New Roman" w:hAnsi="Times New Roman"/>
          <w:sz w:val="20"/>
          <w:szCs w:val="20"/>
          <w:rtl w:val="0"/>
        </w:rPr>
        <w:t xml:space="preserve">ossess catalytic activity. </w:t>
      </w:r>
      <w:r w:rsidDel="00000000" w:rsidR="00000000" w:rsidRPr="00000000">
        <w:rPr>
          <w:rFonts w:ascii="Times New Roman" w:cs="Times New Roman" w:eastAsia="Times New Roman" w:hAnsi="Times New Roman"/>
          <w:sz w:val="20"/>
          <w:szCs w:val="20"/>
          <w:rtl w:val="0"/>
        </w:rPr>
        <w:t xml:space="preserve">This molecule is distinguished by the presence of a hydroxyl on carbon 2 of its sugar backbone in contrast to its deoxy form. For 10 points, name this type of nucleic acid found in “messenger” and “transfer” varieties.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RNA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ribonucleic acid</w:t>
      </w:r>
      <w:r w:rsidDel="00000000" w:rsidR="00000000" w:rsidRPr="00000000">
        <w:rPr>
          <w:rFonts w:ascii="Times New Roman" w:cs="Times New Roman" w:eastAsia="Times New Roman" w:hAnsi="Times New Roman"/>
          <w:sz w:val="20"/>
          <w:szCs w:val="20"/>
          <w:rtl w:val="0"/>
        </w:rPr>
        <w:t xml:space="preserve">, accept specific types of RNA like </w:t>
      </w:r>
      <w:r w:rsidDel="00000000" w:rsidR="00000000" w:rsidRPr="00000000">
        <w:rPr>
          <w:rFonts w:ascii="Times New Roman" w:cs="Times New Roman" w:eastAsia="Times New Roman" w:hAnsi="Times New Roman"/>
          <w:b w:val="1"/>
          <w:sz w:val="20"/>
          <w:szCs w:val="20"/>
          <w:u w:val="single"/>
          <w:rtl w:val="0"/>
        </w:rPr>
        <w:t xml:space="preserve">mRNA</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tRNA</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rRNA</w:t>
      </w:r>
      <w:r w:rsidDel="00000000" w:rsidR="00000000" w:rsidRPr="00000000">
        <w:rPr>
          <w:rFonts w:ascii="Times New Roman" w:cs="Times New Roman" w:eastAsia="Times New Roman" w:hAnsi="Times New Roman"/>
          <w:sz w:val="20"/>
          <w:szCs w:val="20"/>
          <w:rtl w:val="0"/>
        </w:rPr>
        <w:t xml:space="preserve">, etc.]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The first resident of one of this architect’s homes was John Flamsteed</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That building designed by this man was bombed by Martial Bourdin in the </w:t>
      </w:r>
      <w:r w:rsidDel="00000000" w:rsidR="00000000" w:rsidRPr="00000000">
        <w:rPr>
          <w:rFonts w:ascii="Times New Roman" w:cs="Times New Roman" w:eastAsia="Times New Roman" w:hAnsi="Times New Roman"/>
          <w:sz w:val="20"/>
          <w:szCs w:val="20"/>
          <w:rtl w:val="0"/>
        </w:rPr>
        <w:t xml:space="preserve">first international terrorist attack</w:t>
      </w:r>
      <w:r w:rsidDel="00000000" w:rsidR="00000000" w:rsidRPr="00000000">
        <w:rPr>
          <w:rFonts w:ascii="Times New Roman" w:cs="Times New Roman" w:eastAsia="Times New Roman" w:hAnsi="Times New Roman"/>
          <w:sz w:val="20"/>
          <w:szCs w:val="20"/>
          <w:rtl w:val="0"/>
        </w:rPr>
        <w:t xml:space="preserve">. The cornice of one of this man’s buildings contains a whispering gallery. This man designed a golden urn of fire to be placed atop a 202 foot monument that he designed. The oldest collegiate building in the US, which is located at William and Mary, was designed by this architect who also designed the Royal Observatory at Greenwich. For 10 points, identify this English architect who designed St. Paul’s Cathedral </w:t>
      </w:r>
      <w:r w:rsidDel="00000000" w:rsidR="00000000" w:rsidRPr="00000000">
        <w:rPr>
          <w:rFonts w:ascii="Times New Roman" w:cs="Times New Roman" w:eastAsia="Times New Roman" w:hAnsi="Times New Roman"/>
          <w:sz w:val="20"/>
          <w:szCs w:val="20"/>
          <w:rtl w:val="0"/>
        </w:rPr>
        <w:t xml:space="preserve">after</w:t>
      </w:r>
      <w:r w:rsidDel="00000000" w:rsidR="00000000" w:rsidRPr="00000000">
        <w:rPr>
          <w:rFonts w:ascii="Times New Roman" w:cs="Times New Roman" w:eastAsia="Times New Roman" w:hAnsi="Times New Roman"/>
          <w:sz w:val="20"/>
          <w:szCs w:val="20"/>
          <w:rtl w:val="0"/>
        </w:rPr>
        <w:t xml:space="preserve"> the Great Fire of London.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Christopher </w:t>
      </w:r>
      <w:r w:rsidDel="00000000" w:rsidR="00000000" w:rsidRPr="00000000">
        <w:rPr>
          <w:rFonts w:ascii="Times New Roman" w:cs="Times New Roman" w:eastAsia="Times New Roman" w:hAnsi="Times New Roman"/>
          <w:b w:val="1"/>
          <w:sz w:val="20"/>
          <w:szCs w:val="20"/>
          <w:u w:val="single"/>
          <w:rtl w:val="0"/>
        </w:rPr>
        <w:t xml:space="preserve">Wren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u w:val="single"/>
        </w:rPr>
      </w:pPr>
      <w:r w:rsidDel="00000000" w:rsidR="00000000" w:rsidRPr="00000000">
        <w:br w:type="page"/>
      </w: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A cruel schoolteacher orders this character to stand on a stool as punishment for accidentally dropping and breaking a slate. A bolt of lightning splits a chestnut tree in half the day after this character receives a marriage proposal from beneath the same tree. This character refuses the marriage requests of her devout missionary cousin St. John Rivers. An outbreak of typhus kills this character’s friend from the Lowood school, Helen Burns. This governess at Thornfield Hall marries her employer after his crazed first wife, Bertha Mason, dies in a fire. For 10 points, name this eventual wife of Mr. Rochester, the title character of a Charlotte Brontë novel.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Jane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Eyre</w:t>
      </w:r>
      <w:r w:rsidDel="00000000" w:rsidR="00000000" w:rsidRPr="00000000">
        <w:rPr>
          <w:rFonts w:ascii="Times New Roman" w:cs="Times New Roman" w:eastAsia="Times New Roman" w:hAnsi="Times New Roman"/>
          <w:sz w:val="20"/>
          <w:szCs w:val="20"/>
          <w:rtl w:val="0"/>
        </w:rPr>
        <w:t xml:space="preserve"> [accept either underlined name]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A political opponent of this president quipped “There’s nothing inside the man but jelly!” after he burned an encampment on the Anacostia Flats. This man promised “a chicken in every pot and a car in every garage” during his successful presidential campaign against the</w:t>
      </w:r>
      <w:r w:rsidDel="00000000" w:rsidR="00000000" w:rsidRPr="00000000">
        <w:rPr>
          <w:rFonts w:ascii="Times New Roman" w:cs="Times New Roman" w:eastAsia="Times New Roman" w:hAnsi="Times New Roman"/>
          <w:sz w:val="20"/>
          <w:szCs w:val="20"/>
          <w:rtl w:val="0"/>
        </w:rPr>
        <w:t xml:space="preserve"> first</w:t>
      </w:r>
      <w:r w:rsidDel="00000000" w:rsidR="00000000" w:rsidRPr="00000000">
        <w:rPr>
          <w:rFonts w:ascii="Times New Roman" w:cs="Times New Roman" w:eastAsia="Times New Roman" w:hAnsi="Times New Roman"/>
          <w:sz w:val="20"/>
          <w:szCs w:val="20"/>
          <w:rtl w:val="0"/>
        </w:rPr>
        <w:t xml:space="preserve"> major-party Catholic nominee. Against the pleas of 1,028 economists, this president signed the record-high Hawley-Smoot Tariff into law. Early in this man’s presidency, more than sixteen million stocks were traded on “Black Tuesday,” which also saw the Dow Jones plummet by twelve percent. For 10 points, name this president whose poor handling of the Great Depression led to his defeat by Franklin D. Roosevelt.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Herbert Clark </w:t>
      </w:r>
      <w:r w:rsidDel="00000000" w:rsidR="00000000" w:rsidRPr="00000000">
        <w:rPr>
          <w:rFonts w:ascii="Times New Roman" w:cs="Times New Roman" w:eastAsia="Times New Roman" w:hAnsi="Times New Roman"/>
          <w:b w:val="1"/>
          <w:sz w:val="20"/>
          <w:szCs w:val="20"/>
          <w:u w:val="single"/>
          <w:rtl w:val="0"/>
        </w:rPr>
        <w:t xml:space="preserve">Hoover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pPr>
        <w:widowControl w:val="0"/>
        <w:numPr>
          <w:ilvl w:val="0"/>
          <w:numId w:val="1"/>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In one myth, this deity grants his battle axe to a devotee who had earlier beheaded his mother Renuka. This god is sometimes depicted surrounded by flames standing on the dwarf Apasmara in his role as the lord of the dance. </w:t>
      </w:r>
      <w:r w:rsidDel="00000000" w:rsidR="00000000" w:rsidRPr="00000000">
        <w:rPr>
          <w:rFonts w:ascii="Times New Roman" w:cs="Times New Roman" w:eastAsia="Times New Roman" w:hAnsi="Times New Roman"/>
          <w:sz w:val="20"/>
          <w:szCs w:val="20"/>
          <w:rtl w:val="0"/>
        </w:rPr>
        <w:t xml:space="preserve">This god caught a river goddess in his hair so that she would not destroy the earth as she fell. </w:t>
      </w:r>
      <w:r w:rsidDel="00000000" w:rsidR="00000000" w:rsidRPr="00000000">
        <w:rPr>
          <w:rFonts w:ascii="Times New Roman" w:cs="Times New Roman" w:eastAsia="Times New Roman" w:hAnsi="Times New Roman"/>
          <w:sz w:val="20"/>
          <w:szCs w:val="20"/>
          <w:rtl w:val="0"/>
        </w:rPr>
        <w:t xml:space="preserve">He is often represented as</w:t>
      </w:r>
      <w:r w:rsidDel="00000000" w:rsidR="00000000" w:rsidRPr="00000000">
        <w:rPr>
          <w:rFonts w:ascii="Times New Roman" w:cs="Times New Roman" w:eastAsia="Times New Roman" w:hAnsi="Times New Roman"/>
          <w:sz w:val="20"/>
          <w:szCs w:val="20"/>
          <w:rtl w:val="0"/>
        </w:rPr>
        <w:t xml:space="preserve"> a phallic structure called the lingam.</w:t>
      </w:r>
      <w:r w:rsidDel="00000000" w:rsidR="00000000" w:rsidRPr="00000000">
        <w:rPr>
          <w:rFonts w:ascii="Times New Roman" w:cs="Times New Roman" w:eastAsia="Times New Roman" w:hAnsi="Times New Roman"/>
          <w:sz w:val="20"/>
          <w:szCs w:val="20"/>
          <w:rtl w:val="0"/>
        </w:rPr>
        <w:t xml:space="preserve"> He drank the poisonous Halahala created during the churning of the Ocean of Milk, causing his throat to turn blue. This god rides the bull Nandi and responded to being blocked at the entrance of his home by cutting off the head of his son </w:t>
      </w:r>
      <w:r w:rsidDel="00000000" w:rsidR="00000000" w:rsidRPr="00000000">
        <w:rPr>
          <w:rFonts w:ascii="Times New Roman" w:cs="Times New Roman" w:eastAsia="Times New Roman" w:hAnsi="Times New Roman"/>
          <w:sz w:val="20"/>
          <w:szCs w:val="20"/>
          <w:rtl w:val="0"/>
        </w:rPr>
        <w:t xml:space="preserve">Ganesha</w:t>
      </w:r>
      <w:r w:rsidDel="00000000" w:rsidR="00000000" w:rsidRPr="00000000">
        <w:rPr>
          <w:rFonts w:ascii="Times New Roman" w:cs="Times New Roman" w:eastAsia="Times New Roman" w:hAnsi="Times New Roman"/>
          <w:sz w:val="20"/>
          <w:szCs w:val="20"/>
          <w:rtl w:val="0"/>
        </w:rPr>
        <w:t xml:space="preserve">. For 10 points, name this member of the Hindu Trimurti, the god of destruction.</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Shiva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A method for detecting halogens, nitrogen, and sulfur in organic compounds uses a sample of this element to convert them to their ionic forms, and is known as this element’s fusion test. A solution of this element in ammonia generates a solution of electrons used to reduce benzene in the Birch reduction. Electrolysis of its chloride is used to generate its hydroxide in the Castner-Kellner process. It can be prepared from a molten solution of its chloride in a Downs cell. This element is a common contaminant in flame tests where it drowns out other elements due to its intense, yellow color. For 10 points, name this element whose chloride is table salt.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sodium</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Na</w:t>
      </w:r>
      <w:r w:rsidDel="00000000" w:rsidR="00000000" w:rsidRPr="00000000">
        <w:rPr>
          <w:rFonts w:ascii="Times New Roman" w:cs="Times New Roman" w:eastAsia="Times New Roman" w:hAnsi="Times New Roman"/>
          <w:sz w:val="20"/>
          <w:szCs w:val="20"/>
          <w:vertAlign w:val="superscript"/>
          <w:rtl w:val="0"/>
        </w:rPr>
        <w:t xml:space="preserv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This city is the setting of a play in which a hot-headed man threatens to beat up the court-bailiff Mr. Loyal for evicting his father. A novel set in this city ends as a discovered pair of intertwined skeletons crumble to dust upon being touched. In a play set in this city, a woman orders her husband to hide under a table so he can witness the deceptive nature of the supposedly pious title character. In a novel set in this city, the hanging of Esmeralda drives the protagonist to shove Claude Frollo off the top of a cathedral. For 10 points, name this city, the setting of a play about the religious hypocrite </w:t>
      </w:r>
      <w:r w:rsidDel="00000000" w:rsidR="00000000" w:rsidRPr="00000000">
        <w:rPr>
          <w:rFonts w:ascii="Times New Roman" w:cs="Times New Roman" w:eastAsia="Times New Roman" w:hAnsi="Times New Roman"/>
          <w:i w:val="1"/>
          <w:sz w:val="20"/>
          <w:szCs w:val="20"/>
          <w:rtl w:val="0"/>
        </w:rPr>
        <w:t xml:space="preserve">Tartuffe</w:t>
      </w:r>
      <w:r w:rsidDel="00000000" w:rsidR="00000000" w:rsidRPr="00000000">
        <w:rPr>
          <w:rFonts w:ascii="Times New Roman" w:cs="Times New Roman" w:eastAsia="Times New Roman" w:hAnsi="Times New Roman"/>
          <w:sz w:val="20"/>
          <w:szCs w:val="20"/>
          <w:rtl w:val="0"/>
        </w:rPr>
        <w:t xml:space="preserve">, and of a novel about the bell-ringer Quasimodo, </w:t>
      </w:r>
      <w:r w:rsidDel="00000000" w:rsidR="00000000" w:rsidRPr="00000000">
        <w:rPr>
          <w:rFonts w:ascii="Times New Roman" w:cs="Times New Roman" w:eastAsia="Times New Roman" w:hAnsi="Times New Roman"/>
          <w:i w:val="1"/>
          <w:sz w:val="20"/>
          <w:szCs w:val="20"/>
          <w:rtl w:val="0"/>
        </w:rPr>
        <w:t xml:space="preserve">The Hunchback of Notre Dame</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Paris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This empire was defended by sixteen clans called “quiver-carriers,” who were represented at this empire’s Gbara assembly. The territories occupied by this empire were known as the “Twelve Doors.” The first rule of this empire was born to a hunchbacked “buffalo woman” and defeated the Sosso king Sumanguru at the Battle of Kirina. A famous ruler of this empire commissioned the architect al-Sahili to build the </w:t>
      </w:r>
      <w:r w:rsidDel="00000000" w:rsidR="00000000" w:rsidRPr="00000000">
        <w:rPr>
          <w:rFonts w:ascii="Times New Roman" w:cs="Times New Roman" w:eastAsia="Times New Roman" w:hAnsi="Times New Roman"/>
          <w:sz w:val="20"/>
          <w:szCs w:val="20"/>
          <w:rtl w:val="0"/>
        </w:rPr>
        <w:t xml:space="preserve">Djinguereber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18"/>
          <w:szCs w:val="18"/>
          <w:rtl w:val="0"/>
        </w:rPr>
        <w:t xml:space="preserve">(“djin-gu-reber”)</w:t>
      </w:r>
      <w:r w:rsidDel="00000000" w:rsidR="00000000" w:rsidRPr="00000000">
        <w:rPr>
          <w:rFonts w:ascii="Times New Roman" w:cs="Times New Roman" w:eastAsia="Times New Roman" w:hAnsi="Times New Roman"/>
          <w:sz w:val="20"/>
          <w:szCs w:val="20"/>
          <w:rtl w:val="0"/>
        </w:rPr>
        <w:t xml:space="preserve"> Mosque and the University of Sankore; that ruler single-handedly depressed the price of gold in Cairo during his extravagant </w:t>
      </w:r>
      <w:r w:rsidDel="00000000" w:rsidR="00000000" w:rsidRPr="00000000">
        <w:rPr>
          <w:rFonts w:ascii="Times New Roman" w:cs="Times New Roman" w:eastAsia="Times New Roman" w:hAnsi="Times New Roman"/>
          <w:i w:val="1"/>
          <w:sz w:val="20"/>
          <w:szCs w:val="20"/>
          <w:rtl w:val="0"/>
        </w:rPr>
        <w:t xml:space="preserve">hajj</w:t>
      </w:r>
      <w:r w:rsidDel="00000000" w:rsidR="00000000" w:rsidRPr="00000000">
        <w:rPr>
          <w:rFonts w:ascii="Times New Roman" w:cs="Times New Roman" w:eastAsia="Times New Roman" w:hAnsi="Times New Roman"/>
          <w:sz w:val="20"/>
          <w:szCs w:val="20"/>
          <w:rtl w:val="0"/>
        </w:rPr>
        <w:t xml:space="preserve">. For 10 points, name this West African empire centered at Timbuktu, once ruled by Mansa Musa.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Mali</w:t>
      </w:r>
      <w:r w:rsidDel="00000000" w:rsidR="00000000" w:rsidRPr="00000000">
        <w:rPr>
          <w:rFonts w:ascii="Times New Roman" w:cs="Times New Roman" w:eastAsia="Times New Roman" w:hAnsi="Times New Roman"/>
          <w:sz w:val="20"/>
          <w:szCs w:val="20"/>
          <w:rtl w:val="0"/>
        </w:rPr>
        <w:t xml:space="preserve"> Empire [or </w:t>
      </w:r>
      <w:r w:rsidDel="00000000" w:rsidR="00000000" w:rsidRPr="00000000">
        <w:rPr>
          <w:rFonts w:ascii="Times New Roman" w:cs="Times New Roman" w:eastAsia="Times New Roman" w:hAnsi="Times New Roman"/>
          <w:b w:val="1"/>
          <w:i w:val="1"/>
          <w:sz w:val="20"/>
          <w:szCs w:val="20"/>
          <w:u w:val="single"/>
          <w:rtl w:val="0"/>
        </w:rPr>
        <w:t xml:space="preserve">Nyeni</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Mande</w:t>
      </w:r>
      <w:r w:rsidDel="00000000" w:rsidR="00000000" w:rsidRPr="00000000">
        <w:rPr>
          <w:rFonts w:ascii="Times New Roman" w:cs="Times New Roman" w:eastAsia="Times New Roman" w:hAnsi="Times New Roman"/>
          <w:i w:val="1"/>
          <w:sz w:val="20"/>
          <w:szCs w:val="20"/>
          <w:rtl w:val="0"/>
        </w:rPr>
        <w:t xml:space="preserve"> Kurufaba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In one film, this actor plays a character who is chased by Cobol Engineering through the</w:t>
      </w:r>
      <w:r w:rsidDel="00000000" w:rsidR="00000000" w:rsidRPr="00000000">
        <w:rPr>
          <w:rFonts w:ascii="Times New Roman" w:cs="Times New Roman" w:eastAsia="Times New Roman" w:hAnsi="Times New Roman"/>
          <w:sz w:val="20"/>
          <w:szCs w:val="20"/>
          <w:rtl w:val="0"/>
        </w:rPr>
        <w:t xml:space="preserve"> streets</w:t>
      </w:r>
      <w:r w:rsidDel="00000000" w:rsidR="00000000" w:rsidRPr="00000000">
        <w:rPr>
          <w:rFonts w:ascii="Times New Roman" w:cs="Times New Roman" w:eastAsia="Times New Roman" w:hAnsi="Times New Roman"/>
          <w:sz w:val="20"/>
          <w:szCs w:val="20"/>
          <w:rtl w:val="0"/>
        </w:rPr>
        <w:t xml:space="preserve"> of Mombasa. </w:t>
      </w:r>
      <w:r w:rsidDel="00000000" w:rsidR="00000000" w:rsidRPr="00000000">
        <w:rPr>
          <w:rFonts w:ascii="Times New Roman" w:cs="Times New Roman" w:eastAsia="Times New Roman" w:hAnsi="Times New Roman"/>
          <w:sz w:val="20"/>
          <w:szCs w:val="20"/>
          <w:rtl w:val="0"/>
        </w:rPr>
        <w:t xml:space="preserve">This actor accidentally cut his hand on a piece of glass and smeared his own blood on Kerry Washington’s face during a dinner scene in one film. This actor played a man who guts and sleeps inside a horse in order to take shelter from the elements. At the end of another film, this actor spins a top that appears to tip before the movie ends. In one of this actor’s roles, he takes a hit from a crack pipe with Donnie Azoff before founding Stratton Oakmont. For 10 points, name this actor who starred in </w:t>
      </w:r>
      <w:r w:rsidDel="00000000" w:rsidR="00000000" w:rsidRPr="00000000">
        <w:rPr>
          <w:rFonts w:ascii="Times New Roman" w:cs="Times New Roman" w:eastAsia="Times New Roman" w:hAnsi="Times New Roman"/>
          <w:i w:val="1"/>
          <w:sz w:val="20"/>
          <w:szCs w:val="20"/>
          <w:rtl w:val="0"/>
        </w:rPr>
        <w:t xml:space="preserve">The Wolf of Wall Street, </w:t>
      </w:r>
      <w:r w:rsidDel="00000000" w:rsidR="00000000" w:rsidRPr="00000000">
        <w:rPr>
          <w:rFonts w:ascii="Times New Roman" w:cs="Times New Roman" w:eastAsia="Times New Roman" w:hAnsi="Times New Roman"/>
          <w:sz w:val="20"/>
          <w:szCs w:val="20"/>
          <w:rtl w:val="0"/>
        </w:rPr>
        <w:t xml:space="preserve">and finally won an Oscar for </w:t>
      </w:r>
      <w:r w:rsidDel="00000000" w:rsidR="00000000" w:rsidRPr="00000000">
        <w:rPr>
          <w:rFonts w:ascii="Times New Roman" w:cs="Times New Roman" w:eastAsia="Times New Roman" w:hAnsi="Times New Roman"/>
          <w:i w:val="1"/>
          <w:sz w:val="20"/>
          <w:szCs w:val="20"/>
          <w:rtl w:val="0"/>
        </w:rPr>
        <w:t xml:space="preserve">The Revenant</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Leonardo Wilhelm </w:t>
      </w:r>
      <w:r w:rsidDel="00000000" w:rsidR="00000000" w:rsidRPr="00000000">
        <w:rPr>
          <w:rFonts w:ascii="Times New Roman" w:cs="Times New Roman" w:eastAsia="Times New Roman" w:hAnsi="Times New Roman"/>
          <w:b w:val="1"/>
          <w:sz w:val="20"/>
          <w:szCs w:val="20"/>
          <w:u w:val="single"/>
          <w:rtl w:val="0"/>
        </w:rPr>
        <w:t xml:space="preserve">DiCaprio </w:t>
      </w:r>
      <w:r w:rsidDel="00000000" w:rsidR="00000000" w:rsidRPr="00000000">
        <w:rPr>
          <w:rFonts w:ascii="Times New Roman" w:cs="Times New Roman" w:eastAsia="Times New Roman" w:hAnsi="Times New Roman"/>
          <w:sz w:val="20"/>
          <w:szCs w:val="20"/>
          <w:rtl w:val="0"/>
        </w:rPr>
        <w:br w:type="textWrapping"/>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One poem imagines this person walking “towards the phone booth that can never be reached” and asks: “What happened that night? Your final night.” The red-haired speaker of a poem by this writer asserts that “like a cat I have nine lives,” and that “out of the ash I rise” and “eat men like air.” This poet is the subject of many of another writer’s </w:t>
      </w:r>
      <w:r w:rsidDel="00000000" w:rsidR="00000000" w:rsidRPr="00000000">
        <w:rPr>
          <w:rFonts w:ascii="Times New Roman" w:cs="Times New Roman" w:eastAsia="Times New Roman" w:hAnsi="Times New Roman"/>
          <w:i w:val="1"/>
          <w:sz w:val="20"/>
          <w:szCs w:val="20"/>
          <w:rtl w:val="0"/>
        </w:rPr>
        <w:t xml:space="preserve">Birthday Letters. </w:t>
      </w:r>
      <w:r w:rsidDel="00000000" w:rsidR="00000000" w:rsidRPr="00000000">
        <w:rPr>
          <w:rFonts w:ascii="Times New Roman" w:cs="Times New Roman" w:eastAsia="Times New Roman" w:hAnsi="Times New Roman"/>
          <w:sz w:val="20"/>
          <w:szCs w:val="20"/>
          <w:rtl w:val="0"/>
        </w:rPr>
        <w:t xml:space="preserve">In another poem by this writer, the speaker describes the title person as a “panzer-man,” and claims that “every woman adores a Fascist.” That poem by this writer is titled for “a man in black with a Meinkampf look.” For 10 points, name this partner of Ted Hughes and writer of the poems “Lady Lazarus” and “Daddy.”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Sylvia </w:t>
      </w:r>
      <w:r w:rsidDel="00000000" w:rsidR="00000000" w:rsidRPr="00000000">
        <w:rPr>
          <w:rFonts w:ascii="Times New Roman" w:cs="Times New Roman" w:eastAsia="Times New Roman" w:hAnsi="Times New Roman"/>
          <w:b w:val="1"/>
          <w:sz w:val="20"/>
          <w:szCs w:val="20"/>
          <w:u w:val="single"/>
          <w:rtl w:val="0"/>
        </w:rPr>
        <w:t xml:space="preserve">Plath</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In a painting that depicts this type of event, the Native American character Chactas clutches the legs of his lover Atala. That painting of this type of event was inspired by a Chateaubriand novel and was painted by Anne-Louis Girodet. A cross affixed atop a tall staff is the only object jutting into the sky from the foreground of another painting that depicts this type of event. This event is the subject of a gigantic painting that debuted at the 1850 Salon and which shows a man kneeling towards a hole in the center foreground. For 10 points, name this scene that is depicted in a Gustave Courbet painting set in Ornans.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burial</w:t>
      </w:r>
      <w:r w:rsidDel="00000000" w:rsidR="00000000" w:rsidRPr="00000000">
        <w:rPr>
          <w:rFonts w:ascii="Times New Roman" w:cs="Times New Roman" w:eastAsia="Times New Roman" w:hAnsi="Times New Roman"/>
          <w:sz w:val="20"/>
          <w:szCs w:val="20"/>
          <w:rtl w:val="0"/>
        </w:rPr>
        <w:t xml:space="preserve">s [accept </w:t>
      </w:r>
      <w:r w:rsidDel="00000000" w:rsidR="00000000" w:rsidRPr="00000000">
        <w:rPr>
          <w:rFonts w:ascii="Times New Roman" w:cs="Times New Roman" w:eastAsia="Times New Roman" w:hAnsi="Times New Roman"/>
          <w:b w:val="1"/>
          <w:sz w:val="20"/>
          <w:szCs w:val="20"/>
          <w:u w:val="single"/>
          <w:rtl w:val="0"/>
        </w:rPr>
        <w:t xml:space="preserve">funeral</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i w:val="1"/>
          <w:sz w:val="20"/>
          <w:szCs w:val="20"/>
          <w:u w:val="single"/>
          <w:rtl w:val="0"/>
        </w:rPr>
        <w:t xml:space="preserve">Burial of Atala</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i w:val="1"/>
          <w:sz w:val="20"/>
          <w:szCs w:val="20"/>
          <w:u w:val="single"/>
          <w:rtl w:val="0"/>
        </w:rPr>
        <w:t xml:space="preserve">Burial at Ornans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According to some traditions, this man was once an adviser of the Pharaoh who refused to take a side regarding the Jews. This man’s self-justification angers a youth named Elihu. At one point, he shaves his head and notes “naked I came from my mother’s womb and naked I will depart.” The mysterious animals known as the “behemoth” and “leviathan” are mentioned in questions directed at this man, who is also asked “where were you when I laid the Earth’s foundation?” by God. This man’s three friends erroneously tell him that suffering is a punishment from the Lord. For 10 points, n</w:t>
      </w:r>
      <w:r w:rsidDel="00000000" w:rsidR="00000000" w:rsidRPr="00000000">
        <w:rPr>
          <w:rFonts w:ascii="Times New Roman" w:cs="Times New Roman" w:eastAsia="Times New Roman" w:hAnsi="Times New Roman"/>
          <w:sz w:val="20"/>
          <w:szCs w:val="20"/>
          <w:rtl w:val="0"/>
        </w:rPr>
        <w:t xml:space="preserve">ame this Old Testament character who endures numerous trials but refuses to curse God.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Job</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Iyyov</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Beams that possess different forms of this property are used to study protein secondary structures in CD spectroscopy. A set of four parameters in spherical coordinates named for Stokes are used to mathematically describe this property. Waveplates can be used to alter this property. The intensity of a beam of light that has undergone this phenomenon is equal to its original intensity times the square of the cosine of the angle according to Malus’s Law. Sunglasses often have coatings to filter out light with this property, which can occur in linear, elliptical or circular forms. For 10 points, name this phenomenon in which a wave </w:t>
      </w:r>
      <w:r w:rsidDel="00000000" w:rsidR="00000000" w:rsidRPr="00000000">
        <w:rPr>
          <w:rFonts w:ascii="Times New Roman" w:cs="Times New Roman" w:eastAsia="Times New Roman" w:hAnsi="Times New Roman"/>
          <w:sz w:val="20"/>
          <w:szCs w:val="20"/>
          <w:rtl w:val="0"/>
        </w:rPr>
        <w:t xml:space="preserve">oscillates in a certain direction.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polarization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Two answers required. A 1907 agreement between these two countries delineated northern and southern spheres of influence between them in Persia. One of these two countries nearly provoked war with the other when its warships accidentally opened fire onto fishing ships from the other near Dogger Bank. Afghanistan served as a buffer state between these two powers as they jockeyed for control over Central Asia in the Great Game. </w:t>
      </w:r>
      <w:r w:rsidDel="00000000" w:rsidR="00000000" w:rsidRPr="00000000">
        <w:rPr>
          <w:rFonts w:ascii="Times New Roman" w:cs="Times New Roman" w:eastAsia="Times New Roman" w:hAnsi="Times New Roman"/>
          <w:sz w:val="20"/>
          <w:szCs w:val="20"/>
          <w:rtl w:val="0"/>
        </w:rPr>
        <w:t xml:space="preserve">The Charge of the Light Brigade was a disastrous assaul</w:t>
      </w:r>
      <w:r w:rsidDel="00000000" w:rsidR="00000000" w:rsidRPr="00000000">
        <w:rPr>
          <w:rFonts w:ascii="Times New Roman" w:cs="Times New Roman" w:eastAsia="Times New Roman" w:hAnsi="Times New Roman"/>
          <w:sz w:val="20"/>
          <w:szCs w:val="20"/>
          <w:rtl w:val="0"/>
        </w:rPr>
        <w:t xml:space="preserve">t by the forces of one of these countries against the other during the Battle of Balaclava. For 10 points, name these two non-French European powers which fought on opposite sides of the Crimean War.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Britain</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b w:val="1"/>
          <w:sz w:val="20"/>
          <w:szCs w:val="20"/>
          <w:u w:val="single"/>
          <w:rtl w:val="0"/>
        </w:rPr>
        <w:t xml:space="preserve">Russia</w:t>
      </w:r>
      <w:r w:rsidDel="00000000" w:rsidR="00000000" w:rsidRPr="00000000">
        <w:rPr>
          <w:rFonts w:ascii="Times New Roman" w:cs="Times New Roman" w:eastAsia="Times New Roman" w:hAnsi="Times New Roman"/>
          <w:sz w:val="20"/>
          <w:szCs w:val="20"/>
          <w:rtl w:val="0"/>
        </w:rPr>
        <w:t xml:space="preserve"> [or the </w:t>
      </w:r>
      <w:r w:rsidDel="00000000" w:rsidR="00000000" w:rsidRPr="00000000">
        <w:rPr>
          <w:rFonts w:ascii="Times New Roman" w:cs="Times New Roman" w:eastAsia="Times New Roman" w:hAnsi="Times New Roman"/>
          <w:b w:val="1"/>
          <w:sz w:val="20"/>
          <w:szCs w:val="20"/>
          <w:u w:val="single"/>
          <w:rtl w:val="0"/>
        </w:rPr>
        <w:t xml:space="preserve">British</w:t>
      </w:r>
      <w:r w:rsidDel="00000000" w:rsidR="00000000" w:rsidRPr="00000000">
        <w:rPr>
          <w:rFonts w:ascii="Times New Roman" w:cs="Times New Roman" w:eastAsia="Times New Roman" w:hAnsi="Times New Roman"/>
          <w:sz w:val="20"/>
          <w:szCs w:val="20"/>
          <w:rtl w:val="0"/>
        </w:rPr>
        <w:t xml:space="preserve"> Empire and the </w:t>
      </w:r>
      <w:r w:rsidDel="00000000" w:rsidR="00000000" w:rsidRPr="00000000">
        <w:rPr>
          <w:rFonts w:ascii="Times New Roman" w:cs="Times New Roman" w:eastAsia="Times New Roman" w:hAnsi="Times New Roman"/>
          <w:b w:val="1"/>
          <w:sz w:val="20"/>
          <w:szCs w:val="20"/>
          <w:u w:val="single"/>
          <w:rtl w:val="0"/>
        </w:rPr>
        <w:t xml:space="preserve">Russia</w:t>
      </w:r>
      <w:r w:rsidDel="00000000" w:rsidR="00000000" w:rsidRPr="00000000">
        <w:rPr>
          <w:rFonts w:ascii="Times New Roman" w:cs="Times New Roman" w:eastAsia="Times New Roman" w:hAnsi="Times New Roman"/>
          <w:sz w:val="20"/>
          <w:szCs w:val="20"/>
          <w:rtl w:val="0"/>
        </w:rPr>
        <w:t xml:space="preserve">n Empire; accept </w:t>
      </w:r>
      <w:r w:rsidDel="00000000" w:rsidR="00000000" w:rsidRPr="00000000">
        <w:rPr>
          <w:rFonts w:ascii="Times New Roman" w:cs="Times New Roman" w:eastAsia="Times New Roman" w:hAnsi="Times New Roman"/>
          <w:b w:val="1"/>
          <w:sz w:val="20"/>
          <w:szCs w:val="20"/>
          <w:u w:val="single"/>
          <w:rtl w:val="0"/>
        </w:rPr>
        <w:t xml:space="preserve">U</w:t>
      </w:r>
      <w:r w:rsidDel="00000000" w:rsidR="00000000" w:rsidRPr="00000000">
        <w:rPr>
          <w:rFonts w:ascii="Times New Roman" w:cs="Times New Roman" w:eastAsia="Times New Roman" w:hAnsi="Times New Roman"/>
          <w:sz w:val="20"/>
          <w:szCs w:val="20"/>
          <w:rtl w:val="0"/>
        </w:rPr>
        <w:t xml:space="preserve">nited </w:t>
      </w:r>
      <w:r w:rsidDel="00000000" w:rsidR="00000000" w:rsidRPr="00000000">
        <w:rPr>
          <w:rFonts w:ascii="Times New Roman" w:cs="Times New Roman" w:eastAsia="Times New Roman" w:hAnsi="Times New Roman"/>
          <w:b w:val="1"/>
          <w:sz w:val="20"/>
          <w:szCs w:val="20"/>
          <w:u w:val="single"/>
          <w:rtl w:val="0"/>
        </w:rPr>
        <w:t xml:space="preserve">K</w:t>
      </w:r>
      <w:r w:rsidDel="00000000" w:rsidR="00000000" w:rsidRPr="00000000">
        <w:rPr>
          <w:rFonts w:ascii="Times New Roman" w:cs="Times New Roman" w:eastAsia="Times New Roman" w:hAnsi="Times New Roman"/>
          <w:sz w:val="20"/>
          <w:szCs w:val="20"/>
          <w:rtl w:val="0"/>
        </w:rPr>
        <w:t xml:space="preserve">ingdom of Great Britain and Ireland in place of Britain; accept </w:t>
      </w:r>
      <w:r w:rsidDel="00000000" w:rsidR="00000000" w:rsidRPr="00000000">
        <w:rPr>
          <w:rFonts w:ascii="Times New Roman" w:cs="Times New Roman" w:eastAsia="Times New Roman" w:hAnsi="Times New Roman"/>
          <w:b w:val="1"/>
          <w:i w:val="1"/>
          <w:sz w:val="20"/>
          <w:szCs w:val="20"/>
          <w:u w:val="single"/>
          <w:rtl w:val="0"/>
        </w:rPr>
        <w:t xml:space="preserve">Rossiyskaya</w:t>
      </w:r>
      <w:r w:rsidDel="00000000" w:rsidR="00000000" w:rsidRPr="00000000">
        <w:rPr>
          <w:rFonts w:ascii="Times New Roman" w:cs="Times New Roman" w:eastAsia="Times New Roman" w:hAnsi="Times New Roman"/>
          <w:i w:val="1"/>
          <w:sz w:val="20"/>
          <w:szCs w:val="20"/>
          <w:rtl w:val="0"/>
        </w:rPr>
        <w:t xml:space="preserve"> imperiya</w:t>
      </w:r>
      <w:r w:rsidDel="00000000" w:rsidR="00000000" w:rsidRPr="00000000">
        <w:rPr>
          <w:rFonts w:ascii="Times New Roman" w:cs="Times New Roman" w:eastAsia="Times New Roman" w:hAnsi="Times New Roman"/>
          <w:sz w:val="20"/>
          <w:szCs w:val="20"/>
          <w:rtl w:val="0"/>
        </w:rPr>
        <w:t xml:space="preserve"> in place of Russia;</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Anglo-Russian</w:t>
      </w:r>
      <w:r w:rsidDel="00000000" w:rsidR="00000000" w:rsidRPr="00000000">
        <w:rPr>
          <w:rFonts w:ascii="Times New Roman" w:cs="Times New Roman" w:eastAsia="Times New Roman" w:hAnsi="Times New Roman"/>
          <w:sz w:val="20"/>
          <w:szCs w:val="20"/>
          <w:rtl w:val="0"/>
        </w:rPr>
        <w:t xml:space="preserve"> Agreement of 1907; do not accept or prompt on “Soviet Union” or “USSR” in place of Russia]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On galaxy color magnitude diagrams, a sequence of this color is found above the cloud and valley regions. Gas and dust particles between stars cause the extinction of electromagnetic radiation in a process named for this color. Stars of spectral class M are this color. Betelgeuse and Antares are supergiants of this color. It’s not brown, but dwarves of this color are the most common type of star in the Milky Way. After leaving the main sequence, stars enter a branch named for this color before emitting a planetary nebula and becoming white dwarfs. For 10 points, name this color which also describes a kind of giant, luminous star the sun will eventually become.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The opening of this symphony is thought to be taken from the </w:t>
      </w:r>
      <w:r w:rsidDel="00000000" w:rsidR="00000000" w:rsidRPr="00000000">
        <w:rPr>
          <w:rFonts w:ascii="Times New Roman" w:cs="Times New Roman" w:eastAsia="Times New Roman" w:hAnsi="Times New Roman"/>
          <w:i w:val="1"/>
          <w:sz w:val="20"/>
          <w:szCs w:val="20"/>
          <w:rtl w:val="0"/>
        </w:rPr>
        <w:t xml:space="preserve">Hymne du Panthéon </w:t>
      </w:r>
      <w:r w:rsidDel="00000000" w:rsidR="00000000" w:rsidRPr="00000000">
        <w:rPr>
          <w:rFonts w:ascii="Times New Roman" w:cs="Times New Roman" w:eastAsia="Times New Roman" w:hAnsi="Times New Roman"/>
          <w:sz w:val="20"/>
          <w:szCs w:val="20"/>
          <w:rtl w:val="0"/>
        </w:rPr>
        <w:t xml:space="preserve">by a contemporary the composer admired highly, Luigi Cherubini. This symphony is quoted in all four movements of Charles Ives’s </w:t>
      </w:r>
      <w:r w:rsidDel="00000000" w:rsidR="00000000" w:rsidRPr="00000000">
        <w:rPr>
          <w:rFonts w:ascii="Times New Roman" w:cs="Times New Roman" w:eastAsia="Times New Roman" w:hAnsi="Times New Roman"/>
          <w:i w:val="1"/>
          <w:sz w:val="20"/>
          <w:szCs w:val="20"/>
          <w:rtl w:val="0"/>
        </w:rPr>
        <w:t xml:space="preserve">Concord</w:t>
      </w:r>
      <w:r w:rsidDel="00000000" w:rsidR="00000000" w:rsidRPr="00000000">
        <w:rPr>
          <w:rFonts w:ascii="Times New Roman" w:cs="Times New Roman" w:eastAsia="Times New Roman" w:hAnsi="Times New Roman"/>
          <w:sz w:val="20"/>
          <w:szCs w:val="20"/>
          <w:rtl w:val="0"/>
        </w:rPr>
        <w:t xml:space="preserve"> Sonata. Its third movement </w:t>
      </w:r>
      <w:r w:rsidDel="00000000" w:rsidR="00000000" w:rsidRPr="00000000">
        <w:rPr>
          <w:rFonts w:ascii="Times New Roman" w:cs="Times New Roman" w:eastAsia="Times New Roman" w:hAnsi="Times New Roman"/>
          <w:i w:val="1"/>
          <w:sz w:val="20"/>
          <w:szCs w:val="20"/>
          <w:rtl w:val="0"/>
        </w:rPr>
        <w:t xml:space="preserve">scherzo</w:t>
      </w:r>
      <w:r w:rsidDel="00000000" w:rsidR="00000000" w:rsidRPr="00000000">
        <w:rPr>
          <w:rFonts w:ascii="Times New Roman" w:cs="Times New Roman" w:eastAsia="Times New Roman" w:hAnsi="Times New Roman"/>
          <w:sz w:val="20"/>
          <w:szCs w:val="20"/>
          <w:rtl w:val="0"/>
        </w:rPr>
        <w:t xml:space="preserve"> contains material copied from Mozart’s Symphony No. 40, and is linked to the final movement by a timpani roll, which is later joined by a string crescendo. This symphony ends with twenty-nine bars of </w:t>
      </w:r>
      <w:r w:rsidDel="00000000" w:rsidR="00000000" w:rsidRPr="00000000">
        <w:rPr>
          <w:rFonts w:ascii="Times New Roman" w:cs="Times New Roman" w:eastAsia="Times New Roman" w:hAnsi="Times New Roman"/>
          <w:i w:val="1"/>
          <w:sz w:val="20"/>
          <w:szCs w:val="20"/>
          <w:rtl w:val="0"/>
        </w:rPr>
        <w:t xml:space="preserve">fortissimo</w:t>
      </w:r>
      <w:r w:rsidDel="00000000" w:rsidR="00000000" w:rsidRPr="00000000">
        <w:rPr>
          <w:rFonts w:ascii="Times New Roman" w:cs="Times New Roman" w:eastAsia="Times New Roman" w:hAnsi="Times New Roman"/>
          <w:sz w:val="20"/>
          <w:szCs w:val="20"/>
          <w:rtl w:val="0"/>
        </w:rPr>
        <w:t xml:space="preserve"> C major chords, whereas its dark C minor opening begins with a “fate knocking at the door” motif. That “short-short-short-long” motif opens, for 10 points, what symphony by Ludwig van Beethoven?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Symphony No. </w:t>
      </w:r>
      <w:r w:rsidDel="00000000" w:rsidR="00000000" w:rsidRPr="00000000">
        <w:rPr>
          <w:rFonts w:ascii="Times New Roman" w:cs="Times New Roman" w:eastAsia="Times New Roman" w:hAnsi="Times New Roman"/>
          <w:b w:val="1"/>
          <w:sz w:val="20"/>
          <w:szCs w:val="20"/>
          <w:u w:val="single"/>
          <w:rtl w:val="0"/>
        </w:rPr>
        <w:t xml:space="preserve">5</w:t>
      </w:r>
      <w:r w:rsidDel="00000000" w:rsidR="00000000" w:rsidRPr="00000000">
        <w:rPr>
          <w:rFonts w:ascii="Times New Roman" w:cs="Times New Roman" w:eastAsia="Times New Roman" w:hAnsi="Times New Roman"/>
          <w:sz w:val="20"/>
          <w:szCs w:val="20"/>
          <w:rtl w:val="0"/>
        </w:rPr>
        <w:t xml:space="preserve"> by Ludwig van </w:t>
      </w:r>
      <w:r w:rsidDel="00000000" w:rsidR="00000000" w:rsidRPr="00000000">
        <w:rPr>
          <w:rFonts w:ascii="Times New Roman" w:cs="Times New Roman" w:eastAsia="Times New Roman" w:hAnsi="Times New Roman"/>
          <w:b w:val="1"/>
          <w:sz w:val="20"/>
          <w:szCs w:val="20"/>
          <w:u w:val="single"/>
          <w:rtl w:val="0"/>
        </w:rPr>
        <w:t xml:space="preserve">Beethoven</w:t>
      </w:r>
      <w:r w:rsidDel="00000000" w:rsidR="00000000" w:rsidRPr="00000000">
        <w:rPr>
          <w:rFonts w:ascii="Times New Roman" w:cs="Times New Roman" w:eastAsia="Times New Roman" w:hAnsi="Times New Roman"/>
          <w:sz w:val="20"/>
          <w:szCs w:val="20"/>
          <w:rtl w:val="0"/>
        </w:rPr>
        <w:t xml:space="preserve"> in C minor [or equivalents, like </w:t>
      </w:r>
      <w:r w:rsidDel="00000000" w:rsidR="00000000" w:rsidRPr="00000000">
        <w:rPr>
          <w:rFonts w:ascii="Times New Roman" w:cs="Times New Roman" w:eastAsia="Times New Roman" w:hAnsi="Times New Roman"/>
          <w:b w:val="1"/>
          <w:sz w:val="20"/>
          <w:szCs w:val="20"/>
          <w:u w:val="single"/>
          <w:rtl w:val="0"/>
        </w:rPr>
        <w:t xml:space="preserve">Beethoven’s Fifth</w:t>
      </w:r>
      <w:r w:rsidDel="00000000" w:rsidR="00000000" w:rsidRPr="00000000">
        <w:rPr>
          <w:rFonts w:ascii="Times New Roman" w:cs="Times New Roman" w:eastAsia="Times New Roman" w:hAnsi="Times New Roman"/>
          <w:sz w:val="20"/>
          <w:szCs w:val="20"/>
          <w:rtl w:val="0"/>
        </w:rPr>
        <w:t xml:space="preserve">; “Beethoven” isn’t needed after his name is read]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widowControl w:val="0"/>
        <w:numPr>
          <w:ilvl w:val="0"/>
          <w:numId w:val="1"/>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An endorheic basin covers about a sixth of this country’s land, centered on the usually-dry Lake Eyre. In this country, the Anangu people live near a group of domed rock formations called Kata Tjuta. The Ranger Uranium Mine is located in the Alligator Rivers region in the north of this country, surrounded by Kakadu National Park. Because it is located on a relatively fast-moving tectonic plate, the coordinates in this country must be recalibrated relatively often. Bass Strait separates this country’s largest island, Tasmania, from the mainland. For 10 points, name this country with capital at Canberra, whose largest cities are Melbourne and Sydney.</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Commonwealth of </w:t>
      </w:r>
      <w:r w:rsidDel="00000000" w:rsidR="00000000" w:rsidRPr="00000000">
        <w:rPr>
          <w:rFonts w:ascii="Times New Roman" w:cs="Times New Roman" w:eastAsia="Times New Roman" w:hAnsi="Times New Roman"/>
          <w:b w:val="1"/>
          <w:sz w:val="20"/>
          <w:szCs w:val="20"/>
          <w:u w:val="single"/>
          <w:rtl w:val="0"/>
        </w:rPr>
        <w:t xml:space="preserve">Australia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Gunnar Svaetichin studied the biological effects of this faculty in fish and developed the S-potential to quantify this faculty.</w:t>
      </w:r>
      <w:r w:rsidDel="00000000" w:rsidR="00000000" w:rsidRPr="00000000">
        <w:rPr>
          <w:rFonts w:ascii="Times New Roman" w:cs="Times New Roman" w:eastAsia="Times New Roman" w:hAnsi="Times New Roman"/>
          <w:sz w:val="20"/>
          <w:szCs w:val="20"/>
          <w:rtl w:val="0"/>
        </w:rPr>
        <w:t xml:space="preserve"> This faculty’s interference of reaction time is the subject of the Stroop effect. One theory of this faculty that was expanded to quantify emotion by Richard Solomon includes three pairs of receptors for this faculty; that theory is the opponent-process theory. The most common form of synesthesia involves the perception of this faculty when viewing numbers and letters. Ishihara plates are used to diagnose this faculty’s namesake blindness. </w:t>
      </w:r>
      <w:r w:rsidDel="00000000" w:rsidR="00000000" w:rsidRPr="00000000">
        <w:rPr>
          <w:rFonts w:ascii="Times New Roman" w:cs="Times New Roman" w:eastAsia="Times New Roman" w:hAnsi="Times New Roman"/>
          <w:sz w:val="20"/>
          <w:szCs w:val="20"/>
          <w:rtl w:val="0"/>
        </w:rPr>
        <w:t xml:space="preserve">For 10 points</w:t>
      </w:r>
      <w:r w:rsidDel="00000000" w:rsidR="00000000" w:rsidRPr="00000000">
        <w:rPr>
          <w:rFonts w:ascii="Times New Roman" w:cs="Times New Roman" w:eastAsia="Times New Roman" w:hAnsi="Times New Roman"/>
          <w:sz w:val="20"/>
          <w:szCs w:val="20"/>
          <w:rtl w:val="0"/>
        </w:rPr>
        <w:t xml:space="preserve">, identify this human faculty which is described by the trichromatic theory.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color</w:t>
      </w:r>
      <w:r w:rsidDel="00000000" w:rsidR="00000000" w:rsidRPr="00000000">
        <w:rPr>
          <w:rFonts w:ascii="Times New Roman" w:cs="Times New Roman" w:eastAsia="Times New Roman" w:hAnsi="Times New Roman"/>
          <w:sz w:val="20"/>
          <w:szCs w:val="20"/>
          <w:rtl w:val="0"/>
        </w:rPr>
        <w:t xml:space="preserve"> recognition/vision [prompt on </w:t>
      </w:r>
      <w:r w:rsidDel="00000000" w:rsidR="00000000" w:rsidRPr="00000000">
        <w:rPr>
          <w:rFonts w:ascii="Times New Roman" w:cs="Times New Roman" w:eastAsia="Times New Roman" w:hAnsi="Times New Roman"/>
          <w:sz w:val="20"/>
          <w:szCs w:val="20"/>
          <w:u w:val="single"/>
          <w:rtl w:val="0"/>
        </w:rPr>
        <w:t xml:space="preserve">vision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or equivalents]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Bonuses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Examples of these molecules used for energy storage are glycogen and starch. For 10 points each: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these macromolecules that are composed of monosaccharide subunits like glucose, galactose, and fructose.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carbohydrates</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polysaccharides</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When glucose converts from its linear form to its cyclic form, the hydroxyl on carbon 1 can end up either above or below the ring. Those two forms of glucose, beta-glucose and alpha-glucose, are this type of isomer.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anomer</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 carbohydrate with </w:t>
      </w:r>
      <w:r w:rsidDel="00000000" w:rsidR="00000000" w:rsidRPr="00000000">
        <w:rPr>
          <w:rFonts w:ascii="Times New Roman" w:cs="Times New Roman" w:eastAsia="Times New Roman" w:hAnsi="Times New Roman"/>
          <w:i w:val="1"/>
          <w:sz w:val="20"/>
          <w:szCs w:val="20"/>
          <w:rtl w:val="0"/>
        </w:rPr>
        <w:t xml:space="preserve">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chiral</w:t>
      </w:r>
      <w:r w:rsidDel="00000000" w:rsidR="00000000" w:rsidRPr="00000000">
        <w:rPr>
          <w:rFonts w:ascii="Times New Roman" w:cs="Times New Roman" w:eastAsia="Times New Roman" w:hAnsi="Times New Roman"/>
          <w:sz w:val="20"/>
          <w:szCs w:val="20"/>
          <w:rtl w:val="0"/>
        </w:rPr>
        <w:t xml:space="preserve"> centers has at most this many possible stereoisomers. Give your answer in terms of </w:t>
      </w:r>
      <w:r w:rsidDel="00000000" w:rsidR="00000000" w:rsidRPr="00000000">
        <w:rPr>
          <w:rFonts w:ascii="Times New Roman" w:cs="Times New Roman" w:eastAsia="Times New Roman" w:hAnsi="Times New Roman"/>
          <w:i w:val="1"/>
          <w:sz w:val="20"/>
          <w:szCs w:val="20"/>
          <w:rtl w:val="0"/>
        </w:rPr>
        <w:t xml:space="preserve">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2</w:t>
      </w:r>
      <w:r w:rsidDel="00000000" w:rsidR="00000000" w:rsidRPr="00000000">
        <w:rPr>
          <w:rFonts w:ascii="Times New Roman" w:cs="Times New Roman" w:eastAsia="Times New Roman" w:hAnsi="Times New Roman"/>
          <w:b w:val="1"/>
          <w:sz w:val="20"/>
          <w:szCs w:val="20"/>
          <w:u w:val="single"/>
          <w:vertAlign w:val="superscript"/>
          <w:rtl w:val="0"/>
        </w:rPr>
        <w:t xml:space="preserve">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2 to the</w:t>
      </w:r>
      <w:r w:rsidDel="00000000" w:rsidR="00000000" w:rsidRPr="00000000">
        <w:rPr>
          <w:rFonts w:ascii="Times New Roman" w:cs="Times New Roman" w:eastAsia="Times New Roman" w:hAnsi="Times New Roman"/>
          <w:sz w:val="20"/>
          <w:szCs w:val="20"/>
          <w:rtl w:val="0"/>
        </w:rPr>
        <w:t xml:space="preserve"> power of </w:t>
      </w:r>
      <w:r w:rsidDel="00000000" w:rsidR="00000000" w:rsidRPr="00000000">
        <w:rPr>
          <w:rFonts w:ascii="Times New Roman" w:cs="Times New Roman" w:eastAsia="Times New Roman" w:hAnsi="Times New Roman"/>
          <w:b w:val="1"/>
          <w:sz w:val="20"/>
          <w:szCs w:val="20"/>
          <w:u w:val="single"/>
          <w:rtl w:val="0"/>
        </w:rPr>
        <w:t xml:space="preserve">n</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This novel was published unfinished three years after its author’s suicide in 2008. For 10 points each: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novel centered on the employees of an IRS Regional Examination Center in Peoria, Illinois. Though this novel was named as a finalist for the 2012 Pulitzer Prize, no award was given out that year.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i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Pale King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Ennet House and Enfield Tennis Academy serve as settings for this other novel, whose central Incandenza family includes the football punter Orin and the film director James.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i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Infinite Jest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author included essays on topics ranging from Roger Federer to Zbigniew Herbert in his collection </w:t>
      </w:r>
      <w:r w:rsidDel="00000000" w:rsidR="00000000" w:rsidRPr="00000000">
        <w:rPr>
          <w:rFonts w:ascii="Times New Roman" w:cs="Times New Roman" w:eastAsia="Times New Roman" w:hAnsi="Times New Roman"/>
          <w:i w:val="1"/>
          <w:sz w:val="20"/>
          <w:szCs w:val="20"/>
          <w:rtl w:val="0"/>
        </w:rPr>
        <w:t xml:space="preserve">Both Flesh and Not. </w:t>
      </w:r>
      <w:r w:rsidDel="00000000" w:rsidR="00000000" w:rsidRPr="00000000">
        <w:rPr>
          <w:rFonts w:ascii="Times New Roman" w:cs="Times New Roman" w:eastAsia="Times New Roman" w:hAnsi="Times New Roman"/>
          <w:sz w:val="20"/>
          <w:szCs w:val="20"/>
          <w:rtl w:val="0"/>
        </w:rPr>
        <w:t xml:space="preserve">He also wrote </w:t>
      </w:r>
      <w:r w:rsidDel="00000000" w:rsidR="00000000" w:rsidRPr="00000000">
        <w:rPr>
          <w:rFonts w:ascii="Times New Roman" w:cs="Times New Roman" w:eastAsia="Times New Roman" w:hAnsi="Times New Roman"/>
          <w:i w:val="1"/>
          <w:sz w:val="20"/>
          <w:szCs w:val="20"/>
          <w:rtl w:val="0"/>
        </w:rPr>
        <w:t xml:space="preserve">The Pale King </w:t>
      </w:r>
      <w:r w:rsidDel="00000000" w:rsidR="00000000" w:rsidRPr="00000000">
        <w:rPr>
          <w:rFonts w:ascii="Times New Roman" w:cs="Times New Roman" w:eastAsia="Times New Roman" w:hAnsi="Times New Roman"/>
          <w:sz w:val="20"/>
          <w:szCs w:val="20"/>
          <w:rtl w:val="0"/>
        </w:rPr>
        <w:t xml:space="preserve">and </w:t>
      </w:r>
      <w:r w:rsidDel="00000000" w:rsidR="00000000" w:rsidRPr="00000000">
        <w:rPr>
          <w:rFonts w:ascii="Times New Roman" w:cs="Times New Roman" w:eastAsia="Times New Roman" w:hAnsi="Times New Roman"/>
          <w:i w:val="1"/>
          <w:sz w:val="20"/>
          <w:szCs w:val="20"/>
          <w:rtl w:val="0"/>
        </w:rPr>
        <w:t xml:space="preserve">Infinite Jest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David Foster </w:t>
      </w:r>
      <w:r w:rsidDel="00000000" w:rsidR="00000000" w:rsidRPr="00000000">
        <w:rPr>
          <w:rFonts w:ascii="Times New Roman" w:cs="Times New Roman" w:eastAsia="Times New Roman" w:hAnsi="Times New Roman"/>
          <w:b w:val="1"/>
          <w:sz w:val="20"/>
          <w:szCs w:val="20"/>
          <w:u w:val="single"/>
          <w:rtl w:val="0"/>
        </w:rPr>
        <w:t xml:space="preserve">Wallace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This man claimed to have said “fuddle duddle” when accused of mouthing profanity in the House of Commons. For 10 points each: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Canadian Prime Minister who invoked the only peacetime usage of the War Measures Act in 1970 when dealing with the October Crisis.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w:t>
      </w:r>
      <w:r w:rsidDel="00000000" w:rsidR="00000000" w:rsidRPr="00000000">
        <w:rPr>
          <w:rFonts w:ascii="Times New Roman" w:cs="Times New Roman" w:eastAsia="Times New Roman" w:hAnsi="Times New Roman"/>
          <w:sz w:val="20"/>
          <w:szCs w:val="20"/>
          <w:rtl w:val="0"/>
        </w:rPr>
        <w:t xml:space="preserve">ierre </w:t>
      </w:r>
      <w:r w:rsidDel="00000000" w:rsidR="00000000" w:rsidRPr="00000000">
        <w:rPr>
          <w:rFonts w:ascii="Times New Roman" w:cs="Times New Roman" w:eastAsia="Times New Roman" w:hAnsi="Times New Roman"/>
          <w:b w:val="1"/>
          <w:sz w:val="20"/>
          <w:szCs w:val="20"/>
          <w:u w:val="single"/>
          <w:rtl w:val="0"/>
        </w:rPr>
        <w:t xml:space="preserve">Trudeau</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Trudeau</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October Crisis was precipitated by kidnappings carried out by separatists from this French-speaking Canadian province. Trudeau was born in this province’s largest city of Montreal.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Québec</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When asked by journalist Tim Ralfe how far he would go to resolve the October Crisis, Trudeau famously gave this three-word response.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“Well, </w:t>
      </w:r>
      <w:r w:rsidDel="00000000" w:rsidR="00000000" w:rsidRPr="00000000">
        <w:rPr>
          <w:rFonts w:ascii="Times New Roman" w:cs="Times New Roman" w:eastAsia="Times New Roman" w:hAnsi="Times New Roman"/>
          <w:b w:val="1"/>
          <w:sz w:val="20"/>
          <w:szCs w:val="20"/>
          <w:u w:val="single"/>
          <w:rtl w:val="0"/>
        </w:rPr>
        <w:t xml:space="preserve">just watch me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This composer’s </w:t>
      </w:r>
      <w:r w:rsidDel="00000000" w:rsidR="00000000" w:rsidRPr="00000000">
        <w:rPr>
          <w:rFonts w:ascii="Times New Roman" w:cs="Times New Roman" w:eastAsia="Times New Roman" w:hAnsi="Times New Roman"/>
          <w:sz w:val="20"/>
          <w:szCs w:val="20"/>
          <w:rtl w:val="0"/>
        </w:rPr>
        <w:t xml:space="preserve">English Suites</w:t>
      </w:r>
      <w:r w:rsidDel="00000000" w:rsidR="00000000" w:rsidRPr="00000000">
        <w:rPr>
          <w:rFonts w:ascii="Times New Roman" w:cs="Times New Roman" w:eastAsia="Times New Roman" w:hAnsi="Times New Roman"/>
          <w:sz w:val="20"/>
          <w:szCs w:val="20"/>
          <w:rtl w:val="0"/>
        </w:rPr>
        <w:t xml:space="preserve"> for harpsichord ironically each open with a prelude inspired by French lute music. For 10 points each:</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German Baroque composer whose massive musically talented family included his son Carl Philipp Emanuel. He wrote the </w:t>
      </w:r>
      <w:r w:rsidDel="00000000" w:rsidR="00000000" w:rsidRPr="00000000">
        <w:rPr>
          <w:rFonts w:ascii="Times New Roman" w:cs="Times New Roman" w:eastAsia="Times New Roman" w:hAnsi="Times New Roman"/>
          <w:i w:val="1"/>
          <w:sz w:val="20"/>
          <w:szCs w:val="20"/>
          <w:rtl w:val="0"/>
        </w:rPr>
        <w:t xml:space="preserve">Brandenburg Concertos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Johann Sebastian </w:t>
      </w:r>
      <w:r w:rsidDel="00000000" w:rsidR="00000000" w:rsidRPr="00000000">
        <w:rPr>
          <w:rFonts w:ascii="Times New Roman" w:cs="Times New Roman" w:eastAsia="Times New Roman" w:hAnsi="Times New Roman"/>
          <w:b w:val="1"/>
          <w:sz w:val="20"/>
          <w:szCs w:val="20"/>
          <w:u w:val="single"/>
          <w:rtl w:val="0"/>
        </w:rPr>
        <w:t xml:space="preserve">Bach</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piece by Bach for dual-manual harpsichord was recorded twice by Glenn Gould in 1955 and in 1981. Its middle thirty movements are arranged in groups of three, with each group containing a canon.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Goldberg Variations</w:t>
      </w:r>
      <w:r w:rsidDel="00000000" w:rsidR="00000000" w:rsidRPr="00000000">
        <w:rPr>
          <w:rFonts w:ascii="Times New Roman" w:cs="Times New Roman" w:eastAsia="Times New Roman" w:hAnsi="Times New Roman"/>
          <w:sz w:val="20"/>
          <w:szCs w:val="20"/>
          <w:rtl w:val="0"/>
        </w:rPr>
        <w:t xml:space="preserve"> [or</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b w:val="1"/>
          <w:i w:val="1"/>
          <w:sz w:val="20"/>
          <w:szCs w:val="20"/>
          <w:u w:val="single"/>
          <w:rtl w:val="0"/>
        </w:rPr>
        <w:t xml:space="preserve">Goldberg-Variationen</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sixteenth of the </w:t>
      </w:r>
      <w:r w:rsidDel="00000000" w:rsidR="00000000" w:rsidRPr="00000000">
        <w:rPr>
          <w:rFonts w:ascii="Times New Roman" w:cs="Times New Roman" w:eastAsia="Times New Roman" w:hAnsi="Times New Roman"/>
          <w:i w:val="1"/>
          <w:sz w:val="20"/>
          <w:szCs w:val="20"/>
          <w:rtl w:val="0"/>
        </w:rPr>
        <w:t xml:space="preserve">Goldberg Variations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is in this musical form, which consists of a slow passage in dotted rhythm followed by a fast fugal passage. Bach paired his </w:t>
      </w:r>
      <w:r w:rsidDel="00000000" w:rsidR="00000000" w:rsidRPr="00000000">
        <w:rPr>
          <w:rFonts w:ascii="Times New Roman" w:cs="Times New Roman" w:eastAsia="Times New Roman" w:hAnsi="Times New Roman"/>
          <w:i w:val="1"/>
          <w:sz w:val="20"/>
          <w:szCs w:val="20"/>
          <w:rtl w:val="0"/>
        </w:rPr>
        <w:t xml:space="preserve">Italian Concerto</w:t>
      </w:r>
      <w:r w:rsidDel="00000000" w:rsidR="00000000" w:rsidRPr="00000000">
        <w:rPr>
          <w:rFonts w:ascii="Times New Roman" w:cs="Times New Roman" w:eastAsia="Times New Roman" w:hAnsi="Times New Roman"/>
          <w:sz w:val="20"/>
          <w:szCs w:val="20"/>
          <w:rtl w:val="0"/>
        </w:rPr>
        <w:t xml:space="preserve"> with a piece of this title.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French overture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Overture in the French style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Ouvertüre nach Französischer Art</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overture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A harsh code of laws in this colony promulgated by Thomas Dale included gruesome forms of capital punishment for minor crimes, such as being chained to a tree and starved to death for stealing oatmeal. For 10 points each: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settlement in Virginia, founded in 1607, that was the first permanent British colony in America.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Jamestown</w:t>
      </w:r>
      <w:r w:rsidDel="00000000" w:rsidR="00000000" w:rsidRPr="00000000">
        <w:rPr>
          <w:rFonts w:ascii="Times New Roman" w:cs="Times New Roman" w:eastAsia="Times New Roman" w:hAnsi="Times New Roman"/>
          <w:sz w:val="20"/>
          <w:szCs w:val="20"/>
          <w:rtl w:val="0"/>
        </w:rPr>
        <w:t xml:space="preserve">, Virginia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Jamestown was nearly abandoned following this period, the winter of 1609–1610. During this period, almost three-quarters of colonists died due to inadequate supplies and preparation.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the </w:t>
      </w:r>
      <w:r w:rsidDel="00000000" w:rsidR="00000000" w:rsidRPr="00000000">
        <w:rPr>
          <w:rFonts w:ascii="Times New Roman" w:cs="Times New Roman" w:eastAsia="Times New Roman" w:hAnsi="Times New Roman"/>
          <w:b w:val="1"/>
          <w:sz w:val="20"/>
          <w:szCs w:val="20"/>
          <w:u w:val="single"/>
          <w:rtl w:val="0"/>
        </w:rPr>
        <w:t xml:space="preserve">Starving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Jamestown was later burned down in 1676 during Bacon’s Rebellion, which opposed this colonial governor, partly because of his friendly policies towards Native Americans.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William </w:t>
      </w:r>
      <w:r w:rsidDel="00000000" w:rsidR="00000000" w:rsidRPr="00000000">
        <w:rPr>
          <w:rFonts w:ascii="Times New Roman" w:cs="Times New Roman" w:eastAsia="Times New Roman" w:hAnsi="Times New Roman"/>
          <w:b w:val="1"/>
          <w:sz w:val="20"/>
          <w:szCs w:val="20"/>
          <w:u w:val="single"/>
          <w:rtl w:val="0"/>
        </w:rPr>
        <w:t xml:space="preserve">Berkeley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Three Breton women pray around the central figure in this artist’s </w:t>
      </w:r>
      <w:r w:rsidDel="00000000" w:rsidR="00000000" w:rsidRPr="00000000">
        <w:rPr>
          <w:rFonts w:ascii="Times New Roman" w:cs="Times New Roman" w:eastAsia="Times New Roman" w:hAnsi="Times New Roman"/>
          <w:i w:val="1"/>
          <w:sz w:val="20"/>
          <w:szCs w:val="20"/>
          <w:rtl w:val="0"/>
        </w:rPr>
        <w:t xml:space="preserve">The Yellow Christ</w:t>
      </w:r>
      <w:r w:rsidDel="00000000" w:rsidR="00000000" w:rsidRPr="00000000">
        <w:rPr>
          <w:rFonts w:ascii="Times New Roman" w:cs="Times New Roman" w:eastAsia="Times New Roman" w:hAnsi="Times New Roman"/>
          <w:sz w:val="20"/>
          <w:szCs w:val="20"/>
          <w:rtl w:val="0"/>
        </w:rPr>
        <w:t xml:space="preserve">, and he painted </w:t>
      </w:r>
      <w:r w:rsidDel="00000000" w:rsidR="00000000" w:rsidRPr="00000000">
        <w:rPr>
          <w:rFonts w:ascii="Times New Roman" w:cs="Times New Roman" w:eastAsia="Times New Roman" w:hAnsi="Times New Roman"/>
          <w:i w:val="1"/>
          <w:sz w:val="20"/>
          <w:szCs w:val="20"/>
          <w:rtl w:val="0"/>
        </w:rPr>
        <w:t xml:space="preserve">Vision after the Sermon</w:t>
      </w:r>
      <w:r w:rsidDel="00000000" w:rsidR="00000000" w:rsidRPr="00000000">
        <w:rPr>
          <w:rFonts w:ascii="Times New Roman" w:cs="Times New Roman" w:eastAsia="Times New Roman" w:hAnsi="Times New Roman"/>
          <w:sz w:val="20"/>
          <w:szCs w:val="20"/>
          <w:rtl w:val="0"/>
        </w:rPr>
        <w:t xml:space="preserve"> while living in Pont Aven. For 10 points each: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artist, who painted a figure reaching for some fruit in the center of a large painting that is meant to be read from right-to-left. The French title of that painting by this artist is inscribed on the top-left of the canvas.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Paul </w:t>
      </w:r>
      <w:r w:rsidDel="00000000" w:rsidR="00000000" w:rsidRPr="00000000">
        <w:rPr>
          <w:rFonts w:ascii="Times New Roman" w:cs="Times New Roman" w:eastAsia="Times New Roman" w:hAnsi="Times New Roman"/>
          <w:b w:val="1"/>
          <w:sz w:val="20"/>
          <w:szCs w:val="20"/>
          <w:u w:val="single"/>
          <w:rtl w:val="0"/>
        </w:rPr>
        <w:t xml:space="preserve">Gauguin</w:t>
      </w:r>
      <w:r w:rsidDel="00000000" w:rsidR="00000000" w:rsidRPr="00000000">
        <w:rPr>
          <w:rFonts w:ascii="Times New Roman" w:cs="Times New Roman" w:eastAsia="Times New Roman" w:hAnsi="Times New Roman"/>
          <w:sz w:val="20"/>
          <w:szCs w:val="20"/>
          <w:rtl w:val="0"/>
        </w:rPr>
        <w:t xml:space="preserve"> [or Eugène Henri Paul </w:t>
      </w:r>
      <w:r w:rsidDel="00000000" w:rsidR="00000000" w:rsidRPr="00000000">
        <w:rPr>
          <w:rFonts w:ascii="Times New Roman" w:cs="Times New Roman" w:eastAsia="Times New Roman" w:hAnsi="Times New Roman"/>
          <w:b w:val="1"/>
          <w:sz w:val="20"/>
          <w:szCs w:val="20"/>
          <w:u w:val="single"/>
          <w:rtl w:val="0"/>
        </w:rPr>
        <w:t xml:space="preserve">Gauguin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other post-impressionist painted a woman resting with her mandolin as a lion comes up behind her in </w:t>
      </w:r>
      <w:r w:rsidDel="00000000" w:rsidR="00000000" w:rsidRPr="00000000">
        <w:rPr>
          <w:rFonts w:ascii="Times New Roman" w:cs="Times New Roman" w:eastAsia="Times New Roman" w:hAnsi="Times New Roman"/>
          <w:i w:val="1"/>
          <w:sz w:val="20"/>
          <w:szCs w:val="20"/>
          <w:rtl w:val="0"/>
        </w:rPr>
        <w:t xml:space="preserve">The Sleeping Gypsy</w:t>
      </w:r>
      <w:r w:rsidDel="00000000" w:rsidR="00000000" w:rsidRPr="00000000">
        <w:rPr>
          <w:rFonts w:ascii="Times New Roman" w:cs="Times New Roman" w:eastAsia="Times New Roman" w:hAnsi="Times New Roman"/>
          <w:sz w:val="20"/>
          <w:szCs w:val="20"/>
          <w:rtl w:val="0"/>
        </w:rPr>
        <w:t xml:space="preserve">. This artist also painted a number of “jungle scenes.”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Henri </w:t>
      </w:r>
      <w:r w:rsidDel="00000000" w:rsidR="00000000" w:rsidRPr="00000000">
        <w:rPr>
          <w:rFonts w:ascii="Times New Roman" w:cs="Times New Roman" w:eastAsia="Times New Roman" w:hAnsi="Times New Roman"/>
          <w:b w:val="1"/>
          <w:sz w:val="20"/>
          <w:szCs w:val="20"/>
          <w:u w:val="single"/>
          <w:rtl w:val="0"/>
        </w:rPr>
        <w:t xml:space="preserve">Rousseau</w:t>
      </w:r>
      <w:r w:rsidDel="00000000" w:rsidR="00000000" w:rsidRPr="00000000">
        <w:rPr>
          <w:rFonts w:ascii="Times New Roman" w:cs="Times New Roman" w:eastAsia="Times New Roman" w:hAnsi="Times New Roman"/>
          <w:sz w:val="20"/>
          <w:szCs w:val="20"/>
          <w:rtl w:val="0"/>
        </w:rPr>
        <w:t xml:space="preserve"> [or Henri Julien Félix </w:t>
      </w:r>
      <w:r w:rsidDel="00000000" w:rsidR="00000000" w:rsidRPr="00000000">
        <w:rPr>
          <w:rFonts w:ascii="Times New Roman" w:cs="Times New Roman" w:eastAsia="Times New Roman" w:hAnsi="Times New Roman"/>
          <w:b w:val="1"/>
          <w:sz w:val="20"/>
          <w:szCs w:val="20"/>
          <w:u w:val="single"/>
          <w:rtl w:val="0"/>
        </w:rPr>
        <w:t xml:space="preserve">Rousseau</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Gauguin shared the so-called Yellow House in Arles with this artist for nine weeks. This artist made a pair of portraits of Dr. Gachet and painted a view from the village of Saint-Rémy in </w:t>
      </w:r>
      <w:r w:rsidDel="00000000" w:rsidR="00000000" w:rsidRPr="00000000">
        <w:rPr>
          <w:rFonts w:ascii="Times New Roman" w:cs="Times New Roman" w:eastAsia="Times New Roman" w:hAnsi="Times New Roman"/>
          <w:i w:val="1"/>
          <w:sz w:val="20"/>
          <w:szCs w:val="20"/>
          <w:rtl w:val="0"/>
        </w:rPr>
        <w:t xml:space="preserve">Starry Night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Vincent Willem </w:t>
      </w:r>
      <w:r w:rsidDel="00000000" w:rsidR="00000000" w:rsidRPr="00000000">
        <w:rPr>
          <w:rFonts w:ascii="Times New Roman" w:cs="Times New Roman" w:eastAsia="Times New Roman" w:hAnsi="Times New Roman"/>
          <w:b w:val="1"/>
          <w:sz w:val="20"/>
          <w:szCs w:val="20"/>
          <w:u w:val="single"/>
          <w:rtl w:val="0"/>
        </w:rPr>
        <w:t xml:space="preserve">van Gogh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In May 2016, one of these machines with 7,910 internal states was explicitly constructed and shown to have behavior unprovable in ZFC. For 10 points each:</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Times New Roman" w:cs="Times New Roman" w:eastAsia="Times New Roman" w:hAnsi="Times New Roman"/>
          <w:sz w:val="20"/>
          <w:szCs w:val="20"/>
          <w:rtl w:val="0"/>
        </w:rPr>
        <w:t xml:space="preserve">[10] Name these models of computation that consist of internal states and a read-write head that can modify an infinite tape</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Turing</w:t>
      </w:r>
      <w:r w:rsidDel="00000000" w:rsidR="00000000" w:rsidRPr="00000000">
        <w:rPr>
          <w:rFonts w:ascii="Times New Roman" w:cs="Times New Roman" w:eastAsia="Times New Roman" w:hAnsi="Times New Roman"/>
          <w:sz w:val="20"/>
          <w:szCs w:val="20"/>
          <w:rtl w:val="0"/>
        </w:rPr>
        <w:t xml:space="preserve"> machines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Times New Roman" w:cs="Times New Roman" w:eastAsia="Times New Roman" w:hAnsi="Times New Roman"/>
          <w:sz w:val="20"/>
          <w:szCs w:val="20"/>
          <w:rtl w:val="0"/>
        </w:rPr>
        <w:t xml:space="preserve">[10] The maximum number of steps an </w:t>
      </w:r>
      <w:r w:rsidDel="00000000" w:rsidR="00000000" w:rsidRPr="00000000">
        <w:rPr>
          <w:rFonts w:ascii="Times New Roman" w:cs="Times New Roman" w:eastAsia="Times New Roman" w:hAnsi="Times New Roman"/>
          <w:i w:val="1"/>
          <w:sz w:val="20"/>
          <w:szCs w:val="20"/>
          <w:rtl w:val="0"/>
        </w:rPr>
        <w:t xml:space="preserve">n</w:t>
      </w:r>
      <w:r w:rsidDel="00000000" w:rsidR="00000000" w:rsidRPr="00000000">
        <w:rPr>
          <w:rFonts w:ascii="Times New Roman" w:cs="Times New Roman" w:eastAsia="Times New Roman" w:hAnsi="Times New Roman"/>
          <w:sz w:val="20"/>
          <w:szCs w:val="20"/>
          <w:rtl w:val="0"/>
        </w:rPr>
        <w:t xml:space="preserve">-state Turing machine can take on empty input without halting is given by the </w:t>
      </w:r>
      <w:r w:rsidDel="00000000" w:rsidR="00000000" w:rsidRPr="00000000">
        <w:rPr>
          <w:rFonts w:ascii="Times New Roman" w:cs="Times New Roman" w:eastAsia="Times New Roman" w:hAnsi="Times New Roman"/>
          <w:i w:val="1"/>
          <w:sz w:val="20"/>
          <w:szCs w:val="20"/>
          <w:rtl w:val="0"/>
        </w:rPr>
        <w:t xml:space="preserve">n</w:t>
      </w:r>
      <w:r w:rsidDel="00000000" w:rsidR="00000000" w:rsidRPr="00000000">
        <w:rPr>
          <w:rFonts w:ascii="Times New Roman" w:cs="Times New Roman" w:eastAsia="Times New Roman" w:hAnsi="Times New Roman"/>
          <w:sz w:val="20"/>
          <w:szCs w:val="20"/>
          <w:rtl w:val="0"/>
        </w:rPr>
        <w:t xml:space="preserve">th of these numbers. The sequence of these numbers grows faster than any computable function.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busy beaver</w:t>
      </w:r>
      <w:r w:rsidDel="00000000" w:rsidR="00000000" w:rsidRPr="00000000">
        <w:rPr>
          <w:rFonts w:ascii="Times New Roman" w:cs="Times New Roman" w:eastAsia="Times New Roman" w:hAnsi="Times New Roman"/>
          <w:sz w:val="20"/>
          <w:szCs w:val="20"/>
          <w:rtl w:val="0"/>
        </w:rPr>
        <w:t xml:space="preserve"> numbers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Turing Test evaluates whether a possesses this property by testing whether the computer’s behaviour is distinguishable from that of a real human. Machine learning is a subfield of the study of this property, which comes in “strong” and “weak” forms.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artificial </w:t>
      </w:r>
      <w:r w:rsidDel="00000000" w:rsidR="00000000" w:rsidRPr="00000000">
        <w:rPr>
          <w:rFonts w:ascii="Times New Roman" w:cs="Times New Roman" w:eastAsia="Times New Roman" w:hAnsi="Times New Roman"/>
          <w:b w:val="1"/>
          <w:sz w:val="20"/>
          <w:szCs w:val="20"/>
          <w:u w:val="single"/>
          <w:rtl w:val="0"/>
        </w:rPr>
        <w:t xml:space="preserve">intelligence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In one account, this ruler was married to Queen Wealhtheow. </w:t>
      </w:r>
      <w:r w:rsidDel="00000000" w:rsidR="00000000" w:rsidRPr="00000000">
        <w:rPr>
          <w:rFonts w:ascii="Times New Roman" w:cs="Times New Roman" w:eastAsia="Times New Roman" w:hAnsi="Times New Roman"/>
          <w:sz w:val="20"/>
          <w:szCs w:val="20"/>
          <w:rtl w:val="0"/>
        </w:rPr>
        <w:t xml:space="preserve">For 10 points each:</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“protector of the Scyldings,” a Danish ruler responsible for the construction of the ill-fated mead-hall Heorot.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Hrothgar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[10] Hrothgar appears in this Old English epic whose title hero rips Grendel’s arm off, kills Grendel’s mother, and then slays a dragon with Wiglaf.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Beowulf</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Irish Nobel Laureate published an award-winning translation of </w:t>
      </w:r>
      <w:r w:rsidDel="00000000" w:rsidR="00000000" w:rsidRPr="00000000">
        <w:rPr>
          <w:rFonts w:ascii="Times New Roman" w:cs="Times New Roman" w:eastAsia="Times New Roman" w:hAnsi="Times New Roman"/>
          <w:i w:val="1"/>
          <w:sz w:val="20"/>
          <w:szCs w:val="20"/>
          <w:rtl w:val="0"/>
        </w:rPr>
        <w:t xml:space="preserve">Beowulf</w:t>
      </w:r>
      <w:r w:rsidDel="00000000" w:rsidR="00000000" w:rsidRPr="00000000">
        <w:rPr>
          <w:rFonts w:ascii="Times New Roman" w:cs="Times New Roman" w:eastAsia="Times New Roman" w:hAnsi="Times New Roman"/>
          <w:sz w:val="20"/>
          <w:szCs w:val="20"/>
          <w:rtl w:val="0"/>
        </w:rPr>
        <w:t xml:space="preserve"> in 1999. His own poetry includes the collections </w:t>
      </w:r>
      <w:r w:rsidDel="00000000" w:rsidR="00000000" w:rsidRPr="00000000">
        <w:rPr>
          <w:rFonts w:ascii="Times New Roman" w:cs="Times New Roman" w:eastAsia="Times New Roman" w:hAnsi="Times New Roman"/>
          <w:i w:val="1"/>
          <w:sz w:val="20"/>
          <w:szCs w:val="20"/>
          <w:rtl w:val="0"/>
        </w:rPr>
        <w:t xml:space="preserve">The Spirit Level</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Death of a Naturalist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Seamus Justin </w:t>
      </w:r>
      <w:r w:rsidDel="00000000" w:rsidR="00000000" w:rsidRPr="00000000">
        <w:rPr>
          <w:rFonts w:ascii="Times New Roman" w:cs="Times New Roman" w:eastAsia="Times New Roman" w:hAnsi="Times New Roman"/>
          <w:b w:val="1"/>
          <w:sz w:val="20"/>
          <w:szCs w:val="20"/>
          <w:u w:val="single"/>
          <w:rtl w:val="0"/>
        </w:rPr>
        <w:t xml:space="preserve">Heaney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u w:val="single"/>
        </w:rPr>
      </w:pPr>
      <w:r w:rsidDel="00000000" w:rsidR="00000000" w:rsidRPr="00000000">
        <w:br w:type="page"/>
      </w:r>
      <w:r w:rsidDel="00000000" w:rsidR="00000000" w:rsidRPr="00000000">
        <w:rPr>
          <w:rtl w:val="0"/>
        </w:rPr>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After reaching </w:t>
      </w:r>
      <w:r w:rsidDel="00000000" w:rsidR="00000000" w:rsidRPr="00000000">
        <w:rPr>
          <w:rFonts w:ascii="Times New Roman" w:cs="Times New Roman" w:eastAsia="Times New Roman" w:hAnsi="Times New Roman"/>
          <w:i w:val="1"/>
          <w:sz w:val="20"/>
          <w:szCs w:val="20"/>
          <w:rtl w:val="0"/>
        </w:rPr>
        <w:t xml:space="preserve">miqat</w:t>
      </w:r>
      <w:r w:rsidDel="00000000" w:rsidR="00000000" w:rsidRPr="00000000">
        <w:rPr>
          <w:rFonts w:ascii="Times New Roman" w:cs="Times New Roman" w:eastAsia="Times New Roman" w:hAnsi="Times New Roman"/>
          <w:sz w:val="20"/>
          <w:szCs w:val="20"/>
          <w:rtl w:val="0"/>
        </w:rPr>
        <w:t xml:space="preserve"> on their way to this city, pilgrims must put on </w:t>
      </w:r>
      <w:r w:rsidDel="00000000" w:rsidR="00000000" w:rsidRPr="00000000">
        <w:rPr>
          <w:rFonts w:ascii="Times New Roman" w:cs="Times New Roman" w:eastAsia="Times New Roman" w:hAnsi="Times New Roman"/>
          <w:i w:val="1"/>
          <w:sz w:val="20"/>
          <w:szCs w:val="20"/>
          <w:rtl w:val="0"/>
        </w:rPr>
        <w:t xml:space="preserve">ihram</w:t>
      </w:r>
      <w:r w:rsidDel="00000000" w:rsidR="00000000" w:rsidRPr="00000000">
        <w:rPr>
          <w:rFonts w:ascii="Times New Roman" w:cs="Times New Roman" w:eastAsia="Times New Roman" w:hAnsi="Times New Roman"/>
          <w:sz w:val="20"/>
          <w:szCs w:val="20"/>
          <w:rtl w:val="0"/>
        </w:rPr>
        <w:t xml:space="preserve">. For 10 points each:</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city where pilgrims perform </w:t>
      </w:r>
      <w:r w:rsidDel="00000000" w:rsidR="00000000" w:rsidRPr="00000000">
        <w:rPr>
          <w:rFonts w:ascii="Times New Roman" w:cs="Times New Roman" w:eastAsia="Times New Roman" w:hAnsi="Times New Roman"/>
          <w:i w:val="1"/>
          <w:sz w:val="20"/>
          <w:szCs w:val="20"/>
          <w:rtl w:val="0"/>
        </w:rPr>
        <w:t xml:space="preserve">tawaf</w:t>
      </w:r>
      <w:r w:rsidDel="00000000" w:rsidR="00000000" w:rsidRPr="00000000">
        <w:rPr>
          <w:rFonts w:ascii="Times New Roman" w:cs="Times New Roman" w:eastAsia="Times New Roman" w:hAnsi="Times New Roman"/>
          <w:sz w:val="20"/>
          <w:szCs w:val="20"/>
          <w:rtl w:val="0"/>
        </w:rPr>
        <w:t xml:space="preserve">, walking around the Kaaba counterclockwise seven times, during the </w:t>
      </w:r>
      <w:r w:rsidDel="00000000" w:rsidR="00000000" w:rsidRPr="00000000">
        <w:rPr>
          <w:rFonts w:ascii="Times New Roman" w:cs="Times New Roman" w:eastAsia="Times New Roman" w:hAnsi="Times New Roman"/>
          <w:i w:val="1"/>
          <w:sz w:val="20"/>
          <w:szCs w:val="20"/>
          <w:rtl w:val="0"/>
        </w:rPr>
        <w:t xml:space="preserve">hajj</w:t>
      </w:r>
      <w:r w:rsidDel="00000000" w:rsidR="00000000" w:rsidRPr="00000000">
        <w:rPr>
          <w:rFonts w:ascii="Times New Roman" w:cs="Times New Roman" w:eastAsia="Times New Roman" w:hAnsi="Times New Roman"/>
          <w:sz w:val="20"/>
          <w:szCs w:val="20"/>
          <w:rtl w:val="0"/>
        </w:rPr>
        <w:t xml:space="preserve">. It is the holiest city in Islam.</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Mecca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Makka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After </w:t>
      </w:r>
      <w:r w:rsidDel="00000000" w:rsidR="00000000" w:rsidRPr="00000000">
        <w:rPr>
          <w:rFonts w:ascii="Times New Roman" w:cs="Times New Roman" w:eastAsia="Times New Roman" w:hAnsi="Times New Roman"/>
          <w:i w:val="1"/>
          <w:sz w:val="20"/>
          <w:szCs w:val="20"/>
          <w:rtl w:val="0"/>
        </w:rPr>
        <w:t xml:space="preserve">tawaf</w:t>
      </w:r>
      <w:r w:rsidDel="00000000" w:rsidR="00000000" w:rsidRPr="00000000">
        <w:rPr>
          <w:rFonts w:ascii="Times New Roman" w:cs="Times New Roman" w:eastAsia="Times New Roman" w:hAnsi="Times New Roman"/>
          <w:sz w:val="20"/>
          <w:szCs w:val="20"/>
          <w:rtl w:val="0"/>
        </w:rPr>
        <w:t xml:space="preserve">, many pilgrims stop by this well to take a drink. Now located within the Masjid al-Haram surrounding the Kaaba, it was first created by Gabriel to allow Ishmael to take a drink.</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ANSWER: Well of </w:t>
      </w:r>
      <w:r w:rsidDel="00000000" w:rsidR="00000000" w:rsidRPr="00000000">
        <w:rPr>
          <w:rFonts w:ascii="Times New Roman" w:cs="Times New Roman" w:eastAsia="Times New Roman" w:hAnsi="Times New Roman"/>
          <w:b w:val="1"/>
          <w:sz w:val="20"/>
          <w:szCs w:val="20"/>
          <w:u w:val="single"/>
          <w:rtl w:val="0"/>
        </w:rPr>
        <w:t xml:space="preserve">Zamzam</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Zamzam</w:t>
      </w:r>
      <w:r w:rsidDel="00000000" w:rsidR="00000000" w:rsidRPr="00000000">
        <w:rPr>
          <w:rFonts w:ascii="Times New Roman" w:cs="Times New Roman" w:eastAsia="Times New Roman" w:hAnsi="Times New Roman"/>
          <w:sz w:val="20"/>
          <w:szCs w:val="20"/>
          <w:rtl w:val="0"/>
        </w:rPr>
        <w:t xml:space="preserve"> Well]</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Men shave their hair on the third day of the </w:t>
      </w:r>
      <w:r w:rsidDel="00000000" w:rsidR="00000000" w:rsidRPr="00000000">
        <w:rPr>
          <w:rFonts w:ascii="Times New Roman" w:cs="Times New Roman" w:eastAsia="Times New Roman" w:hAnsi="Times New Roman"/>
          <w:i w:val="1"/>
          <w:sz w:val="20"/>
          <w:szCs w:val="20"/>
          <w:rtl w:val="0"/>
        </w:rPr>
        <w:t xml:space="preserve">hajj</w:t>
      </w:r>
      <w:r w:rsidDel="00000000" w:rsidR="00000000" w:rsidRPr="00000000">
        <w:rPr>
          <w:rFonts w:ascii="Times New Roman" w:cs="Times New Roman" w:eastAsia="Times New Roman" w:hAnsi="Times New Roman"/>
          <w:sz w:val="20"/>
          <w:szCs w:val="20"/>
          <w:rtl w:val="0"/>
        </w:rPr>
        <w:t xml:space="preserve">, which coincides with this Muslim holiday. This second Muslim holiday commemorates Abraham’s sacrifice of Ishmael.</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Eid al-Adha</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Eid</w:t>
      </w:r>
      <w:r w:rsidDel="00000000" w:rsidR="00000000" w:rsidRPr="00000000">
        <w:rPr>
          <w:rFonts w:ascii="Times New Roman" w:cs="Times New Roman" w:eastAsia="Times New Roman" w:hAnsi="Times New Roman"/>
          <w:sz w:val="20"/>
          <w:szCs w:val="20"/>
          <w:rtl w:val="0"/>
        </w:rPr>
        <w:t xml:space="preserve">]</w:t>
        <w:br w:type="textWrapping"/>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This city’s center is circled by the S-Bahn ring, and it is served by the U-Bahn. For 10 points each:</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European capital city where the Bundestag meets at the Reichstag building, which is located near the Tiergarten.</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Berlin</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river flows through Berlin before joining with the Havel in Spandau. The Protestant Berlin Cathedral is located on Museum Island, which is an island in this river.</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Spree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Berlin is entirely surrounded by this other German state with capital at Potsdam. It is the namesake of a large gate in Berlin, and will be the namesake of a future airport serving Berlin, replacing Tegel and Schönefeld Airports.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Brandenburg</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The preacher Fulk of Neuilly became tremendously popular due to his speeches encouraging people to join this event. For 10 points each: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early thirteenth century conflict largely sponsored by Venice, which got derailed from its original purpose and ended up sacking Constantinople instead.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Fourth Crusade</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Crusade</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Enrico Dandolo, the doge of Venice who led the sack of Constantinople, had this disability. Basil the Bulgar-Slayer gained his nickname by inflicting this disability on fifteen thousand captured Bulgar soldiers.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blind</w:t>
      </w:r>
      <w:r w:rsidDel="00000000" w:rsidR="00000000" w:rsidRPr="00000000">
        <w:rPr>
          <w:rFonts w:ascii="Times New Roman" w:cs="Times New Roman" w:eastAsia="Times New Roman" w:hAnsi="Times New Roman"/>
          <w:sz w:val="20"/>
          <w:szCs w:val="20"/>
          <w:rtl w:val="0"/>
        </w:rPr>
        <w:t xml:space="preserve">ness [accept equivalents such as </w:t>
      </w:r>
      <w:r w:rsidDel="00000000" w:rsidR="00000000" w:rsidRPr="00000000">
        <w:rPr>
          <w:rFonts w:ascii="Times New Roman" w:cs="Times New Roman" w:eastAsia="Times New Roman" w:hAnsi="Times New Roman"/>
          <w:b w:val="1"/>
          <w:sz w:val="20"/>
          <w:szCs w:val="20"/>
          <w:u w:val="single"/>
          <w:rtl w:val="0"/>
        </w:rPr>
        <w:t xml:space="preserve">without sight</w:t>
      </w:r>
      <w:r w:rsidDel="00000000" w:rsidR="00000000" w:rsidRPr="00000000">
        <w:rPr>
          <w:rFonts w:ascii="Times New Roman" w:cs="Times New Roman" w:eastAsia="Times New Roman" w:hAnsi="Times New Roman"/>
          <w:sz w:val="20"/>
          <w:szCs w:val="20"/>
          <w:rtl w:val="0"/>
        </w:rPr>
        <w:t xml:space="preserve">]</w:t>
        <w:br w:type="textWrapping"/>
        <w:t xml:space="preserve">[10] Dandolo may have been blinded on the orders of Byzantine emperor Manuel I, who belonged to this house. An earlier emperor from this house sought help from the west to fight the Seljuk Turks, which grew into the First Crusade.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Comnenus</w:t>
      </w:r>
      <w:r w:rsidDel="00000000" w:rsidR="00000000" w:rsidRPr="00000000">
        <w:rPr>
          <w:rFonts w:ascii="Times New Roman" w:cs="Times New Roman" w:eastAsia="Times New Roman" w:hAnsi="Times New Roman"/>
          <w:sz w:val="20"/>
          <w:szCs w:val="20"/>
          <w:rtl w:val="0"/>
        </w:rPr>
        <w:t xml:space="preserve"> Dynasty [or House of </w:t>
      </w:r>
      <w:r w:rsidDel="00000000" w:rsidR="00000000" w:rsidRPr="00000000">
        <w:rPr>
          <w:rFonts w:ascii="Times New Roman" w:cs="Times New Roman" w:eastAsia="Times New Roman" w:hAnsi="Times New Roman"/>
          <w:b w:val="1"/>
          <w:sz w:val="20"/>
          <w:szCs w:val="20"/>
          <w:u w:val="single"/>
          <w:rtl w:val="0"/>
        </w:rPr>
        <w:t xml:space="preserve">Comnenus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Komnenoi</w:t>
      </w:r>
      <w:r w:rsidDel="00000000" w:rsidR="00000000" w:rsidRPr="00000000">
        <w:rPr>
          <w:rFonts w:ascii="Times New Roman" w:cs="Times New Roman" w:eastAsia="Times New Roman" w:hAnsi="Times New Roman"/>
          <w:sz w:val="20"/>
          <w:szCs w:val="20"/>
          <w:rtl w:val="0"/>
        </w:rPr>
        <w:t xml:space="preserve">; accept Manuel I </w:t>
      </w:r>
      <w:r w:rsidDel="00000000" w:rsidR="00000000" w:rsidRPr="00000000">
        <w:rPr>
          <w:rFonts w:ascii="Times New Roman" w:cs="Times New Roman" w:eastAsia="Times New Roman" w:hAnsi="Times New Roman"/>
          <w:b w:val="1"/>
          <w:sz w:val="20"/>
          <w:szCs w:val="20"/>
          <w:u w:val="single"/>
          <w:rtl w:val="0"/>
        </w:rPr>
        <w:t xml:space="preserve">Comnenus</w:t>
      </w:r>
      <w:r w:rsidDel="00000000" w:rsidR="00000000" w:rsidRPr="00000000">
        <w:rPr>
          <w:rFonts w:ascii="Times New Roman" w:cs="Times New Roman" w:eastAsia="Times New Roman" w:hAnsi="Times New Roman"/>
          <w:sz w:val="20"/>
          <w:szCs w:val="20"/>
          <w:rtl w:val="0"/>
        </w:rPr>
        <w:t xml:space="preserve">; accept Alexius I </w:t>
      </w:r>
      <w:r w:rsidDel="00000000" w:rsidR="00000000" w:rsidRPr="00000000">
        <w:rPr>
          <w:rFonts w:ascii="Times New Roman" w:cs="Times New Roman" w:eastAsia="Times New Roman" w:hAnsi="Times New Roman"/>
          <w:b w:val="1"/>
          <w:sz w:val="20"/>
          <w:szCs w:val="20"/>
          <w:u w:val="single"/>
          <w:rtl w:val="0"/>
        </w:rPr>
        <w:t xml:space="preserve">Comnenus</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This propositional attitude occurs if a person thinks that a statement is true, whether it actually is or not. For 10 points each:</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Identify this type of proposition. The “justified true” type of these propositions were traditionally equated with knowledge, though modern philosophers have argued that those conditions are insufficient.</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belief</w:t>
      </w:r>
      <w:r w:rsidDel="00000000" w:rsidR="00000000" w:rsidRPr="00000000">
        <w:rPr>
          <w:rFonts w:ascii="Times New Roman" w:cs="Times New Roman" w:eastAsia="Times New Roman" w:hAnsi="Times New Roman"/>
          <w:sz w:val="20"/>
          <w:szCs w:val="20"/>
          <w:rtl w:val="0"/>
        </w:rPr>
        <w:t xml:space="preserve"> [accept word </w:t>
      </w:r>
      <w:r w:rsidDel="00000000" w:rsidR="00000000" w:rsidRPr="00000000">
        <w:rPr>
          <w:rFonts w:ascii="Times New Roman" w:cs="Times New Roman" w:eastAsia="Times New Roman" w:hAnsi="Times New Roman"/>
          <w:sz w:val="20"/>
          <w:szCs w:val="20"/>
          <w:rtl w:val="0"/>
        </w:rPr>
        <w:t xml:space="preserve">forms, but do not accept or prompt on other answers like “opinions” or “ideas</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In a 1963 paper, this philosopher described various scenarios in which justified true belief does not constitute knowledge. Similar scenarios are called this man’s namesake cases.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Edmund L. </w:t>
      </w:r>
      <w:r w:rsidDel="00000000" w:rsidR="00000000" w:rsidRPr="00000000">
        <w:rPr>
          <w:rFonts w:ascii="Times New Roman" w:cs="Times New Roman" w:eastAsia="Times New Roman" w:hAnsi="Times New Roman"/>
          <w:b w:val="1"/>
          <w:sz w:val="20"/>
          <w:szCs w:val="20"/>
          <w:u w:val="single"/>
          <w:rtl w:val="0"/>
        </w:rPr>
        <w:t xml:space="preserve">Gettier</w:t>
      </w:r>
      <w:r w:rsidDel="00000000" w:rsidR="00000000" w:rsidRPr="00000000">
        <w:rPr>
          <w:rFonts w:ascii="Times New Roman" w:cs="Times New Roman" w:eastAsia="Times New Roman" w:hAnsi="Times New Roman"/>
          <w:sz w:val="20"/>
          <w:szCs w:val="20"/>
          <w:rtl w:val="0"/>
        </w:rPr>
        <w:t xml:space="preserve"> III</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Analysis of justified true belief falls under this branch of philosophy that studies the nature of knowledge. Historical theories within this branch of philosophy include empiricism, idealism and rationalism.</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epistemology</w:t>
      </w:r>
      <w:r w:rsidDel="00000000" w:rsidR="00000000" w:rsidRPr="00000000">
        <w:rPr>
          <w:rFonts w:ascii="Times New Roman" w:cs="Times New Roman" w:eastAsia="Times New Roman" w:hAnsi="Times New Roman"/>
          <w:sz w:val="20"/>
          <w:szCs w:val="20"/>
          <w:rtl w:val="0"/>
        </w:rPr>
        <w:t xml:space="preserve"> [accept word forms]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An author from this country wrote about an aspiring chief’s refusal to accept the title sum of money after his stepdaughter Aku-nna’s elopement with Chiko. For 10 points each:</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Identify this home of the author of </w:t>
      </w:r>
      <w:r w:rsidDel="00000000" w:rsidR="00000000" w:rsidRPr="00000000">
        <w:rPr>
          <w:rFonts w:ascii="Times New Roman" w:cs="Times New Roman" w:eastAsia="Times New Roman" w:hAnsi="Times New Roman"/>
          <w:i w:val="1"/>
          <w:sz w:val="20"/>
          <w:szCs w:val="20"/>
          <w:rtl w:val="0"/>
        </w:rPr>
        <w:t xml:space="preserve">The Bride Price. </w:t>
      </w:r>
      <w:r w:rsidDel="00000000" w:rsidR="00000000" w:rsidRPr="00000000">
        <w:rPr>
          <w:rFonts w:ascii="Times New Roman" w:cs="Times New Roman" w:eastAsia="Times New Roman" w:hAnsi="Times New Roman"/>
          <w:sz w:val="20"/>
          <w:szCs w:val="20"/>
          <w:rtl w:val="0"/>
        </w:rPr>
        <w:t xml:space="preserve">Another author from this country detailed a god’s search for his deceased tapster in </w:t>
      </w:r>
      <w:r w:rsidDel="00000000" w:rsidR="00000000" w:rsidRPr="00000000">
        <w:rPr>
          <w:rFonts w:ascii="Times New Roman" w:cs="Times New Roman" w:eastAsia="Times New Roman" w:hAnsi="Times New Roman"/>
          <w:i w:val="1"/>
          <w:sz w:val="20"/>
          <w:szCs w:val="20"/>
          <w:rtl w:val="0"/>
        </w:rPr>
        <w:t xml:space="preserve">The Palm-Wine Drinkard. </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Federal Republic of </w:t>
      </w:r>
      <w:r w:rsidDel="00000000" w:rsidR="00000000" w:rsidRPr="00000000">
        <w:rPr>
          <w:rFonts w:ascii="Times New Roman" w:cs="Times New Roman" w:eastAsia="Times New Roman" w:hAnsi="Times New Roman"/>
          <w:b w:val="1"/>
          <w:sz w:val="20"/>
          <w:szCs w:val="20"/>
          <w:u w:val="single"/>
          <w:rtl w:val="0"/>
        </w:rPr>
        <w:t xml:space="preserve">Nigeria</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Nigerian author wrote about Okonkwo and his descendents in the novels </w:t>
      </w:r>
      <w:r w:rsidDel="00000000" w:rsidR="00000000" w:rsidRPr="00000000">
        <w:rPr>
          <w:rFonts w:ascii="Times New Roman" w:cs="Times New Roman" w:eastAsia="Times New Roman" w:hAnsi="Times New Roman"/>
          <w:i w:val="1"/>
          <w:sz w:val="20"/>
          <w:szCs w:val="20"/>
          <w:rtl w:val="0"/>
        </w:rPr>
        <w:t xml:space="preserve">Things Fall Apart </w:t>
      </w:r>
      <w:r w:rsidDel="00000000" w:rsidR="00000000" w:rsidRPr="00000000">
        <w:rPr>
          <w:rFonts w:ascii="Times New Roman" w:cs="Times New Roman" w:eastAsia="Times New Roman" w:hAnsi="Times New Roman"/>
          <w:sz w:val="20"/>
          <w:szCs w:val="20"/>
          <w:rtl w:val="0"/>
        </w:rPr>
        <w:t xml:space="preserve">and </w:t>
      </w:r>
      <w:r w:rsidDel="00000000" w:rsidR="00000000" w:rsidRPr="00000000">
        <w:rPr>
          <w:rFonts w:ascii="Times New Roman" w:cs="Times New Roman" w:eastAsia="Times New Roman" w:hAnsi="Times New Roman"/>
          <w:i w:val="1"/>
          <w:sz w:val="20"/>
          <w:szCs w:val="20"/>
          <w:rtl w:val="0"/>
        </w:rPr>
        <w:t xml:space="preserve">No Longer at Ease.</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Chinua </w:t>
      </w:r>
      <w:r w:rsidDel="00000000" w:rsidR="00000000" w:rsidRPr="00000000">
        <w:rPr>
          <w:rFonts w:ascii="Times New Roman" w:cs="Times New Roman" w:eastAsia="Times New Roman" w:hAnsi="Times New Roman"/>
          <w:b w:val="1"/>
          <w:sz w:val="20"/>
          <w:szCs w:val="20"/>
          <w:u w:val="single"/>
          <w:rtl w:val="0"/>
        </w:rPr>
        <w:t xml:space="preserve">Achebe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rtl w:val="0"/>
        </w:rPr>
        <w:t xml:space="preserve">Albert Chinụalụmọgụ </w:t>
      </w:r>
      <w:r w:rsidDel="00000000" w:rsidR="00000000" w:rsidRPr="00000000">
        <w:rPr>
          <w:rFonts w:ascii="Times New Roman" w:cs="Times New Roman" w:eastAsia="Times New Roman" w:hAnsi="Times New Roman"/>
          <w:b w:val="1"/>
          <w:sz w:val="20"/>
          <w:szCs w:val="20"/>
          <w:u w:val="single"/>
          <w:rtl w:val="0"/>
        </w:rPr>
        <w:t xml:space="preserve">Achebe</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In </w:t>
      </w:r>
      <w:r w:rsidDel="00000000" w:rsidR="00000000" w:rsidRPr="00000000">
        <w:rPr>
          <w:rFonts w:ascii="Times New Roman" w:cs="Times New Roman" w:eastAsia="Times New Roman" w:hAnsi="Times New Roman"/>
          <w:i w:val="1"/>
          <w:sz w:val="20"/>
          <w:szCs w:val="20"/>
          <w:rtl w:val="0"/>
        </w:rPr>
        <w:t xml:space="preserve">Things Fall Apart, </w:t>
      </w:r>
      <w:r w:rsidDel="00000000" w:rsidR="00000000" w:rsidRPr="00000000">
        <w:rPr>
          <w:rFonts w:ascii="Times New Roman" w:cs="Times New Roman" w:eastAsia="Times New Roman" w:hAnsi="Times New Roman"/>
          <w:sz w:val="20"/>
          <w:szCs w:val="20"/>
          <w:rtl w:val="0"/>
        </w:rPr>
        <w:t xml:space="preserve">Okonkwo is banished from this fictional village after he accidentally kills Ezeulu’s son. In </w:t>
      </w:r>
      <w:r w:rsidDel="00000000" w:rsidR="00000000" w:rsidRPr="00000000">
        <w:rPr>
          <w:rFonts w:ascii="Times New Roman" w:cs="Times New Roman" w:eastAsia="Times New Roman" w:hAnsi="Times New Roman"/>
          <w:i w:val="1"/>
          <w:sz w:val="20"/>
          <w:szCs w:val="20"/>
          <w:rtl w:val="0"/>
        </w:rPr>
        <w:t xml:space="preserve">No Longer at Ease, </w:t>
      </w:r>
      <w:r w:rsidDel="00000000" w:rsidR="00000000" w:rsidRPr="00000000">
        <w:rPr>
          <w:rFonts w:ascii="Times New Roman" w:cs="Times New Roman" w:eastAsia="Times New Roman" w:hAnsi="Times New Roman"/>
          <w:sz w:val="20"/>
          <w:szCs w:val="20"/>
          <w:rtl w:val="0"/>
        </w:rPr>
        <w:t xml:space="preserve">this city’s Progressive Union funds Obi Okonkwo’s education at a British university.</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Umuofia</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roGFP is a mutant constructed specifically to measure the redox potential of this molecule inside a cell. For 10 points each: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[10] Name this tripeptide antioxidant which donates electrons to reduce disulfide bonds. A selenium-containing peroxidase converts two of the monomeric form of this molecule to its dimeric, disulfide-linked form.</w:t>
        <w:br w:type="textWrapping"/>
        <w:t xml:space="preserve">ANSWER: </w:t>
      </w:r>
      <w:r w:rsidDel="00000000" w:rsidR="00000000" w:rsidRPr="00000000">
        <w:rPr>
          <w:rFonts w:ascii="Times New Roman" w:cs="Times New Roman" w:eastAsia="Times New Roman" w:hAnsi="Times New Roman"/>
          <w:b w:val="1"/>
          <w:sz w:val="20"/>
          <w:szCs w:val="20"/>
          <w:u w:val="single"/>
          <w:rtl w:val="0"/>
        </w:rPr>
        <w:t xml:space="preserve">glutathione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Glutathione contains this amino acid, whose one letter abbreviation is G and whose side chain is a hydrogen atom. This amino acid acts as an inhibitory neurotransmitter and is abundant in collagen due to its flexibility.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glycine</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Gly</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other amino acid, encoded by the codon AUG, contains a thioether side chain and is the first amino acid added during translation. Its S-adenosyl form is a prevalent methyl donor in biochemical reactions.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methionine</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M</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Met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Answer the following about Denis Diderot, for 10 points each.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Diderot worked with Jean d’Alembert to edit a massive undertaking of this type. Louis de Jaucourt astonishingly contributed almost eighteen thousand articles to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encyclopedia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Diderot work consists of a rambling philosophical conversation between a character referred to only as “me” and a relative of a composer.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Rameau’s Nephew</w:t>
      </w:r>
      <w:r w:rsidDel="00000000" w:rsidR="00000000" w:rsidRPr="00000000">
        <w:rPr>
          <w:rFonts w:ascii="Times New Roman" w:cs="Times New Roman" w:eastAsia="Times New Roman" w:hAnsi="Times New Roman"/>
          <w:i w:val="1"/>
          <w:sz w:val="20"/>
          <w:szCs w:val="20"/>
          <w:rtl w:val="0"/>
        </w:rPr>
        <w:t xml:space="preserve">, or the Second Satire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i w:val="1"/>
          <w:sz w:val="20"/>
          <w:szCs w:val="20"/>
          <w:rtl w:val="0"/>
        </w:rPr>
        <w:t xml:space="preserve">Le </w:t>
      </w:r>
      <w:r w:rsidDel="00000000" w:rsidR="00000000" w:rsidRPr="00000000">
        <w:rPr>
          <w:rFonts w:ascii="Times New Roman" w:cs="Times New Roman" w:eastAsia="Times New Roman" w:hAnsi="Times New Roman"/>
          <w:b w:val="1"/>
          <w:i w:val="1"/>
          <w:sz w:val="20"/>
          <w:szCs w:val="20"/>
          <w:u w:val="single"/>
          <w:rtl w:val="0"/>
        </w:rPr>
        <w:t xml:space="preserve">Neveu de Rameau</w:t>
      </w:r>
      <w:r w:rsidDel="00000000" w:rsidR="00000000" w:rsidRPr="00000000">
        <w:rPr>
          <w:rFonts w:ascii="Times New Roman" w:cs="Times New Roman" w:eastAsia="Times New Roman" w:hAnsi="Times New Roman"/>
          <w:i w:val="1"/>
          <w:sz w:val="20"/>
          <w:szCs w:val="20"/>
          <w:rtl w:val="0"/>
        </w:rPr>
        <w:t xml:space="preserve"> ou La Satire Seconde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Diderot’s novel </w:t>
      </w:r>
      <w:r w:rsidDel="00000000" w:rsidR="00000000" w:rsidRPr="00000000">
        <w:rPr>
          <w:rFonts w:ascii="Times New Roman" w:cs="Times New Roman" w:eastAsia="Times New Roman" w:hAnsi="Times New Roman"/>
          <w:i w:val="1"/>
          <w:sz w:val="20"/>
          <w:szCs w:val="20"/>
          <w:rtl w:val="0"/>
        </w:rPr>
        <w:t xml:space="preserve">Jacques the Fatalist</w:t>
      </w:r>
      <w:r w:rsidDel="00000000" w:rsidR="00000000" w:rsidRPr="00000000">
        <w:rPr>
          <w:rFonts w:ascii="Times New Roman" w:cs="Times New Roman" w:eastAsia="Times New Roman" w:hAnsi="Times New Roman"/>
          <w:sz w:val="20"/>
          <w:szCs w:val="20"/>
          <w:rtl w:val="0"/>
        </w:rPr>
        <w:t xml:space="preserve"> is about a character who believes that there is an enormous one of these objects in the sky which dictates everyone’s fate.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a </w:t>
      </w:r>
      <w:r w:rsidDel="00000000" w:rsidR="00000000" w:rsidRPr="00000000">
        <w:rPr>
          <w:rFonts w:ascii="Times New Roman" w:cs="Times New Roman" w:eastAsia="Times New Roman" w:hAnsi="Times New Roman"/>
          <w:b w:val="1"/>
          <w:sz w:val="20"/>
          <w:szCs w:val="20"/>
          <w:u w:val="single"/>
          <w:rtl w:val="0"/>
        </w:rPr>
        <w:t xml:space="preserve">scroll</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D</w:t>
      </w:r>
      <w:r w:rsidDel="00000000" w:rsidR="00000000" w:rsidRPr="00000000">
        <w:rPr>
          <w:rFonts w:ascii="Times New Roman" w:cs="Times New Roman" w:eastAsia="Times New Roman" w:hAnsi="Times New Roman"/>
          <w:sz w:val="20"/>
          <w:szCs w:val="20"/>
          <w:rtl w:val="0"/>
        </w:rPr>
        <w:t xml:space="preserve">epictions of lions line a processional path leading up to a structure dedicated to this goddess, which was partially reconstructed and is now on display in Berlin. For 10 points each:</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Babylonian goddess of love and consort of Tammuz.</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Ishtar</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Ishtar had to shed a piece of clothing for each gate she passed through while performing this action. She was either killed or imprisoned by Ereshkigal when she reached her destination naked.</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descent into the underworld</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going to the underworld</w:t>
      </w:r>
      <w:r w:rsidDel="00000000" w:rsidR="00000000" w:rsidRPr="00000000">
        <w:rPr>
          <w:rFonts w:ascii="Times New Roman" w:cs="Times New Roman" w:eastAsia="Times New Roman" w:hAnsi="Times New Roman"/>
          <w:sz w:val="20"/>
          <w:szCs w:val="20"/>
          <w:rtl w:val="0"/>
        </w:rPr>
        <w:t xml:space="preserve">; or obvious equivalents]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Tammuz went into the underworld in Ishtar’s place, one of the many examples that this king cited in his refusal to become Ishtar’s lover. In response, Ishtar sent the Bull of Heaven after this man, as recorded in his namesake epic.</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Gilgamesh</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Bilgamesh</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sz w:val="20"/>
          <w:szCs w:val="20"/>
          <w:highlight w:val="white"/>
          <w:rtl w:val="0"/>
        </w:rPr>
        <w:t xml:space="preserve">A second attempt to introduce a more extreme variant of these objects in the 1970s was widely rejected. For 10 points each: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[10] Name these objects, whose adoption in the 1950s was an attempt to improve its country’s dismal twenty-percent literacy rate. Hong Kong and Taiwan do not use these objects, which take fewer strokes to write than their traditional counterparts.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w:t>
      </w:r>
      <w:r w:rsidDel="00000000" w:rsidR="00000000" w:rsidRPr="00000000">
        <w:rPr>
          <w:rFonts w:ascii="Times New Roman" w:cs="Times New Roman" w:eastAsia="Times New Roman" w:hAnsi="Times New Roman"/>
          <w:sz w:val="20"/>
          <w:szCs w:val="20"/>
          <w:highlight w:val="white"/>
          <w:rtl w:val="0"/>
        </w:rPr>
        <w:t xml:space="preserve">NSWER: </w:t>
      </w:r>
      <w:r w:rsidDel="00000000" w:rsidR="00000000" w:rsidRPr="00000000">
        <w:rPr>
          <w:rFonts w:ascii="Times New Roman" w:cs="Times New Roman" w:eastAsia="Times New Roman" w:hAnsi="Times New Roman"/>
          <w:b w:val="1"/>
          <w:sz w:val="20"/>
          <w:szCs w:val="20"/>
          <w:highlight w:val="white"/>
          <w:u w:val="single"/>
          <w:rtl w:val="0"/>
        </w:rPr>
        <w:t xml:space="preserve">simplified</w:t>
      </w:r>
      <w:r w:rsidDel="00000000" w:rsidR="00000000" w:rsidRPr="00000000">
        <w:rPr>
          <w:rFonts w:ascii="Times New Roman" w:cs="Times New Roman" w:eastAsia="Times New Roman" w:hAnsi="Times New Roman"/>
          <w:sz w:val="20"/>
          <w:szCs w:val="20"/>
          <w:highlight w:val="white"/>
          <w:rtl w:val="0"/>
        </w:rPr>
        <w:t xml:space="preserve"> Chinese characters [or </w:t>
      </w:r>
      <w:r w:rsidDel="00000000" w:rsidR="00000000" w:rsidRPr="00000000">
        <w:rPr>
          <w:rFonts w:ascii="Times New Roman" w:cs="Times New Roman" w:eastAsia="Times New Roman" w:hAnsi="Times New Roman"/>
          <w:b w:val="1"/>
          <w:i w:val="1"/>
          <w:sz w:val="20"/>
          <w:szCs w:val="20"/>
          <w:highlight w:val="white"/>
          <w:u w:val="single"/>
          <w:rtl w:val="0"/>
        </w:rPr>
        <w:t xml:space="preserve">jian</w:t>
      </w:r>
      <w:r w:rsidDel="00000000" w:rsidR="00000000" w:rsidRPr="00000000">
        <w:rPr>
          <w:rFonts w:ascii="Times New Roman" w:cs="Times New Roman" w:eastAsia="Times New Roman" w:hAnsi="Times New Roman"/>
          <w:i w:val="1"/>
          <w:sz w:val="20"/>
          <w:szCs w:val="20"/>
          <w:highlight w:val="white"/>
          <w:rtl w:val="0"/>
        </w:rPr>
        <w:t xml:space="preserve">ti zi</w:t>
      </w:r>
      <w:r w:rsidDel="00000000" w:rsidR="00000000" w:rsidRPr="00000000">
        <w:rPr>
          <w:rFonts w:ascii="Times New Roman" w:cs="Times New Roman" w:eastAsia="Times New Roman" w:hAnsi="Times New Roman"/>
          <w:sz w:val="20"/>
          <w:szCs w:val="20"/>
          <w:highlight w:val="white"/>
          <w:rtl w:val="0"/>
        </w:rPr>
        <w:t xml:space="preserve">; or </w:t>
      </w:r>
      <w:r w:rsidDel="00000000" w:rsidR="00000000" w:rsidRPr="00000000">
        <w:rPr>
          <w:rFonts w:ascii="Times New Roman" w:cs="Times New Roman" w:eastAsia="Times New Roman" w:hAnsi="Times New Roman"/>
          <w:b w:val="1"/>
          <w:i w:val="1"/>
          <w:sz w:val="20"/>
          <w:szCs w:val="20"/>
          <w:highlight w:val="white"/>
          <w:u w:val="single"/>
          <w:rtl w:val="0"/>
        </w:rPr>
        <w:t xml:space="preserve">jian</w:t>
      </w:r>
      <w:r w:rsidDel="00000000" w:rsidR="00000000" w:rsidRPr="00000000">
        <w:rPr>
          <w:rFonts w:ascii="Times New Roman" w:cs="Times New Roman" w:eastAsia="Times New Roman" w:hAnsi="Times New Roman"/>
          <w:i w:val="1"/>
          <w:sz w:val="20"/>
          <w:szCs w:val="20"/>
          <w:highlight w:val="white"/>
          <w:rtl w:val="0"/>
        </w:rPr>
        <w:t xml:space="preserve">hua zi</w:t>
      </w:r>
      <w:r w:rsidDel="00000000" w:rsidR="00000000" w:rsidRPr="00000000">
        <w:rPr>
          <w:rFonts w:ascii="Times New Roman" w:cs="Times New Roman" w:eastAsia="Times New Roman" w:hAnsi="Times New Roman"/>
          <w:sz w:val="20"/>
          <w:szCs w:val="20"/>
          <w:highlight w:val="whit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[10] An even more radical attempt to improve literacy proposed getting rid of Chinese characters altogether and using this romanization of Chinese, which has almost completely replaced the older Wade–Giles romanization system.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i w:val="1"/>
          <w:sz w:val="20"/>
          <w:szCs w:val="20"/>
          <w:highlight w:val="white"/>
          <w:u w:val="single"/>
          <w:rtl w:val="0"/>
        </w:rPr>
        <w:t xml:space="preserve">pinyin</w:t>
      </w:r>
      <w:r w:rsidDel="00000000" w:rsidR="00000000" w:rsidRPr="00000000">
        <w:rPr>
          <w:rFonts w:ascii="Times New Roman" w:cs="Times New Roman" w:eastAsia="Times New Roman" w:hAnsi="Times New Roman"/>
          <w:sz w:val="20"/>
          <w:szCs w:val="20"/>
          <w:highlight w:val="white"/>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[10] This writer, who spearheaded the New Culture Movement, declared that China would perish if Chinese characters were not abolished. </w:t>
      </w:r>
      <w:r w:rsidDel="00000000" w:rsidR="00000000" w:rsidRPr="00000000">
        <w:rPr>
          <w:rFonts w:ascii="Times New Roman" w:cs="Times New Roman" w:eastAsia="Times New Roman" w:hAnsi="Times New Roman"/>
          <w:sz w:val="20"/>
          <w:szCs w:val="20"/>
          <w:highlight w:val="white"/>
          <w:rtl w:val="0"/>
        </w:rPr>
        <w:t xml:space="preserve">His “True Story of Ah Q” pioneered the usage of </w:t>
      </w:r>
      <w:r w:rsidDel="00000000" w:rsidR="00000000" w:rsidRPr="00000000">
        <w:rPr>
          <w:rFonts w:ascii="Times New Roman" w:cs="Times New Roman" w:eastAsia="Times New Roman" w:hAnsi="Times New Roman"/>
          <w:i w:val="1"/>
          <w:sz w:val="20"/>
          <w:szCs w:val="20"/>
          <w:highlight w:val="white"/>
          <w:rtl w:val="0"/>
        </w:rPr>
        <w:t xml:space="preserve">baihua</w:t>
      </w:r>
      <w:r w:rsidDel="00000000" w:rsidR="00000000" w:rsidRPr="00000000">
        <w:rPr>
          <w:rFonts w:ascii="Times New Roman" w:cs="Times New Roman" w:eastAsia="Times New Roman" w:hAnsi="Times New Roman"/>
          <w:sz w:val="20"/>
          <w:szCs w:val="20"/>
          <w:highlight w:val="white"/>
          <w:rtl w:val="0"/>
        </w:rPr>
        <w:t xml:space="preserve">, or Vernacular Chinese, in literature.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Lu</w:t>
      </w:r>
      <w:r w:rsidDel="00000000" w:rsidR="00000000" w:rsidRPr="00000000">
        <w:rPr>
          <w:rFonts w:ascii="Times New Roman" w:cs="Times New Roman" w:eastAsia="Times New Roman" w:hAnsi="Times New Roman"/>
          <w:sz w:val="20"/>
          <w:szCs w:val="20"/>
          <w:highlight w:val="white"/>
          <w:rtl w:val="0"/>
        </w:rPr>
        <w:t xml:space="preserve"> Xun</w:t>
      </w:r>
      <w:r w:rsidDel="00000000" w:rsidR="00000000" w:rsidRPr="00000000">
        <w:rPr>
          <w:rFonts w:ascii="Times New Roman" w:cs="Times New Roman" w:eastAsia="Times New Roman" w:hAnsi="Times New Roman"/>
          <w:sz w:val="20"/>
          <w:szCs w:val="20"/>
          <w:highlight w:val="white"/>
          <w:rtl w:val="0"/>
        </w:rPr>
        <w:t xml:space="preserve"> [or </w:t>
      </w:r>
      <w:r w:rsidDel="00000000" w:rsidR="00000000" w:rsidRPr="00000000">
        <w:rPr>
          <w:rFonts w:ascii="Times New Roman" w:cs="Times New Roman" w:eastAsia="Times New Roman" w:hAnsi="Times New Roman"/>
          <w:b w:val="1"/>
          <w:sz w:val="20"/>
          <w:szCs w:val="20"/>
          <w:highlight w:val="white"/>
          <w:u w:val="single"/>
          <w:rtl w:val="0"/>
        </w:rPr>
        <w:t xml:space="preserve">Zhou</w:t>
      </w:r>
      <w:r w:rsidDel="00000000" w:rsidR="00000000" w:rsidRPr="00000000">
        <w:rPr>
          <w:rFonts w:ascii="Times New Roman" w:cs="Times New Roman" w:eastAsia="Times New Roman" w:hAnsi="Times New Roman"/>
          <w:sz w:val="20"/>
          <w:szCs w:val="20"/>
          <w:highlight w:val="white"/>
          <w:rtl w:val="0"/>
        </w:rPr>
        <w:t xml:space="preserve"> Zhangshou</w:t>
      </w:r>
      <w:r w:rsidDel="00000000" w:rsidR="00000000" w:rsidRPr="00000000">
        <w:rPr>
          <w:rFonts w:ascii="Times New Roman" w:cs="Times New Roman" w:eastAsia="Times New Roman" w:hAnsi="Times New Roman"/>
          <w:sz w:val="20"/>
          <w:szCs w:val="20"/>
          <w:highlight w:val="white"/>
          <w:rtl w:val="0"/>
        </w:rPr>
        <w:t xml:space="preserve">; or </w:t>
      </w:r>
      <w:r w:rsidDel="00000000" w:rsidR="00000000" w:rsidRPr="00000000">
        <w:rPr>
          <w:rFonts w:ascii="Times New Roman" w:cs="Times New Roman" w:eastAsia="Times New Roman" w:hAnsi="Times New Roman"/>
          <w:b w:val="1"/>
          <w:sz w:val="20"/>
          <w:szCs w:val="20"/>
          <w:highlight w:val="white"/>
          <w:u w:val="single"/>
          <w:rtl w:val="0"/>
        </w:rPr>
        <w:t xml:space="preserve">Zhou</w:t>
      </w:r>
      <w:r w:rsidDel="00000000" w:rsidR="00000000" w:rsidRPr="00000000">
        <w:rPr>
          <w:rFonts w:ascii="Times New Roman" w:cs="Times New Roman" w:eastAsia="Times New Roman" w:hAnsi="Times New Roman"/>
          <w:sz w:val="20"/>
          <w:szCs w:val="20"/>
          <w:highlight w:val="white"/>
          <w:rtl w:val="0"/>
        </w:rPr>
        <w:t xml:space="preserve"> Shuren</w:t>
      </w:r>
      <w:r w:rsidDel="00000000" w:rsidR="00000000" w:rsidRPr="00000000">
        <w:rPr>
          <w:rFonts w:ascii="Times New Roman" w:cs="Times New Roman" w:eastAsia="Times New Roman" w:hAnsi="Times New Roman"/>
          <w:sz w:val="20"/>
          <w:szCs w:val="20"/>
          <w:highlight w:val="whit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The energy stored in these circuit elements can be calculated as “one half the charge times voltage squared.” For 10 points each: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these circuit elements that store charge between two parallel plates. The amount of charge they store can be increased by inserting a dielectric between the plates.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capacitor</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[10] This quantity, equal to the permittivity times the electric field intensity plus the polarization of the medium, was added to one of Maxwell’s laws to account for the movement of charge between the plates of a capacitor.</w:t>
        <w:br w:type="textWrapping"/>
        <w:t xml:space="preserve">ANSWER: </w:t>
      </w:r>
      <w:r w:rsidDel="00000000" w:rsidR="00000000" w:rsidRPr="00000000">
        <w:rPr>
          <w:rFonts w:ascii="Times New Roman" w:cs="Times New Roman" w:eastAsia="Times New Roman" w:hAnsi="Times New Roman"/>
          <w:b w:val="1"/>
          <w:sz w:val="20"/>
          <w:szCs w:val="20"/>
          <w:u w:val="single"/>
          <w:rtl w:val="0"/>
        </w:rPr>
        <w:t xml:space="preserve">displacement current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Another one of Maxwell’s equations, Gauss’s law for magnetism, states that total amount of this quantity through a surface is zero. This quantity can be conceptualized as the number of field lines moving through a surface.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flux</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The opening for this musical’s number “Somewhere” was lifted from the slow movement of the </w:t>
      </w:r>
      <w:r w:rsidDel="00000000" w:rsidR="00000000" w:rsidRPr="00000000">
        <w:rPr>
          <w:rFonts w:ascii="Times New Roman" w:cs="Times New Roman" w:eastAsia="Times New Roman" w:hAnsi="Times New Roman"/>
          <w:i w:val="1"/>
          <w:sz w:val="20"/>
          <w:szCs w:val="20"/>
          <w:rtl w:val="0"/>
        </w:rPr>
        <w:t xml:space="preserve">Emperor Concerto</w:t>
      </w:r>
      <w:r w:rsidDel="00000000" w:rsidR="00000000" w:rsidRPr="00000000">
        <w:rPr>
          <w:rFonts w:ascii="Times New Roman" w:cs="Times New Roman" w:eastAsia="Times New Roman" w:hAnsi="Times New Roman"/>
          <w:sz w:val="20"/>
          <w:szCs w:val="20"/>
          <w:rtl w:val="0"/>
        </w:rPr>
        <w:t xml:space="preserve">. For 10 points each: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musical. This adaption of </w:t>
      </w:r>
      <w:r w:rsidDel="00000000" w:rsidR="00000000" w:rsidRPr="00000000">
        <w:rPr>
          <w:rFonts w:ascii="Times New Roman" w:cs="Times New Roman" w:eastAsia="Times New Roman" w:hAnsi="Times New Roman"/>
          <w:i w:val="1"/>
          <w:sz w:val="20"/>
          <w:szCs w:val="20"/>
          <w:rtl w:val="0"/>
        </w:rPr>
        <w:t xml:space="preserve">Romeo and Juliet</w:t>
      </w:r>
      <w:r w:rsidDel="00000000" w:rsidR="00000000" w:rsidRPr="00000000">
        <w:rPr>
          <w:rFonts w:ascii="Times New Roman" w:cs="Times New Roman" w:eastAsia="Times New Roman" w:hAnsi="Times New Roman"/>
          <w:sz w:val="20"/>
          <w:szCs w:val="20"/>
          <w:rtl w:val="0"/>
        </w:rPr>
        <w:t xml:space="preserve"> with music by Leonard Bernstein depicts a feud between the Jets and the Sharks in New York City.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West Side Story</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man won his second Tony award for choreography for his work on </w:t>
      </w:r>
      <w:r w:rsidDel="00000000" w:rsidR="00000000" w:rsidRPr="00000000">
        <w:rPr>
          <w:rFonts w:ascii="Times New Roman" w:cs="Times New Roman" w:eastAsia="Times New Roman" w:hAnsi="Times New Roman"/>
          <w:i w:val="1"/>
          <w:sz w:val="20"/>
          <w:szCs w:val="20"/>
          <w:rtl w:val="0"/>
        </w:rPr>
        <w:t xml:space="preserve">West Side Story</w:t>
      </w:r>
      <w:r w:rsidDel="00000000" w:rsidR="00000000" w:rsidRPr="00000000">
        <w:rPr>
          <w:rFonts w:ascii="Times New Roman" w:cs="Times New Roman" w:eastAsia="Times New Roman" w:hAnsi="Times New Roman"/>
          <w:sz w:val="20"/>
          <w:szCs w:val="20"/>
          <w:rtl w:val="0"/>
        </w:rPr>
        <w:t xml:space="preserve">. This American saw huge success with his choreography for the Styne and Sondheim collaboration </w:t>
      </w:r>
      <w:r w:rsidDel="00000000" w:rsidR="00000000" w:rsidRPr="00000000">
        <w:rPr>
          <w:rFonts w:ascii="Times New Roman" w:cs="Times New Roman" w:eastAsia="Times New Roman" w:hAnsi="Times New Roman"/>
          <w:i w:val="1"/>
          <w:sz w:val="20"/>
          <w:szCs w:val="20"/>
          <w:rtl w:val="0"/>
        </w:rPr>
        <w:t xml:space="preserve">Gypsy!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Jerome </w:t>
      </w:r>
      <w:r w:rsidDel="00000000" w:rsidR="00000000" w:rsidRPr="00000000">
        <w:rPr>
          <w:rFonts w:ascii="Times New Roman" w:cs="Times New Roman" w:eastAsia="Times New Roman" w:hAnsi="Times New Roman"/>
          <w:b w:val="1"/>
          <w:sz w:val="20"/>
          <w:szCs w:val="20"/>
          <w:u w:val="single"/>
          <w:rtl w:val="0"/>
        </w:rPr>
        <w:t xml:space="preserve">Robbins</w:t>
      </w:r>
      <w:r w:rsidDel="00000000" w:rsidR="00000000" w:rsidRPr="00000000">
        <w:rPr>
          <w:rFonts w:ascii="Times New Roman" w:cs="Times New Roman" w:eastAsia="Times New Roman" w:hAnsi="Times New Roman"/>
          <w:sz w:val="20"/>
          <w:szCs w:val="20"/>
          <w:rtl w:val="0"/>
        </w:rPr>
        <w:t xml:space="preserve"> [or Jerome Wilson </w:t>
      </w:r>
      <w:r w:rsidDel="00000000" w:rsidR="00000000" w:rsidRPr="00000000">
        <w:rPr>
          <w:rFonts w:ascii="Times New Roman" w:cs="Times New Roman" w:eastAsia="Times New Roman" w:hAnsi="Times New Roman"/>
          <w:b w:val="1"/>
          <w:sz w:val="20"/>
          <w:szCs w:val="20"/>
          <w:u w:val="single"/>
          <w:rtl w:val="0"/>
        </w:rPr>
        <w:t xml:space="preserve">Rabinowitz</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musical was an adaptation of Jerome Robbins’ ballet </w:t>
      </w:r>
      <w:r w:rsidDel="00000000" w:rsidR="00000000" w:rsidRPr="00000000">
        <w:rPr>
          <w:rFonts w:ascii="Times New Roman" w:cs="Times New Roman" w:eastAsia="Times New Roman" w:hAnsi="Times New Roman"/>
          <w:i w:val="1"/>
          <w:sz w:val="20"/>
          <w:szCs w:val="20"/>
          <w:rtl w:val="0"/>
        </w:rPr>
        <w:t xml:space="preserve">Fancy Free</w:t>
      </w:r>
      <w:r w:rsidDel="00000000" w:rsidR="00000000" w:rsidRPr="00000000">
        <w:rPr>
          <w:rFonts w:ascii="Times New Roman" w:cs="Times New Roman" w:eastAsia="Times New Roman" w:hAnsi="Times New Roman"/>
          <w:sz w:val="20"/>
          <w:szCs w:val="20"/>
          <w:rtl w:val="0"/>
        </w:rPr>
        <w:t xml:space="preserve">, also with music by Bernstein. This musical follows the sailors Ozzie, Chip, and Gabey on shore leave.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On the Town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This novel includes the sarcastic, pistol-wielding black cat Behemoth.</w:t>
      </w:r>
      <w:r w:rsidDel="00000000" w:rsidR="00000000" w:rsidRPr="00000000">
        <w:rPr>
          <w:rFonts w:ascii="Times New Roman" w:cs="Times New Roman" w:eastAsia="Times New Roman" w:hAnsi="Times New Roman"/>
          <w:sz w:val="20"/>
          <w:szCs w:val="20"/>
          <w:rtl w:val="0"/>
        </w:rPr>
        <w:t xml:space="preserve"> For 10 points each: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sz w:val="20"/>
          <w:szCs w:val="20"/>
          <w:rtl w:val="0"/>
        </w:rPr>
        <w:t xml:space="preserve">Identify this novel partly set in Moscow, where Satan disguises himself as Woland and hosts a ball on Walpurgis Night. It includes a story-within-a-story written by one of its title characters about Pontius Pilate.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Master and Margarita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Master i Margarita</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i w:val="1"/>
          <w:sz w:val="20"/>
          <w:szCs w:val="20"/>
          <w:rtl w:val="0"/>
        </w:rPr>
        <w:t xml:space="preserve">The Master and Margarita</w:t>
      </w:r>
      <w:r w:rsidDel="00000000" w:rsidR="00000000" w:rsidRPr="00000000">
        <w:rPr>
          <w:rFonts w:ascii="Times New Roman" w:cs="Times New Roman" w:eastAsia="Times New Roman" w:hAnsi="Times New Roman"/>
          <w:sz w:val="20"/>
          <w:szCs w:val="20"/>
          <w:rtl w:val="0"/>
        </w:rPr>
        <w:t xml:space="preserve"> was written by this Russian author of </w:t>
      </w:r>
      <w:r w:rsidDel="00000000" w:rsidR="00000000" w:rsidRPr="00000000">
        <w:rPr>
          <w:rFonts w:ascii="Times New Roman" w:cs="Times New Roman" w:eastAsia="Times New Roman" w:hAnsi="Times New Roman"/>
          <w:i w:val="1"/>
          <w:sz w:val="20"/>
          <w:szCs w:val="20"/>
          <w:rtl w:val="0"/>
        </w:rPr>
        <w:t xml:space="preserve">The White Guard</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Mikhail </w:t>
      </w:r>
      <w:r w:rsidDel="00000000" w:rsidR="00000000" w:rsidRPr="00000000">
        <w:rPr>
          <w:rFonts w:ascii="Times New Roman" w:cs="Times New Roman" w:eastAsia="Times New Roman" w:hAnsi="Times New Roman"/>
          <w:b w:val="1"/>
          <w:sz w:val="20"/>
          <w:szCs w:val="20"/>
          <w:u w:val="single"/>
          <w:rtl w:val="0"/>
        </w:rPr>
        <w:t xml:space="preserve">Bulgakov</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In this heavily censored satire by Bulgakov, Sharik becomes a monstrous human after receiving human testicles and a pituitary gland through a questionable surgical procedure.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Heart of a Dog</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Sobach’e serdtse</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One of its provisions required that the Isle of Pines be left out of one nation’s boundaries. For 10 points each:</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[10] Name this component of the 1901 Army Appropriations Bill, which essentially gave the United States control over Cuban foreign policy. It also allowed the United States to acquire the land for Guantanamo Bay Naval Base.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Platt</w:t>
      </w:r>
      <w:r w:rsidDel="00000000" w:rsidR="00000000" w:rsidRPr="00000000">
        <w:rPr>
          <w:rFonts w:ascii="Times New Roman" w:cs="Times New Roman" w:eastAsia="Times New Roman" w:hAnsi="Times New Roman"/>
          <w:sz w:val="20"/>
          <w:szCs w:val="20"/>
          <w:rtl w:val="0"/>
        </w:rPr>
        <w:t xml:space="preserve"> Amendment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Platt Amendment withdrew American troops from Cuba left over from this “splendid little war.” The United States also gained the Philippines as a result of this war.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Spanish–American</w:t>
      </w:r>
      <w:r w:rsidDel="00000000" w:rsidR="00000000" w:rsidRPr="00000000">
        <w:rPr>
          <w:rFonts w:ascii="Times New Roman" w:cs="Times New Roman" w:eastAsia="Times New Roman" w:hAnsi="Times New Roman"/>
          <w:sz w:val="20"/>
          <w:szCs w:val="20"/>
          <w:rtl w:val="0"/>
        </w:rPr>
        <w:t xml:space="preserve"> War</w:t>
        <w:br w:type="textWrapping"/>
        <w:t xml:space="preserve">[10] The Platt Amendment was authored by this man, Theodore Roosevelt’s first Secretary of War and second Secretary of State. His foreign policy triumphs included an agreement with Takahira Kogoro that affirmed the Open Door Policy.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Elihu </w:t>
      </w:r>
      <w:r w:rsidDel="00000000" w:rsidR="00000000" w:rsidRPr="00000000">
        <w:rPr>
          <w:rFonts w:ascii="Times New Roman" w:cs="Times New Roman" w:eastAsia="Times New Roman" w:hAnsi="Times New Roman"/>
          <w:b w:val="1"/>
          <w:sz w:val="20"/>
          <w:szCs w:val="20"/>
          <w:u w:val="single"/>
          <w:rtl w:val="0"/>
        </w:rPr>
        <w:t xml:space="preserve">Root</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Root</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Takahira Agreement]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0"/>
          <w:szCs w:val="20"/>
        </w:rPr>
      </w:pPr>
      <w:r w:rsidDel="00000000" w:rsidR="00000000" w:rsidRPr="00000000">
        <w:rPr>
          <w:rtl w:val="0"/>
        </w:rPr>
      </w:r>
    </w:p>
    <w:sectPr>
      <w:headerReference r:id="rId5" w:type="default"/>
      <w:headerReference r:id="rId6" w:type="first"/>
      <w:footerReference r:id="rId7" w:type="default"/>
      <w:footerReference r:id="rId8" w:type="first"/>
      <w:pgSz w:h="15840" w:w="12240"/>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 w:name="Aveni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venir" w:cs="Avenir" w:eastAsia="Avenir" w:hAnsi="Avenir"/>
        <w:color w:val="666666"/>
        <w:sz w:val="18"/>
        <w:szCs w:val="1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venir" w:cs="Avenir" w:eastAsia="Avenir" w:hAnsi="Avenir"/>
        <w:i w:val="1"/>
        <w:color w:val="666666"/>
        <w:sz w:val="18"/>
        <w:szCs w:val="18"/>
      </w:rPr>
    </w:pPr>
    <w:r w:rsidDel="00000000" w:rsidR="00000000" w:rsidRPr="00000000">
      <w:rPr>
        <w:rFonts w:ascii="Avenir" w:cs="Avenir" w:eastAsia="Avenir" w:hAnsi="Avenir"/>
        <w:i w:val="1"/>
        <w:color w:val="666666"/>
        <w:sz w:val="18"/>
        <w:szCs w:val="18"/>
        <w:rtl w:val="0"/>
      </w:rPr>
      <w:t xml:space="preserve">ACF Fall 2016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Avenir" w:cs="Avenir" w:eastAsia="Avenir" w:hAnsi="Avenir"/>
        <w:i w:val="1"/>
        <w:color w:val="666666"/>
        <w:sz w:val="18"/>
        <w:szCs w:val="18"/>
      </w:rPr>
    </w:pPr>
    <w:r w:rsidDel="00000000" w:rsidR="00000000" w:rsidRPr="00000000">
      <w:rPr>
        <w:rFonts w:ascii="Avenir" w:cs="Avenir" w:eastAsia="Avenir" w:hAnsi="Avenir"/>
        <w:i w:val="1"/>
        <w:color w:val="666666"/>
        <w:sz w:val="18"/>
        <w:szCs w:val="18"/>
        <w:rtl w:val="0"/>
      </w:rPr>
      <w:t xml:space="preserve">Packet by Johns Hopkins University A + Cambridge A</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venir" w:cs="Avenir" w:eastAsia="Avenir" w:hAnsi="Avenir"/>
        <w:sz w:val="18"/>
        <w:szCs w:val="1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Avenir" w:cs="Avenir" w:eastAsia="Avenir" w:hAnsi="Avenir"/>
        <w:b w:val="1"/>
        <w:sz w:val="18"/>
        <w:szCs w:val="1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Avenir" w:cs="Avenir" w:eastAsia="Avenir" w:hAnsi="Avenir"/>
        <w:b w:val="1"/>
        <w:sz w:val="18"/>
        <w:szCs w:val="18"/>
      </w:rPr>
    </w:pPr>
    <w:r w:rsidDel="00000000" w:rsidR="00000000" w:rsidRPr="00000000">
      <w:rPr>
        <w:rFonts w:ascii="Avenir" w:cs="Avenir" w:eastAsia="Avenir" w:hAnsi="Avenir"/>
        <w:b w:val="1"/>
        <w:sz w:val="18"/>
        <w:szCs w:val="18"/>
        <w:rtl w:val="0"/>
      </w:rPr>
      <w:t xml:space="preserve">ACF Fall 2016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Avenir" w:cs="Avenir" w:eastAsia="Avenir" w:hAnsi="Avenir"/>
        <w:b w:val="1"/>
        <w:sz w:val="18"/>
        <w:szCs w:val="1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Packet by Cambridge A (Elysia Warner, Julian Sutcliffe, Oliver Sweetenham Salman Iftikhar, and Ewan MacAulay) and Johns Hopkins A (Joe Cleary, Noah Stanco, Forrest Hammel, Eric Bobrow)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Avenir" w:cs="Avenir" w:eastAsia="Avenir" w:hAnsi="Avenir"/>
        <w:sz w:val="18"/>
        <w:szCs w:val="18"/>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Edited by Will Alston, Rob Carson, Mike Cheyne, Jonchee Kao, Eddie Kim, Bruce Lou, Rohith Nagari,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Itamar Naveh Benjamin, Kai Smith, and Richard Yu</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Avenir" w:cs="Avenir" w:eastAsia="Avenir" w:hAnsi="Avenir"/>
        <w:b w:val="1"/>
        <w:sz w:val="18"/>
        <w:szCs w:val="18"/>
      </w:rPr>
    </w:pPr>
    <w:r w:rsidDel="00000000" w:rsidR="00000000" w:rsidRPr="00000000">
      <w:rPr>
        <w:rFonts w:ascii="Avenir" w:cs="Avenir" w:eastAsia="Avenir" w:hAnsi="Avenir"/>
        <w:sz w:val="18"/>
        <w:szCs w:val="18"/>
        <w:rtl w:val="0"/>
      </w:rPr>
      <w:t xml:space="preserve">Head-edited by Gaurav Kandlikar</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sz w:val="18"/>
        <w:szCs w:val="18"/>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sz w:val="18"/>
        <w:szCs w:val="18"/>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2.xml"/><Relationship Id="rId8" Type="http://schemas.openxmlformats.org/officeDocument/2006/relationships/footer" Target="footer1.xml"/></Relationships>
</file>