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Users of this weapon practiced in areas called </w:t>
      </w:r>
      <w:r w:rsidDel="00000000" w:rsidR="00000000" w:rsidRPr="00000000">
        <w:rPr>
          <w:rFonts w:ascii="Times New Roman" w:cs="Times New Roman" w:eastAsia="Times New Roman" w:hAnsi="Times New Roman"/>
          <w:sz w:val="20"/>
          <w:szCs w:val="20"/>
          <w:rtl w:val="0"/>
        </w:rPr>
        <w:t xml:space="preserve">“butts,</w:t>
      </w:r>
      <w:r w:rsidDel="00000000" w:rsidR="00000000" w:rsidRPr="00000000">
        <w:rPr>
          <w:rFonts w:ascii="Times New Roman" w:cs="Times New Roman" w:eastAsia="Times New Roman" w:hAnsi="Times New Roman"/>
          <w:sz w:val="20"/>
          <w:szCs w:val="20"/>
          <w:rtl w:val="0"/>
        </w:rPr>
        <w:t xml:space="preserve">” where they were required to train every Sunday. According to legend, users of this weapon held up two fingers to mock their enemies, who threatened to cut off the index and middle fingers of captured wielders of this weapon. Many skeletons of people who used this weapon are noticeably deformed, with large burls on their left arms and shoulders. This weapon, which could send up to six projectiles a minute 300 yards downrange, inflicted massive casualties on French knights at the battles of Crécy and Agincourt. For 10 points, name this weapon used by English archers to great effect in the Hundred Years’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English </w:t>
      </w:r>
      <w:r w:rsidDel="00000000" w:rsidR="00000000" w:rsidRPr="00000000">
        <w:rPr>
          <w:rFonts w:ascii="Times New Roman" w:cs="Times New Roman" w:eastAsia="Times New Roman" w:hAnsi="Times New Roman"/>
          <w:b w:val="1"/>
          <w:sz w:val="20"/>
          <w:szCs w:val="20"/>
          <w:u w:val="single"/>
          <w:rtl w:val="0"/>
        </w:rPr>
        <w:t xml:space="preserve">longbow</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bow</w:t>
      </w:r>
      <w:r w:rsidDel="00000000" w:rsidR="00000000" w:rsidRPr="00000000">
        <w:rPr>
          <w:rFonts w:ascii="Times New Roman" w:cs="Times New Roman" w:eastAsia="Times New Roman" w:hAnsi="Times New Roman"/>
          <w:sz w:val="20"/>
          <w:szCs w:val="20"/>
          <w:rtl w:val="0"/>
        </w:rPr>
        <w:t xml:space="preserve"> and arrow]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philosopher argued that this concept must apply in the acquisition or transfer of private property for this concept to be present in society, according to the entitlement theory. That thinker opposed patterned theories of this concept by describing a system where people voluntarily pay to watch Wilt Chamberlain. Another thinker proposed to apply this concept by following the difference principle. That philosopher argued that this concept would be realized by people organizing society from the original position because of the veil of ignorance. For 10 points, name this subject of a </w:t>
      </w:r>
      <w:r w:rsidDel="00000000" w:rsidR="00000000" w:rsidRPr="00000000">
        <w:rPr>
          <w:rFonts w:ascii="Times New Roman" w:cs="Times New Roman" w:eastAsia="Times New Roman" w:hAnsi="Times New Roman"/>
          <w:i w:val="1"/>
          <w:sz w:val="20"/>
          <w:szCs w:val="20"/>
          <w:rtl w:val="0"/>
        </w:rPr>
        <w:t xml:space="preserve">Theory</w:t>
      </w:r>
      <w:r w:rsidDel="00000000" w:rsidR="00000000" w:rsidRPr="00000000">
        <w:rPr>
          <w:rFonts w:ascii="Times New Roman" w:cs="Times New Roman" w:eastAsia="Times New Roman" w:hAnsi="Times New Roman"/>
          <w:sz w:val="20"/>
          <w:szCs w:val="20"/>
          <w:rtl w:val="0"/>
        </w:rPr>
        <w:t xml:space="preserve"> by John Rawls, a concept describing what is believed to be fair in society.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distributive </w:t>
      </w:r>
      <w:r w:rsidDel="00000000" w:rsidR="00000000" w:rsidRPr="00000000">
        <w:rPr>
          <w:rFonts w:ascii="Times New Roman" w:cs="Times New Roman" w:eastAsia="Times New Roman" w:hAnsi="Times New Roman"/>
          <w:b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[prompt on “equality” or “fairness” or similar answers; accept </w:t>
      </w:r>
      <w:r w:rsidDel="00000000" w:rsidR="00000000" w:rsidRPr="00000000">
        <w:rPr>
          <w:rFonts w:ascii="Times New Roman" w:cs="Times New Roman" w:eastAsia="Times New Roman" w:hAnsi="Times New Roman"/>
          <w:i w:val="1"/>
          <w:sz w:val="20"/>
          <w:szCs w:val="20"/>
          <w:rtl w:val="0"/>
        </w:rPr>
        <w:t xml:space="preserve">A Theory of </w:t>
      </w:r>
      <w:r w:rsidDel="00000000" w:rsidR="00000000" w:rsidRPr="00000000">
        <w:rPr>
          <w:rFonts w:ascii="Times New Roman" w:cs="Times New Roman" w:eastAsia="Times New Roman" w:hAnsi="Times New Roman"/>
          <w:b w:val="1"/>
          <w:i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is the third and final letter that appears in the nickname of a landmark paper on Big Bang nucleosynthesis published by Ralph Alpher, George Gamow and Hans Bethe. This letter also represents the ratio of the magnetic momentum of a particle to its angular momentum, known as the gyromagnetic ratio. The adiabatic index, which is equal to the ratio of the constant pressure and constant volume heat capacities, is given this letter. This letter also represents a quantity widely used in time dilation and length contraction calculations, known as the Lorentz factor. Radiation of this type consists of a high energy photons. For 10 points, name this third Greek letter after alpha and beta.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gamma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saliva of this creature forms the river Ván. He easily breaks Leyding and Dromí after being challenged by the gods to test his strength. This creature will be killed when Vidarr rips open his mouth by stepping on his lower jaw with a boot consisting of discarded toepieces. His children Sköll and Hati Hródvitnisson chase the sun and the moon around the sky. This creature bites off Týr’s hand after he is bound with an object made of ingredients such as the roots of a mountain and the beard of a woman, a deceptively thin chain called Gleipnir. For 10 points, name this wolf from Norse mythology that will eat Odin at Ragnarök, one of the children of Loki.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Fenrir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Fenrisúlf</w:t>
      </w:r>
      <w:r w:rsidDel="00000000" w:rsidR="00000000" w:rsidRPr="00000000">
        <w:rPr>
          <w:rFonts w:ascii="Times New Roman" w:cs="Times New Roman" w:eastAsia="Times New Roman" w:hAnsi="Times New Roman"/>
          <w:sz w:val="20"/>
          <w:szCs w:val="20"/>
          <w:rtl w:val="0"/>
        </w:rPr>
        <w:t xml:space="preserve">r; or </w:t>
      </w:r>
      <w:r w:rsidDel="00000000" w:rsidR="00000000" w:rsidRPr="00000000">
        <w:rPr>
          <w:rFonts w:ascii="Times New Roman" w:cs="Times New Roman" w:eastAsia="Times New Roman" w:hAnsi="Times New Roman"/>
          <w:b w:val="1"/>
          <w:sz w:val="20"/>
          <w:szCs w:val="20"/>
          <w:u w:val="single"/>
          <w:rtl w:val="0"/>
        </w:rPr>
        <w:t xml:space="preserve">Hródvitnir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Vanagand</w:t>
      </w:r>
      <w:r w:rsidDel="00000000" w:rsidR="00000000" w:rsidRPr="00000000">
        <w:rPr>
          <w:rFonts w:ascii="Times New Roman" w:cs="Times New Roman" w:eastAsia="Times New Roman" w:hAnsi="Times New Roman"/>
          <w:sz w:val="20"/>
          <w:szCs w:val="20"/>
          <w:rtl w:val="0"/>
        </w:rPr>
        <w:t xml:space="preserv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Trombones feature heavily in a funeral march written by this composer known as the “Dead March.” This composer reworked his funeral march “The Ways of Zion Do Mourn” to create a piece lamenting Joseph’s death. A piece by this man has an overture notated as a “Sinfony” and includes a pastoral “Pifa” movement. This composer collaborated with librettist Charles Jennens on the pieces </w:t>
      </w:r>
      <w:r w:rsidDel="00000000" w:rsidR="00000000" w:rsidRPr="00000000">
        <w:rPr>
          <w:rFonts w:ascii="Times New Roman" w:cs="Times New Roman" w:eastAsia="Times New Roman" w:hAnsi="Times New Roman"/>
          <w:i w:val="1"/>
          <w:sz w:val="20"/>
          <w:szCs w:val="20"/>
          <w:rtl w:val="0"/>
        </w:rPr>
        <w:t xml:space="preserve">Saul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Israel in Egypt</w:t>
      </w:r>
      <w:r w:rsidDel="00000000" w:rsidR="00000000" w:rsidRPr="00000000">
        <w:rPr>
          <w:rFonts w:ascii="Times New Roman" w:cs="Times New Roman" w:eastAsia="Times New Roman" w:hAnsi="Times New Roman"/>
          <w:sz w:val="20"/>
          <w:szCs w:val="20"/>
          <w:rtl w:val="0"/>
        </w:rPr>
        <w:t xml:space="preserve">. Since the time of George II, every British coronation has used his anthem </w:t>
      </w:r>
      <w:r w:rsidDel="00000000" w:rsidR="00000000" w:rsidRPr="00000000">
        <w:rPr>
          <w:rFonts w:ascii="Times New Roman" w:cs="Times New Roman" w:eastAsia="Times New Roman" w:hAnsi="Times New Roman"/>
          <w:i w:val="1"/>
          <w:sz w:val="20"/>
          <w:szCs w:val="20"/>
          <w:rtl w:val="0"/>
        </w:rPr>
        <w:t xml:space="preserve">Zadok the Priest</w:t>
      </w:r>
      <w:r w:rsidDel="00000000" w:rsidR="00000000" w:rsidRPr="00000000">
        <w:rPr>
          <w:rFonts w:ascii="Times New Roman" w:cs="Times New Roman" w:eastAsia="Times New Roman" w:hAnsi="Times New Roman"/>
          <w:sz w:val="20"/>
          <w:szCs w:val="20"/>
          <w:rtl w:val="0"/>
        </w:rPr>
        <w:t xml:space="preserve">. His most famous oratorio includes the line “And He shall reign for ever and ever” in the “Hallelujah” chorus. For 10 points, identify this composer of </w:t>
      </w:r>
      <w:r w:rsidDel="00000000" w:rsidR="00000000" w:rsidRPr="00000000">
        <w:rPr>
          <w:rFonts w:ascii="Times New Roman" w:cs="Times New Roman" w:eastAsia="Times New Roman" w:hAnsi="Times New Roman"/>
          <w:i w:val="1"/>
          <w:sz w:val="20"/>
          <w:szCs w:val="20"/>
          <w:rtl w:val="0"/>
        </w:rPr>
        <w:t xml:space="preserve">Messiah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Frideric </w:t>
      </w:r>
      <w:r w:rsidDel="00000000" w:rsidR="00000000" w:rsidRPr="00000000">
        <w:rPr>
          <w:rFonts w:ascii="Times New Roman" w:cs="Times New Roman" w:eastAsia="Times New Roman" w:hAnsi="Times New Roman"/>
          <w:b w:val="1"/>
          <w:sz w:val="20"/>
          <w:szCs w:val="20"/>
          <w:u w:val="single"/>
          <w:rtl w:val="0"/>
        </w:rPr>
        <w:t xml:space="preserve">Handel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Georg Friedrich </w:t>
      </w:r>
      <w:r w:rsidDel="00000000" w:rsidR="00000000" w:rsidRPr="00000000">
        <w:rPr>
          <w:rFonts w:ascii="Times New Roman" w:cs="Times New Roman" w:eastAsia="Times New Roman" w:hAnsi="Times New Roman"/>
          <w:b w:val="1"/>
          <w:sz w:val="20"/>
          <w:szCs w:val="20"/>
          <w:u w:val="single"/>
          <w:rtl w:val="0"/>
        </w:rPr>
        <w:t xml:space="preserve">Händel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verse by this poet addresses an object made of rags with a “visage [that] was so irksome in my sight.” At the end of a poem, this writer despaired: “The world no longer let me love, my hope and treasure lies above.” This poet wrote of a love valued above “whole mines of gold” or “all the riches that the East doth hold” in a poem that opens: “If ever two were one, then surely we.” In another poem, this writer lamented “my pleasant things in ashes lie” following a conflagration. For 10 points, name this colonial poet of “To My Dear and Loving Husband” and “Verses Upon the Burning of Our House,” which appear in her collection </w:t>
      </w:r>
      <w:r w:rsidDel="00000000" w:rsidR="00000000" w:rsidRPr="00000000">
        <w:rPr>
          <w:rFonts w:ascii="Times New Roman" w:cs="Times New Roman" w:eastAsia="Times New Roman" w:hAnsi="Times New Roman"/>
          <w:i w:val="1"/>
          <w:sz w:val="20"/>
          <w:szCs w:val="20"/>
          <w:rtl w:val="0"/>
        </w:rPr>
        <w:t xml:space="preserve">The Tenth Muse Lately Sprung Up in America.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Anne </w:t>
      </w:r>
      <w:r w:rsidDel="00000000" w:rsidR="00000000" w:rsidRPr="00000000">
        <w:rPr>
          <w:rFonts w:ascii="Times New Roman" w:cs="Times New Roman" w:eastAsia="Times New Roman" w:hAnsi="Times New Roman"/>
          <w:b w:val="1"/>
          <w:sz w:val="20"/>
          <w:szCs w:val="20"/>
          <w:u w:val="single"/>
          <w:rtl w:val="0"/>
        </w:rPr>
        <w:t xml:space="preserve">Bradstreet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olinguito was discovered by a scientist associated with this institution, and the “Q?rius” </w:t>
      </w:r>
      <w:r w:rsidDel="00000000" w:rsidR="00000000" w:rsidRPr="00000000">
        <w:rPr>
          <w:rFonts w:ascii="Times New Roman" w:cs="Times New Roman" w:eastAsia="Times New Roman" w:hAnsi="Times New Roman"/>
          <w:sz w:val="18"/>
          <w:szCs w:val="18"/>
          <w:rtl w:val="0"/>
        </w:rPr>
        <w:t xml:space="preserve">(“curious”)</w:t>
      </w:r>
      <w:r w:rsidDel="00000000" w:rsidR="00000000" w:rsidRPr="00000000">
        <w:rPr>
          <w:rFonts w:ascii="Times New Roman" w:cs="Times New Roman" w:eastAsia="Times New Roman" w:hAnsi="Times New Roman"/>
          <w:sz w:val="20"/>
          <w:szCs w:val="20"/>
          <w:rtl w:val="0"/>
        </w:rPr>
        <w:t xml:space="preserve"> complex in this institution is housed in a building that is notably open 364 days of the year. A building that is part of this institution was designed as an inverted step pyramid lined with a bronze scrim. The administration of this institution is housed in a building dubbed “The Castle,” which is located across from a museum whose rotunda houses an iconic elephant statue. An institute for African American History and Culture recently opened as part of this institution. For 10 points, name this institution that runs a Natural History Museum and the National Zoo in Washington, DC.</w:t>
      </w:r>
      <w:r w:rsidDel="00000000" w:rsidR="00000000" w:rsidRPr="00000000">
        <w:rPr>
          <w:rFonts w:ascii="Times New Roman" w:cs="Times New Roman" w:eastAsia="Times New Roman" w:hAnsi="Times New Roman"/>
          <w:sz w:val="20"/>
          <w:szCs w:val="20"/>
          <w:rtl w:val="0"/>
        </w:rPr>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Smithsonian</w:t>
      </w:r>
      <w:r w:rsidDel="00000000" w:rsidR="00000000" w:rsidRPr="00000000">
        <w:rPr>
          <w:rFonts w:ascii="Times New Roman" w:cs="Times New Roman" w:eastAsia="Times New Roman" w:hAnsi="Times New Roman"/>
          <w:sz w:val="20"/>
          <w:szCs w:val="20"/>
          <w:rtl w:val="0"/>
        </w:rPr>
        <w:t xml:space="preserve"> Institution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Nearly two dozen citizens of this country were killed in a series of riots in January 1964 that were triggered by the desecration of this country’s flag after protesters attempted to raise it above Balboa High School. Jesse Helms vigorously opposed a treaty named for this country’s dictator Omar Torrijos and Jimmy Carter that returned a strategic asset to it. The United States was granted a ten-mile-wide strip of land running across this country after it signed the Hay–Bunau–Varilla Treaty three days after it gained independence from Colombia. For 10 points, name this isthmus country in Central America, which was the site of great strategic interest to the United States due to its namesake canal.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República de Panamá</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Canal; accept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Canal Zone]</w:t>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quantity is equal to the “number of lattice points, plus half the number of boundary points, minus one,” according to Pick’s theorem. Given a set of points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this quantity can be calculated by constructing an “</w:t>
      </w:r>
      <w:r w:rsidDel="00000000" w:rsidR="00000000" w:rsidRPr="00000000">
        <w:rPr>
          <w:rFonts w:ascii="Times New Roman" w:cs="Times New Roman" w:eastAsia="Times New Roman" w:hAnsi="Times New Roman"/>
          <w:i w:val="1"/>
          <w:sz w:val="20"/>
          <w:szCs w:val="20"/>
          <w:rtl w:val="0"/>
        </w:rPr>
        <w:t xml:space="preserve">n </w:t>
      </w:r>
      <w:r w:rsidDel="00000000" w:rsidR="00000000" w:rsidRPr="00000000">
        <w:rPr>
          <w:rFonts w:ascii="Times New Roman" w:cs="Times New Roman" w:eastAsia="Times New Roman" w:hAnsi="Times New Roman"/>
          <w:sz w:val="20"/>
          <w:szCs w:val="20"/>
          <w:rtl w:val="0"/>
        </w:rPr>
        <w:t xml:space="preserve">plus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 by two” matrix with the shoelace theorem. Gabriel’s horn has an infinite amount for this quantity. For a cyclic quadrilateral, this quantity can be calculated with Brahmagupta’s theorem. The semiperimeter is used to calculate it for a triangle according to Heron’s formula. An integral is equivalent to finding this quantity und</w:t>
      </w:r>
      <w:r w:rsidDel="00000000" w:rsidR="00000000" w:rsidRPr="00000000">
        <w:rPr>
          <w:rFonts w:ascii="Times New Roman" w:cs="Times New Roman" w:eastAsia="Times New Roman" w:hAnsi="Times New Roman"/>
          <w:sz w:val="20"/>
          <w:szCs w:val="20"/>
          <w:rtl w:val="0"/>
        </w:rPr>
        <w:t xml:space="preserve">er a curve. For 10 points, name this quantity, which for a triangle is one half base times height.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area</w:t>
      </w:r>
      <w:r w:rsidDel="00000000" w:rsidR="00000000" w:rsidRPr="00000000">
        <w:rPr>
          <w:rFonts w:ascii="Times New Roman" w:cs="Times New Roman" w:eastAsia="Times New Roman" w:hAnsi="Times New Roman"/>
          <w:sz w:val="20"/>
          <w:szCs w:val="20"/>
          <w:rtl w:val="0"/>
        </w:rPr>
        <w:t xml:space="preserve"> [accept surface </w:t>
      </w:r>
      <w:r w:rsidDel="00000000" w:rsidR="00000000" w:rsidRPr="00000000">
        <w:rPr>
          <w:rFonts w:ascii="Times New Roman" w:cs="Times New Roman" w:eastAsia="Times New Roman" w:hAnsi="Times New Roman"/>
          <w:b w:val="1"/>
          <w:sz w:val="20"/>
          <w:szCs w:val="20"/>
          <w:u w:val="single"/>
          <w:rtl w:val="0"/>
        </w:rPr>
        <w:t xml:space="preserve">area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scene from this ballet’s second act, four dancers perform sixteen </w:t>
      </w:r>
      <w:r w:rsidDel="00000000" w:rsidR="00000000" w:rsidRPr="00000000">
        <w:rPr>
          <w:rFonts w:ascii="Times New Roman" w:cs="Times New Roman" w:eastAsia="Times New Roman" w:hAnsi="Times New Roman"/>
          <w:i w:val="1"/>
          <w:sz w:val="20"/>
          <w:szCs w:val="20"/>
          <w:rtl w:val="0"/>
        </w:rPr>
        <w:t xml:space="preserve">pas de chat</w:t>
      </w:r>
      <w:r w:rsidDel="00000000" w:rsidR="00000000" w:rsidRPr="00000000">
        <w:rPr>
          <w:rFonts w:ascii="Times New Roman" w:cs="Times New Roman" w:eastAsia="Times New Roman" w:hAnsi="Times New Roman"/>
          <w:sz w:val="20"/>
          <w:szCs w:val="20"/>
          <w:rtl w:val="0"/>
        </w:rPr>
        <w:t xml:space="preserve"> after entering the stage in a line with their arms crossed in front of each other, grasping each other’s hands. A prominent theme from this ballet beginning with an F-sharp half note, four ascending eighth notes, and another F-sharp is played by solo oboe over harp and tremolo strings. At a ball in its third act, the male lead is seduced by the antagonist’s disguised daughter, who is now often played by the same dancer as the female lead. The many different endings to this ballet often involve a clash between Prince Siegfried and the villainous sorcerer Von Rothbart. For 10 points, name this Tchaikovsky ballet in which Odette is cursed to live as the title bird.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Swan Lake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Lebedinoye ozero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character created by this author compares the Sunday routine of passers-by to performances in a play. Another character created by this author instructs four men to construct the marquee next to the lily-lawn.  The title English teacher becomes depressed after a young couple insults her fur in this author’s story “Miss Brill.” In a story by this author, Harry Young’s affair with Pearl causes his wife Bertha to lose the title emotion. This author wrote another story in which news of Mr. Scott’s horse-related death ruins Laura Sheridan’s time at the title celebration. For 10 points, name this author of “Bliss” and “The Garden Party,” a modernist writer from New Zealand.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Katherine </w:t>
      </w:r>
      <w:r w:rsidDel="00000000" w:rsidR="00000000" w:rsidRPr="00000000">
        <w:rPr>
          <w:rFonts w:ascii="Times New Roman" w:cs="Times New Roman" w:eastAsia="Times New Roman" w:hAnsi="Times New Roman"/>
          <w:b w:val="1"/>
          <w:sz w:val="20"/>
          <w:szCs w:val="20"/>
          <w:u w:val="single"/>
          <w:rtl w:val="0"/>
        </w:rPr>
        <w:t xml:space="preserve">Mansfield</w:t>
      </w:r>
      <w:r w:rsidDel="00000000" w:rsidR="00000000" w:rsidRPr="00000000">
        <w:rPr>
          <w:rFonts w:ascii="Times New Roman" w:cs="Times New Roman" w:eastAsia="Times New Roman" w:hAnsi="Times New Roman"/>
          <w:sz w:val="20"/>
          <w:szCs w:val="20"/>
          <w:rtl w:val="0"/>
        </w:rPr>
        <w:t xml:space="preserve"> Murry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RAFT, or reversible addition-fragmentation chain transfer polymerization, uses thiocarbonyl compounds as a source of these molecules. Rate laws for reactions with these species can have fractional reaction orders. The release of nitrogen gas from AIBN generates two identical molecules of this kind. Bromination with NBS proceeds through a mechanism of this type. These molecules are produced from heterolytic bond cleavages. Mechanisms involving these species have initiation, propagation, and termination steps and use fishhook arrows.  For 10 points, name these molecules that contain unpaired electrons.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radical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country’s delegates walked out on the Hallstein Commission after deadlock regarding funding of the Common Agricultural Policy, precipitating the “empty chair crisis.” This country experienced a period of prosperity from 1945 to 1975 known as the “Thirty Glorious Years.” All foreign forces stationed in this country were ordered to leave it after this country withdrew from NATO in 1966. A leader of this country fled it in response to a series of nationwide protests taking place during the month of May 1968. In 1962, this country signed the Évian Accords granting independence to its colony Algeria. For 10 points, name this country whose Fifth Republic was first led by Charles de Gaulle.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Fifth Republic; or </w:t>
      </w:r>
      <w:r w:rsidDel="00000000" w:rsidR="00000000" w:rsidRPr="00000000">
        <w:rPr>
          <w:rFonts w:ascii="Times New Roman" w:cs="Times New Roman" w:eastAsia="Times New Roman" w:hAnsi="Times New Roman"/>
          <w:i w:val="1"/>
          <w:sz w:val="20"/>
          <w:szCs w:val="20"/>
          <w:rtl w:val="0"/>
        </w:rPr>
        <w:t xml:space="preserve">République </w:t>
      </w:r>
      <w:r w:rsidDel="00000000" w:rsidR="00000000" w:rsidRPr="00000000">
        <w:rPr>
          <w:rFonts w:ascii="Times New Roman" w:cs="Times New Roman" w:eastAsia="Times New Roman" w:hAnsi="Times New Roman"/>
          <w:b w:val="1"/>
          <w:i w:val="1"/>
          <w:sz w:val="20"/>
          <w:szCs w:val="20"/>
          <w:u w:val="single"/>
          <w:rtl w:val="0"/>
        </w:rPr>
        <w:t xml:space="preserve">française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of this poet’s speakers recalls his mother telling him that his “sun-burnt face is but a cloud, and like a shady grove.” In another poem by this writer, the speaker awakens to find his “foe outstretched beneath the [title object]”, and claims that his wrath “grew both day and night / till it bore an apple bright.”This author of “The Little Black Boy” and “The Poison Tree” asked one of his title subjects, “Dost thou know who made thee?” and wrote another poem about an animal with “dread hand” and “dread feet” “burning bright in the forests of the night.” For 10 points, name this poet, whose </w:t>
      </w:r>
      <w:r w:rsidDel="00000000" w:rsidR="00000000" w:rsidRPr="00000000">
        <w:rPr>
          <w:rFonts w:ascii="Times New Roman" w:cs="Times New Roman" w:eastAsia="Times New Roman" w:hAnsi="Times New Roman"/>
          <w:i w:val="1"/>
          <w:sz w:val="20"/>
          <w:szCs w:val="20"/>
          <w:rtl w:val="0"/>
        </w:rPr>
        <w:t xml:space="preserve">Songs of Innocence and Experience</w:t>
      </w:r>
      <w:r w:rsidDel="00000000" w:rsidR="00000000" w:rsidRPr="00000000">
        <w:rPr>
          <w:rFonts w:ascii="Times New Roman" w:cs="Times New Roman" w:eastAsia="Times New Roman" w:hAnsi="Times New Roman"/>
          <w:sz w:val="20"/>
          <w:szCs w:val="20"/>
          <w:rtl w:val="0"/>
        </w:rPr>
        <w:t xml:space="preserve"> contain “The Lamb” and “The Tyger.”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Blake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It’s not VDJ recombination, but one assay for this process uses the enzyme TdT to add dUTP to nicked DNA ends. When run on a gel, DNA isolated from cells following this process appears to be “laddering.” The movement of phosphatidylserine from the inner leaflet of the plasma membrane to the outer leaflet signals this process. The assembly of the DISC complex upon activation of the fas receptor begins this process. Bax, BAD, and other members of the Bcl-2 protein family regulate this process. In this process, the release of cytochrome C from the mitochondria leads to a cascade of caspase activation. For 10 points, name this process of programmed cell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apoptosis</w:t>
      </w:r>
      <w:r w:rsidDel="00000000" w:rsidR="00000000" w:rsidRPr="00000000">
        <w:rPr>
          <w:rFonts w:ascii="Times New Roman" w:cs="Times New Roman" w:eastAsia="Times New Roman" w:hAnsi="Times New Roman"/>
          <w:sz w:val="20"/>
          <w:szCs w:val="20"/>
          <w:rtl w:val="0"/>
        </w:rPr>
        <w:t xml:space="preserve"> [prompt on “programmed cell death” until mentioned]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writer described a battle that “closes deep and bloody” as the shouts of war are “heard afar” in a poem whose title inspired another author’s play about the soldier Harry Heegan. This poet wrote “The Silver Tassie” and a poem about an inebriated farmer’s escape from a group of witches to Alloway Kirk. The speaker of a poem by this author regrets that “man’s dominion has broken Nature’s social union” after accidentally ploughing through the lands of a “tim’rous beastie.” Another poem by this writer of “Tam O’Shanter” mentions “gowans fine” and “a right gude-willie waught.” For 10 points, name this Scottish author of the poems “To a Mouse” and “Auld Lang Syne.”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Burns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 this holiday, no blessing is said during a ritual handwashing called </w:t>
      </w:r>
      <w:r w:rsidDel="00000000" w:rsidR="00000000" w:rsidRPr="00000000">
        <w:rPr>
          <w:rFonts w:ascii="Times New Roman" w:cs="Times New Roman" w:eastAsia="Times New Roman" w:hAnsi="Times New Roman"/>
          <w:i w:val="1"/>
          <w:sz w:val="20"/>
          <w:szCs w:val="20"/>
          <w:rtl w:val="0"/>
        </w:rPr>
        <w:t xml:space="preserve">Rachtzah</w:t>
      </w:r>
      <w:r w:rsidDel="00000000" w:rsidR="00000000" w:rsidRPr="00000000">
        <w:rPr>
          <w:rFonts w:ascii="Times New Roman" w:cs="Times New Roman" w:eastAsia="Times New Roman" w:hAnsi="Times New Roman"/>
          <w:sz w:val="20"/>
          <w:szCs w:val="20"/>
          <w:rtl w:val="0"/>
        </w:rPr>
        <w:t xml:space="preserve">, which occurs before observers dip a vegetable in salt water. The </w:t>
      </w:r>
      <w:r w:rsidDel="00000000" w:rsidR="00000000" w:rsidRPr="00000000">
        <w:rPr>
          <w:rFonts w:ascii="Times New Roman" w:cs="Times New Roman" w:eastAsia="Times New Roman" w:hAnsi="Times New Roman"/>
          <w:i w:val="1"/>
          <w:sz w:val="20"/>
          <w:szCs w:val="20"/>
          <w:rtl w:val="0"/>
        </w:rPr>
        <w:t xml:space="preserve">zeroa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beitzah</w:t>
      </w:r>
      <w:r w:rsidDel="00000000" w:rsidR="00000000" w:rsidRPr="00000000">
        <w:rPr>
          <w:rFonts w:ascii="Times New Roman" w:cs="Times New Roman" w:eastAsia="Times New Roman" w:hAnsi="Times New Roman"/>
          <w:sz w:val="20"/>
          <w:szCs w:val="20"/>
          <w:rtl w:val="0"/>
        </w:rPr>
        <w:t xml:space="preserve"> are prepared for this holiday but not eaten as a reminder of the destruction of the Temple. Observers of this holiday pray, “Next year in Jerusalem!” at the end of their meal. The night before this holiday, families search by candlelight for </w:t>
      </w:r>
      <w:r w:rsidDel="00000000" w:rsidR="00000000" w:rsidRPr="00000000">
        <w:rPr>
          <w:rFonts w:ascii="Times New Roman" w:cs="Times New Roman" w:eastAsia="Times New Roman" w:hAnsi="Times New Roman"/>
          <w:i w:val="1"/>
          <w:sz w:val="20"/>
          <w:szCs w:val="20"/>
          <w:rtl w:val="0"/>
        </w:rPr>
        <w:t xml:space="preserve">chametz</w:t>
      </w:r>
      <w:r w:rsidDel="00000000" w:rsidR="00000000" w:rsidRPr="00000000">
        <w:rPr>
          <w:rFonts w:ascii="Times New Roman" w:cs="Times New Roman" w:eastAsia="Times New Roman" w:hAnsi="Times New Roman"/>
          <w:sz w:val="20"/>
          <w:szCs w:val="20"/>
          <w:rtl w:val="0"/>
        </w:rPr>
        <w:t xml:space="preserve">, which is then burned the next morning. The rituals performed at this holiday’s feast are dictated by the Haggadah, and only unleavened bread or </w:t>
      </w:r>
      <w:r w:rsidDel="00000000" w:rsidR="00000000" w:rsidRPr="00000000">
        <w:rPr>
          <w:rFonts w:ascii="Times New Roman" w:cs="Times New Roman" w:eastAsia="Times New Roman" w:hAnsi="Times New Roman"/>
          <w:i w:val="1"/>
          <w:sz w:val="20"/>
          <w:szCs w:val="20"/>
          <w:rtl w:val="0"/>
        </w:rPr>
        <w:t xml:space="preserve">matzo</w:t>
      </w:r>
      <w:r w:rsidDel="00000000" w:rsidR="00000000" w:rsidRPr="00000000">
        <w:rPr>
          <w:rFonts w:ascii="Times New Roman" w:cs="Times New Roman" w:eastAsia="Times New Roman" w:hAnsi="Times New Roman"/>
          <w:sz w:val="20"/>
          <w:szCs w:val="20"/>
          <w:rtl w:val="0"/>
        </w:rPr>
        <w:t xml:space="preserve"> can be eaten. For 10 points, name this Jewish holiday that includes the </w:t>
      </w:r>
      <w:r w:rsidDel="00000000" w:rsidR="00000000" w:rsidRPr="00000000">
        <w:rPr>
          <w:rFonts w:ascii="Times New Roman" w:cs="Times New Roman" w:eastAsia="Times New Roman" w:hAnsi="Times New Roman"/>
          <w:i w:val="1"/>
          <w:sz w:val="20"/>
          <w:szCs w:val="20"/>
          <w:rtl w:val="0"/>
        </w:rPr>
        <w:t xml:space="preserve">seder</w:t>
      </w:r>
      <w:r w:rsidDel="00000000" w:rsidR="00000000" w:rsidRPr="00000000">
        <w:rPr>
          <w:rFonts w:ascii="Times New Roman" w:cs="Times New Roman" w:eastAsia="Times New Roman" w:hAnsi="Times New Roman"/>
          <w:sz w:val="20"/>
          <w:szCs w:val="20"/>
          <w:rtl w:val="0"/>
        </w:rPr>
        <w:t xml:space="preserve"> feast and celebrates the Exodus from Egypt.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Passover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Pesach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Near the start of his presidency, this man described how “every gun that is made… signifies, in the final sense, a theft from those who hunger and are not fed” in his “The Chance for Peace” speech. Under this president’s namesake doctrine, any Middle Eastern country could request American military aid against foreign aggression. This president’s security policy was known as the New Look, which included the doctrine of massive retaliation. In his farewell address, this president warned against the development of the military–industrial complex. American involvement in the Korean War was ended by this president. For 10 points, name this president throughout much of the 1950s.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Dwight David </w:t>
      </w:r>
      <w:r w:rsidDel="00000000" w:rsidR="00000000" w:rsidRPr="00000000">
        <w:rPr>
          <w:rFonts w:ascii="Times New Roman" w:cs="Times New Roman" w:eastAsia="Times New Roman" w:hAnsi="Times New Roman"/>
          <w:b w:val="1"/>
          <w:sz w:val="20"/>
          <w:szCs w:val="20"/>
          <w:u w:val="single"/>
          <w:rtl w:val="0"/>
        </w:rPr>
        <w:t xml:space="preserve">Eisenhower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painting was described as a “single mosaic of boredom” by the Marxist philosopher Ernest Bloch in his magnum opus </w:t>
      </w:r>
      <w:r w:rsidDel="00000000" w:rsidR="00000000" w:rsidRPr="00000000">
        <w:rPr>
          <w:rFonts w:ascii="Times New Roman" w:cs="Times New Roman" w:eastAsia="Times New Roman" w:hAnsi="Times New Roman"/>
          <w:i w:val="1"/>
          <w:sz w:val="20"/>
          <w:szCs w:val="20"/>
          <w:rtl w:val="0"/>
        </w:rPr>
        <w:t xml:space="preserve">The Principle of Hope</w:t>
      </w:r>
      <w:r w:rsidDel="00000000" w:rsidR="00000000" w:rsidRPr="00000000">
        <w:rPr>
          <w:rFonts w:ascii="Times New Roman" w:cs="Times New Roman" w:eastAsia="Times New Roman" w:hAnsi="Times New Roman"/>
          <w:sz w:val="20"/>
          <w:szCs w:val="20"/>
          <w:rtl w:val="0"/>
        </w:rPr>
        <w:t xml:space="preserve">. Years after first completing it, this painting’s artist added a border of blue, red, and orange to offset it from the clean white background. The background of this painting shows a man playing a horn and two soldiers in green uniform looking away from the viewer. A young girl dressed in white holds the hand of a woman wearing orange in the center of this painting, which is set on the opposite riverbank as its artist’s </w:t>
      </w:r>
      <w:r w:rsidDel="00000000" w:rsidR="00000000" w:rsidRPr="00000000">
        <w:rPr>
          <w:rFonts w:ascii="Times New Roman" w:cs="Times New Roman" w:eastAsia="Times New Roman" w:hAnsi="Times New Roman"/>
          <w:i w:val="1"/>
          <w:sz w:val="20"/>
          <w:szCs w:val="20"/>
          <w:rtl w:val="0"/>
        </w:rPr>
        <w:t xml:space="preserve">Bathers at Asnieres</w:t>
      </w:r>
      <w:r w:rsidDel="00000000" w:rsidR="00000000" w:rsidRPr="00000000">
        <w:rPr>
          <w:rFonts w:ascii="Times New Roman" w:cs="Times New Roman" w:eastAsia="Times New Roman" w:hAnsi="Times New Roman"/>
          <w:sz w:val="20"/>
          <w:szCs w:val="20"/>
          <w:rtl w:val="0"/>
        </w:rPr>
        <w:t xml:space="preserve">. For 10 points, name this pointillist masterpiece by Georges Seurat.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color w:val="00000a"/>
          <w:sz w:val="20"/>
          <w:szCs w:val="20"/>
          <w:rtl w:val="0"/>
        </w:rPr>
        <w:t xml:space="preserve">A </w:t>
      </w:r>
      <w:r w:rsidDel="00000000" w:rsidR="00000000" w:rsidRPr="00000000">
        <w:rPr>
          <w:rFonts w:ascii="Times New Roman" w:cs="Times New Roman" w:eastAsia="Times New Roman" w:hAnsi="Times New Roman"/>
          <w:b w:val="1"/>
          <w:i w:val="1"/>
          <w:color w:val="00000a"/>
          <w:sz w:val="20"/>
          <w:szCs w:val="20"/>
          <w:u w:val="single"/>
          <w:rtl w:val="0"/>
        </w:rPr>
        <w:t xml:space="preserve">Sunday Afternoon</w:t>
      </w:r>
      <w:r w:rsidDel="00000000" w:rsidR="00000000" w:rsidRPr="00000000">
        <w:rPr>
          <w:rFonts w:ascii="Times New Roman" w:cs="Times New Roman" w:eastAsia="Times New Roman" w:hAnsi="Times New Roman"/>
          <w:i w:val="1"/>
          <w:color w:val="00000a"/>
          <w:sz w:val="20"/>
          <w:szCs w:val="20"/>
          <w:rtl w:val="0"/>
        </w:rPr>
        <w:t xml:space="preserve"> on the Island of </w:t>
      </w:r>
      <w:r w:rsidDel="00000000" w:rsidR="00000000" w:rsidRPr="00000000">
        <w:rPr>
          <w:rFonts w:ascii="Times New Roman" w:cs="Times New Roman" w:eastAsia="Times New Roman" w:hAnsi="Times New Roman"/>
          <w:b w:val="1"/>
          <w:i w:val="1"/>
          <w:color w:val="00000a"/>
          <w:sz w:val="20"/>
          <w:szCs w:val="20"/>
          <w:u w:val="single"/>
          <w:rtl w:val="0"/>
        </w:rPr>
        <w:t xml:space="preserve">La Grande Jatte</w:t>
      </w:r>
      <w:r w:rsidDel="00000000" w:rsidR="00000000" w:rsidRPr="00000000">
        <w:rPr>
          <w:rFonts w:ascii="Times New Roman" w:cs="Times New Roman" w:eastAsia="Times New Roman" w:hAnsi="Times New Roman"/>
          <w:i w:val="1"/>
          <w:color w:val="00000a"/>
          <w:sz w:val="20"/>
          <w:szCs w:val="20"/>
          <w:rtl w:val="0"/>
        </w:rPr>
        <w:t xml:space="preserve">—1884</w:t>
      </w:r>
      <w:r w:rsidDel="00000000" w:rsidR="00000000" w:rsidRPr="00000000">
        <w:rPr>
          <w:rFonts w:ascii="Times New Roman" w:cs="Times New Roman" w:eastAsia="Times New Roman" w:hAnsi="Times New Roman"/>
          <w:color w:val="00000a"/>
          <w:sz w:val="20"/>
          <w:szCs w:val="20"/>
          <w:rtl w:val="0"/>
        </w:rPr>
        <w:t xml:space="preserve"> [accept either underlined part</w:t>
      </w:r>
      <w:r w:rsidDel="00000000" w:rsidR="00000000" w:rsidRPr="00000000">
        <w:rPr>
          <w:rFonts w:ascii="Times New Roman" w:cs="Times New Roman" w:eastAsia="Times New Roman" w:hAnsi="Times New Roman"/>
          <w:color w:val="00000a"/>
          <w:sz w:val="20"/>
          <w:szCs w:val="20"/>
          <w:rtl w:val="0"/>
        </w:rPr>
        <w:t xml:space="preserve">;</w:t>
      </w:r>
      <w:r w:rsidDel="00000000" w:rsidR="00000000" w:rsidRPr="00000000">
        <w:rPr>
          <w:rFonts w:ascii="Times New Roman" w:cs="Times New Roman" w:eastAsia="Times New Roman" w:hAnsi="Times New Roman"/>
          <w:i w:val="1"/>
          <w:color w:val="00000a"/>
          <w:sz w:val="20"/>
          <w:szCs w:val="20"/>
          <w:rtl w:val="0"/>
        </w:rPr>
        <w:t xml:space="preserve"> </w:t>
      </w:r>
      <w:r w:rsidDel="00000000" w:rsidR="00000000" w:rsidRPr="00000000">
        <w:rPr>
          <w:rFonts w:ascii="Times New Roman" w:cs="Times New Roman" w:eastAsia="Times New Roman" w:hAnsi="Times New Roman"/>
          <w:color w:val="00000a"/>
          <w:sz w:val="20"/>
          <w:szCs w:val="20"/>
          <w:rtl w:val="0"/>
        </w:rPr>
        <w:t xml:space="preserve">or </w:t>
      </w:r>
      <w:r w:rsidDel="00000000" w:rsidR="00000000" w:rsidRPr="00000000">
        <w:rPr>
          <w:rFonts w:ascii="Times New Roman" w:cs="Times New Roman" w:eastAsia="Times New Roman" w:hAnsi="Times New Roman"/>
          <w:i w:val="1"/>
          <w:color w:val="00000a"/>
          <w:sz w:val="20"/>
          <w:szCs w:val="20"/>
          <w:highlight w:val="white"/>
          <w:rtl w:val="0"/>
        </w:rPr>
        <w:t xml:space="preserve">Un </w:t>
      </w:r>
      <w:r w:rsidDel="00000000" w:rsidR="00000000" w:rsidRPr="00000000">
        <w:rPr>
          <w:rFonts w:ascii="Times New Roman" w:cs="Times New Roman" w:eastAsia="Times New Roman" w:hAnsi="Times New Roman"/>
          <w:b w:val="1"/>
          <w:i w:val="1"/>
          <w:color w:val="00000a"/>
          <w:sz w:val="20"/>
          <w:szCs w:val="20"/>
          <w:highlight w:val="white"/>
          <w:u w:val="single"/>
          <w:rtl w:val="0"/>
        </w:rPr>
        <w:t xml:space="preserve">dimanche après-midi</w:t>
      </w:r>
      <w:r w:rsidDel="00000000" w:rsidR="00000000" w:rsidRPr="00000000">
        <w:rPr>
          <w:rFonts w:ascii="Times New Roman" w:cs="Times New Roman" w:eastAsia="Times New Roman" w:hAnsi="Times New Roman"/>
          <w:i w:val="1"/>
          <w:color w:val="00000a"/>
          <w:sz w:val="20"/>
          <w:szCs w:val="20"/>
          <w:highlight w:val="white"/>
          <w:rtl w:val="0"/>
        </w:rPr>
        <w:t xml:space="preserve"> à l'Île de la Grande Jatte--1884</w:t>
      </w:r>
      <w:r w:rsidDel="00000000" w:rsidR="00000000" w:rsidRPr="00000000">
        <w:rPr>
          <w:rFonts w:ascii="Times New Roman" w:cs="Times New Roman" w:eastAsia="Times New Roman" w:hAnsi="Times New Roman"/>
          <w:color w:val="00000a"/>
          <w:sz w:val="20"/>
          <w:szCs w:val="20"/>
          <w:highlight w:val="white"/>
          <w:rtl w:val="0"/>
        </w:rPr>
        <w:t xml:space="preserve">; or </w:t>
      </w:r>
      <w:r w:rsidDel="00000000" w:rsidR="00000000" w:rsidRPr="00000000">
        <w:rPr>
          <w:rFonts w:ascii="Times New Roman" w:cs="Times New Roman" w:eastAsia="Times New Roman" w:hAnsi="Times New Roman"/>
          <w:i w:val="1"/>
          <w:color w:val="00000a"/>
          <w:sz w:val="20"/>
          <w:szCs w:val="20"/>
          <w:highlight w:val="white"/>
          <w:rtl w:val="0"/>
        </w:rPr>
        <w:t xml:space="preserve">A </w:t>
      </w:r>
      <w:r w:rsidDel="00000000" w:rsidR="00000000" w:rsidRPr="00000000">
        <w:rPr>
          <w:rFonts w:ascii="Times New Roman" w:cs="Times New Roman" w:eastAsia="Times New Roman" w:hAnsi="Times New Roman"/>
          <w:b w:val="1"/>
          <w:i w:val="1"/>
          <w:color w:val="00000a"/>
          <w:sz w:val="20"/>
          <w:szCs w:val="20"/>
          <w:highlight w:val="white"/>
          <w:u w:val="single"/>
          <w:rtl w:val="0"/>
        </w:rPr>
        <w:t xml:space="preserve">Sunday on La Grande Jatte</w:t>
      </w:r>
      <w:r w:rsidDel="00000000" w:rsidR="00000000" w:rsidRPr="00000000">
        <w:rPr>
          <w:rFonts w:ascii="Times New Roman" w:cs="Times New Roman" w:eastAsia="Times New Roman" w:hAnsi="Times New Roman"/>
          <w:color w:val="00000a"/>
          <w:sz w:val="20"/>
          <w:szCs w:val="20"/>
          <w:highlight w:val="white"/>
          <w:rtl w:val="0"/>
        </w:rPr>
        <w:t xml:space="preserve">; accept “Isle” for “Island” in all cases]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play by this author includes an epilogue apologizing to the audience for the play’s lack of a fitting ending. In that play, a cross-dressing former prostitute receives one thousand silver dollars from a trio of gods, and eventually opens a tobacco factory. A character created by this author receives her nickname for navigating a bombarded city in order to sell fifty moldy loaves of bread. That character’s children include the mute Kattrin, the brave Eilif, and the honest Swiss Cheese. For 10 points, name this German playwright of </w:t>
      </w:r>
      <w:r w:rsidDel="00000000" w:rsidR="00000000" w:rsidRPr="00000000">
        <w:rPr>
          <w:rFonts w:ascii="Times New Roman" w:cs="Times New Roman" w:eastAsia="Times New Roman" w:hAnsi="Times New Roman"/>
          <w:i w:val="1"/>
          <w:sz w:val="20"/>
          <w:szCs w:val="20"/>
          <w:rtl w:val="0"/>
        </w:rPr>
        <w:t xml:space="preserve">The Good Person of Szechwan, </w:t>
      </w:r>
      <w:r w:rsidDel="00000000" w:rsidR="00000000" w:rsidRPr="00000000">
        <w:rPr>
          <w:rFonts w:ascii="Times New Roman" w:cs="Times New Roman" w:eastAsia="Times New Roman" w:hAnsi="Times New Roman"/>
          <w:sz w:val="20"/>
          <w:szCs w:val="20"/>
          <w:rtl w:val="0"/>
        </w:rPr>
        <w:t xml:space="preserve">who wrote about the title canteen wagon owner during the Thirty Years’ War in </w:t>
      </w:r>
      <w:r w:rsidDel="00000000" w:rsidR="00000000" w:rsidRPr="00000000">
        <w:rPr>
          <w:rFonts w:ascii="Times New Roman" w:cs="Times New Roman" w:eastAsia="Times New Roman" w:hAnsi="Times New Roman"/>
          <w:i w:val="1"/>
          <w:sz w:val="20"/>
          <w:szCs w:val="20"/>
          <w:rtl w:val="0"/>
        </w:rPr>
        <w:t xml:space="preserve">Mother Courage and Her Children.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Bertolt </w:t>
      </w:r>
      <w:r w:rsidDel="00000000" w:rsidR="00000000" w:rsidRPr="00000000">
        <w:rPr>
          <w:rFonts w:ascii="Times New Roman" w:cs="Times New Roman" w:eastAsia="Times New Roman" w:hAnsi="Times New Roman"/>
          <w:b w:val="1"/>
          <w:sz w:val="20"/>
          <w:szCs w:val="20"/>
          <w:u w:val="single"/>
          <w:rtl w:val="0"/>
        </w:rPr>
        <w:t xml:space="preserve">Brecht</w:t>
      </w:r>
      <w:r w:rsidDel="00000000" w:rsidR="00000000" w:rsidRPr="00000000">
        <w:rPr>
          <w:rFonts w:ascii="Times New Roman" w:cs="Times New Roman" w:eastAsia="Times New Roman" w:hAnsi="Times New Roman"/>
          <w:sz w:val="20"/>
          <w:szCs w:val="20"/>
          <w:rtl w:val="0"/>
        </w:rPr>
        <w:t xml:space="preserve"> [or Eugen Bertolt Friedrich </w:t>
      </w:r>
      <w:r w:rsidDel="00000000" w:rsidR="00000000" w:rsidRPr="00000000">
        <w:rPr>
          <w:rFonts w:ascii="Times New Roman" w:cs="Times New Roman" w:eastAsia="Times New Roman" w:hAnsi="Times New Roman"/>
          <w:b w:val="1"/>
          <w:sz w:val="20"/>
          <w:szCs w:val="20"/>
          <w:u w:val="single"/>
          <w:rtl w:val="0"/>
        </w:rPr>
        <w:t xml:space="preserve">Brecht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It’s not in the brain, but this structure secretes a hormone which is combined with cocaine to produce a mixture used in ENT surgery known as Moffett’s solution. Excess secretion of a hormone produced in this structure leads to high blood pressure and is known as Conn’s syndrome. The renin–angiotensin pathway ultimately results in secretion of aldosterone from this structure. One disease of these structures, stemming from a deficiency in CRH or ACTH, leads to a deficiency in cortisol and is known as Addison’s disease. A hormone produced by this structure induces the fight-or-flight response. For 10 points, name these glands that produce adrenaline and are found on top of the kidneys.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adrenal</w:t>
      </w:r>
      <w:r w:rsidDel="00000000" w:rsidR="00000000" w:rsidRPr="00000000">
        <w:rPr>
          <w:rFonts w:ascii="Times New Roman" w:cs="Times New Roman" w:eastAsia="Times New Roman" w:hAnsi="Times New Roman"/>
          <w:sz w:val="20"/>
          <w:szCs w:val="20"/>
          <w:rtl w:val="0"/>
        </w:rPr>
        <w:t xml:space="preserve"> glands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Lectures given by Ferdinand de Saussure were compiled into a book titled for this field, and Noam Chomsky created its theory of a universal grammar.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field of social science that is the study of human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linguistics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Chomsky wrote a book titled for this concept’s “structures” in 1957. In that book, the sentence “Colorless green ideas sleep furiously” follows this concept, which refers to rules that determine the order of words in a sentence.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syntax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syntactics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Syntactic</w:t>
      </w:r>
      <w:r w:rsidDel="00000000" w:rsidR="00000000" w:rsidRPr="00000000">
        <w:rPr>
          <w:rFonts w:ascii="Times New Roman" w:cs="Times New Roman" w:eastAsia="Times New Roman" w:hAnsi="Times New Roman"/>
          <w:i w:val="1"/>
          <w:sz w:val="20"/>
          <w:szCs w:val="20"/>
          <w:rtl w:val="0"/>
        </w:rPr>
        <w:t xml:space="preserve"> Structures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subfield of linguistics was studied by British philosopher J.L. Austin in his book </w:t>
      </w:r>
      <w:r w:rsidDel="00000000" w:rsidR="00000000" w:rsidRPr="00000000">
        <w:rPr>
          <w:rFonts w:ascii="Times New Roman" w:cs="Times New Roman" w:eastAsia="Times New Roman" w:hAnsi="Times New Roman"/>
          <w:i w:val="1"/>
          <w:sz w:val="20"/>
          <w:szCs w:val="20"/>
          <w:rtl w:val="0"/>
        </w:rPr>
        <w:t xml:space="preserve">How to Do Things with Words</w:t>
      </w:r>
      <w:r w:rsidDel="00000000" w:rsidR="00000000" w:rsidRPr="00000000">
        <w:rPr>
          <w:rFonts w:ascii="Times New Roman" w:cs="Times New Roman" w:eastAsia="Times New Roman" w:hAnsi="Times New Roman"/>
          <w:sz w:val="20"/>
          <w:szCs w:val="20"/>
          <w:rtl w:val="0"/>
        </w:rPr>
        <w:t xml:space="preserve">. It includes the concept of speech acts, like asking a question or making a threat.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pragmatics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landscape surrounding this residence is supposedly based on Poussin’s </w:t>
      </w:r>
      <w:r w:rsidDel="00000000" w:rsidR="00000000" w:rsidRPr="00000000">
        <w:rPr>
          <w:rFonts w:ascii="Times New Roman" w:cs="Times New Roman" w:eastAsia="Times New Roman" w:hAnsi="Times New Roman"/>
          <w:i w:val="1"/>
          <w:sz w:val="20"/>
          <w:szCs w:val="20"/>
          <w:rtl w:val="0"/>
        </w:rPr>
        <w:t xml:space="preserve">The Funeral of Phocion</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building. This residence in New Canaan, Connecticut contains a Painting Gallery built into the side of a hill and was heavily influenced by the Farnsworth House.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Glass House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798–856 Ponus Ridge Road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architect designed the Glass House. This man was the original architect of the Rothko Chapel and he is the alphabetically prior of the two architects who collaborated on the Seagram Building.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Philip Cortelyou </w:t>
      </w:r>
      <w:r w:rsidDel="00000000" w:rsidR="00000000" w:rsidRPr="00000000">
        <w:rPr>
          <w:rFonts w:ascii="Times New Roman" w:cs="Times New Roman" w:eastAsia="Times New Roman" w:hAnsi="Times New Roman"/>
          <w:b w:val="1"/>
          <w:sz w:val="20"/>
          <w:szCs w:val="20"/>
          <w:u w:val="single"/>
          <w:rtl w:val="0"/>
        </w:rPr>
        <w:t xml:space="preserve">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Johnson collaborated with this other architect on the Seagram Building. This architect was the last director of the Bauhaus and espoused the maxim of “less is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Ludwig </w:t>
      </w:r>
      <w:r w:rsidDel="00000000" w:rsidR="00000000" w:rsidRPr="00000000">
        <w:rPr>
          <w:rFonts w:ascii="Times New Roman" w:cs="Times New Roman" w:eastAsia="Times New Roman" w:hAnsi="Times New Roman"/>
          <w:b w:val="1"/>
          <w:sz w:val="20"/>
          <w:szCs w:val="20"/>
          <w:u w:val="single"/>
          <w:rtl w:val="0"/>
        </w:rPr>
        <w:t xml:space="preserve">Mies</w:t>
      </w:r>
      <w:r w:rsidDel="00000000" w:rsidR="00000000" w:rsidRPr="00000000">
        <w:rPr>
          <w:rFonts w:ascii="Times New Roman" w:cs="Times New Roman" w:eastAsia="Times New Roman" w:hAnsi="Times New Roman"/>
          <w:sz w:val="20"/>
          <w:szCs w:val="20"/>
          <w:rtl w:val="0"/>
        </w:rPr>
        <w:t xml:space="preserve"> van der Rohe</w:t>
      </w:r>
      <w:r w:rsidDel="00000000" w:rsidR="00000000" w:rsidRPr="00000000">
        <w:rPr>
          <w:rFonts w:ascii="Times New Roman" w:cs="Times New Roman" w:eastAsia="Times New Roman" w:hAnsi="Times New Roman"/>
          <w:sz w:val="20"/>
          <w:szCs w:val="20"/>
          <w:rtl w:val="0"/>
        </w:rPr>
        <w:t xml:space="preserve"> [or Maria Ludwig Michael </w:t>
      </w:r>
      <w:r w:rsidDel="00000000" w:rsidR="00000000" w:rsidRPr="00000000">
        <w:rPr>
          <w:rFonts w:ascii="Times New Roman" w:cs="Times New Roman" w:eastAsia="Times New Roman" w:hAnsi="Times New Roman"/>
          <w:b w:val="1"/>
          <w:sz w:val="20"/>
          <w:szCs w:val="20"/>
          <w:u w:val="single"/>
          <w:rtl w:val="0"/>
        </w:rPr>
        <w:t xml:space="preserve">Mies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0"/>
          <w:szCs w:val="20"/>
          <w:highlight w:val="white"/>
          <w:rtl w:val="0"/>
        </w:rPr>
        <w:t xml:space="preserve">Answer the following about life in the Wild West… through Westerns starring John Wayne.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John Wayne played Davy Crockett in a 1960 movie about the last stand of Texan forces at this mission located in San Antonio.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t</w:t>
      </w:r>
      <w:r w:rsidDel="00000000" w:rsidR="00000000" w:rsidRPr="00000000">
        <w:rPr>
          <w:rFonts w:ascii="Times New Roman" w:cs="Times New Roman" w:eastAsia="Times New Roman" w:hAnsi="Times New Roman"/>
          <w:sz w:val="20"/>
          <w:szCs w:val="20"/>
          <w:highlight w:val="white"/>
          <w:rtl w:val="0"/>
        </w:rPr>
        <w:t xml:space="preserve">he </w:t>
      </w:r>
      <w:r w:rsidDel="00000000" w:rsidR="00000000" w:rsidRPr="00000000">
        <w:rPr>
          <w:rFonts w:ascii="Times New Roman" w:cs="Times New Roman" w:eastAsia="Times New Roman" w:hAnsi="Times New Roman"/>
          <w:b w:val="1"/>
          <w:sz w:val="20"/>
          <w:szCs w:val="20"/>
          <w:highlight w:val="white"/>
          <w:u w:val="single"/>
          <w:rtl w:val="0"/>
        </w:rPr>
        <w:t xml:space="preserve">Alamo</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i w:val="1"/>
          <w:sz w:val="20"/>
          <w:szCs w:val="20"/>
          <w:highlight w:val="white"/>
          <w:rtl w:val="0"/>
        </w:rPr>
        <w:t xml:space="preserve">The </w:t>
      </w:r>
      <w:r w:rsidDel="00000000" w:rsidR="00000000" w:rsidRPr="00000000">
        <w:rPr>
          <w:rFonts w:ascii="Times New Roman" w:cs="Times New Roman" w:eastAsia="Times New Roman" w:hAnsi="Times New Roman"/>
          <w:b w:val="1"/>
          <w:i w:val="1"/>
          <w:sz w:val="20"/>
          <w:szCs w:val="20"/>
          <w:highlight w:val="white"/>
          <w:u w:val="single"/>
          <w:rtl w:val="0"/>
        </w:rPr>
        <w:t xml:space="preserve">Alamo</w:t>
      </w:r>
      <w:r w:rsidDel="00000000" w:rsidR="00000000" w:rsidRPr="00000000">
        <w:rPr>
          <w:rFonts w:ascii="Times New Roman" w:cs="Times New Roman" w:eastAsia="Times New Roman" w:hAnsi="Times New Roman"/>
          <w:sz w:val="20"/>
          <w:szCs w:val="20"/>
          <w:highlight w:val="white"/>
          <w:rtl w:val="0"/>
        </w:rPr>
        <w:t xml:space="preserve">; accept Battle of the </w:t>
      </w:r>
      <w:r w:rsidDel="00000000" w:rsidR="00000000" w:rsidRPr="00000000">
        <w:rPr>
          <w:rFonts w:ascii="Times New Roman" w:cs="Times New Roman" w:eastAsia="Times New Roman" w:hAnsi="Times New Roman"/>
          <w:b w:val="1"/>
          <w:sz w:val="20"/>
          <w:szCs w:val="20"/>
          <w:highlight w:val="white"/>
          <w:u w:val="single"/>
          <w:rtl w:val="0"/>
        </w:rPr>
        <w:t xml:space="preserve">Alamo</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John Wayne won his only Oscar in </w:t>
      </w:r>
      <w:r w:rsidDel="00000000" w:rsidR="00000000" w:rsidRPr="00000000">
        <w:rPr>
          <w:rFonts w:ascii="Times New Roman" w:cs="Times New Roman" w:eastAsia="Times New Roman" w:hAnsi="Times New Roman"/>
          <w:i w:val="1"/>
          <w:sz w:val="20"/>
          <w:szCs w:val="20"/>
          <w:highlight w:val="white"/>
          <w:rtl w:val="0"/>
        </w:rPr>
        <w:t xml:space="preserve">True Grit </w:t>
      </w:r>
      <w:r w:rsidDel="00000000" w:rsidR="00000000" w:rsidRPr="00000000">
        <w:rPr>
          <w:rFonts w:ascii="Times New Roman" w:cs="Times New Roman" w:eastAsia="Times New Roman" w:hAnsi="Times New Roman"/>
          <w:sz w:val="20"/>
          <w:szCs w:val="20"/>
          <w:highlight w:val="white"/>
          <w:rtl w:val="0"/>
        </w:rPr>
        <w:t xml:space="preserve">as “Rooster” </w:t>
      </w:r>
      <w:r w:rsidDel="00000000" w:rsidR="00000000" w:rsidRPr="00000000">
        <w:rPr>
          <w:rFonts w:ascii="Times New Roman" w:cs="Times New Roman" w:eastAsia="Times New Roman" w:hAnsi="Times New Roman"/>
          <w:sz w:val="20"/>
          <w:szCs w:val="20"/>
          <w:highlight w:val="white"/>
          <w:rtl w:val="0"/>
        </w:rPr>
        <w:t xml:space="preserve">Cogburn</w:t>
      </w:r>
      <w:r w:rsidDel="00000000" w:rsidR="00000000" w:rsidRPr="00000000">
        <w:rPr>
          <w:rFonts w:ascii="Times New Roman" w:cs="Times New Roman" w:eastAsia="Times New Roman" w:hAnsi="Times New Roman"/>
          <w:sz w:val="20"/>
          <w:szCs w:val="20"/>
          <w:highlight w:val="white"/>
          <w:rtl w:val="0"/>
        </w:rPr>
        <w:t xml:space="preserve">, who tracks outlaw Tom Chaney into the Indian Territory, which later became this state in 1907.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Oklahoma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Hondo</w:t>
      </w:r>
      <w:r w:rsidDel="00000000" w:rsidR="00000000" w:rsidRPr="00000000">
        <w:rPr>
          <w:rFonts w:ascii="Times New Roman" w:cs="Times New Roman" w:eastAsia="Times New Roman" w:hAnsi="Times New Roman"/>
          <w:sz w:val="20"/>
          <w:szCs w:val="20"/>
          <w:highlight w:val="white"/>
          <w:rtl w:val="0"/>
        </w:rPr>
        <w:t xml:space="preserve"> is based on the short story “The Gift of” this Apache chief, who launched guerilla raids from the Dragoon Mountains until he signed a peace treaty with Oliver O. Howard in 1872.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Cochise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Cheis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A-da-tli-chi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K’uu-ch’ish</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referee is trying to get away from two athletes butting heads in this artist’s </w:t>
      </w:r>
      <w:r w:rsidDel="00000000" w:rsidR="00000000" w:rsidRPr="00000000">
        <w:rPr>
          <w:rFonts w:ascii="Times New Roman" w:cs="Times New Roman" w:eastAsia="Times New Roman" w:hAnsi="Times New Roman"/>
          <w:i w:val="1"/>
          <w:sz w:val="20"/>
          <w:szCs w:val="20"/>
          <w:rtl w:val="0"/>
        </w:rPr>
        <w:t xml:space="preserve">Stag at Sharkey’s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realist who depicted a trolley car navigating through a bustling street above which clothes are hung out to dry in </w:t>
      </w:r>
      <w:r w:rsidDel="00000000" w:rsidR="00000000" w:rsidRPr="00000000">
        <w:rPr>
          <w:rFonts w:ascii="Times New Roman" w:cs="Times New Roman" w:eastAsia="Times New Roman" w:hAnsi="Times New Roman"/>
          <w:i w:val="1"/>
          <w:sz w:val="20"/>
          <w:szCs w:val="20"/>
          <w:rtl w:val="0"/>
        </w:rPr>
        <w:t xml:space="preserve">Cliff Dwellers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Wesley </w:t>
      </w:r>
      <w:r w:rsidDel="00000000" w:rsidR="00000000" w:rsidRPr="00000000">
        <w:rPr>
          <w:rFonts w:ascii="Times New Roman" w:cs="Times New Roman" w:eastAsia="Times New Roman" w:hAnsi="Times New Roman"/>
          <w:b w:val="1"/>
          <w:sz w:val="20"/>
          <w:szCs w:val="20"/>
          <w:u w:val="single"/>
          <w:rtl w:val="0"/>
        </w:rPr>
        <w:t xml:space="preserve">Bellows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Cliff Dwellers</w:t>
      </w:r>
      <w:r w:rsidDel="00000000" w:rsidR="00000000" w:rsidRPr="00000000">
        <w:rPr>
          <w:rFonts w:ascii="Times New Roman" w:cs="Times New Roman" w:eastAsia="Times New Roman" w:hAnsi="Times New Roman"/>
          <w:sz w:val="20"/>
          <w:szCs w:val="20"/>
          <w:rtl w:val="0"/>
        </w:rPr>
        <w:t xml:space="preserve"> depicts the Lower East Side neighborhood of this city. This city’s art museums include the MoMA and the Met, which abuts this city’s Central Park.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realist painted a scene on the Schuylkill River in </w:t>
      </w:r>
      <w:r w:rsidDel="00000000" w:rsidR="00000000" w:rsidRPr="00000000">
        <w:rPr>
          <w:rFonts w:ascii="Times New Roman" w:cs="Times New Roman" w:eastAsia="Times New Roman" w:hAnsi="Times New Roman"/>
          <w:i w:val="1"/>
          <w:sz w:val="20"/>
          <w:szCs w:val="20"/>
          <w:rtl w:val="0"/>
        </w:rPr>
        <w:t xml:space="preserve">Max Schmitt in a Single Scull</w:t>
      </w:r>
      <w:r w:rsidDel="00000000" w:rsidR="00000000" w:rsidRPr="00000000">
        <w:rPr>
          <w:rFonts w:ascii="Times New Roman" w:cs="Times New Roman" w:eastAsia="Times New Roman" w:hAnsi="Times New Roman"/>
          <w:sz w:val="20"/>
          <w:szCs w:val="20"/>
          <w:rtl w:val="0"/>
        </w:rPr>
        <w:t xml:space="preserve">. Franklin West is shown taking notes as the title professor lectures at Jefferson Medical College in another of his paintings.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Cowperthwait </w:t>
      </w:r>
      <w:r w:rsidDel="00000000" w:rsidR="00000000" w:rsidRPr="00000000">
        <w:rPr>
          <w:rFonts w:ascii="Times New Roman" w:cs="Times New Roman" w:eastAsia="Times New Roman" w:hAnsi="Times New Roman"/>
          <w:b w:val="1"/>
          <w:sz w:val="20"/>
          <w:szCs w:val="20"/>
          <w:u w:val="single"/>
          <w:rtl w:val="0"/>
        </w:rPr>
        <w:t xml:space="preserve">Eakins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1973 book about one of these places relied on the eyewitness accounts of 227 residents.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place. Shukhov, a member of Gang 104, appears in a novel which spans twenty-four hours of </w:t>
      </w:r>
      <w:r w:rsidDel="00000000" w:rsidR="00000000" w:rsidRPr="00000000">
        <w:rPr>
          <w:rFonts w:ascii="Times New Roman" w:cs="Times New Roman" w:eastAsia="Times New Roman" w:hAnsi="Times New Roman"/>
          <w:sz w:val="20"/>
          <w:szCs w:val="20"/>
          <w:rtl w:val="0"/>
        </w:rPr>
        <w:t xml:space="preserve">his life in one of these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gulag</w:t>
      </w:r>
      <w:r w:rsidDel="00000000" w:rsidR="00000000" w:rsidRPr="00000000">
        <w:rPr>
          <w:rFonts w:ascii="Times New Roman" w:cs="Times New Roman" w:eastAsia="Times New Roman" w:hAnsi="Times New Roman"/>
          <w:sz w:val="20"/>
          <w:szCs w:val="20"/>
          <w:rtl w:val="0"/>
        </w:rPr>
        <w:t xml:space="preserve"> camps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This Soviet author partly drew on his own experiences at a gulag camp to write </w:t>
      </w:r>
      <w:r w:rsidDel="00000000" w:rsidR="00000000" w:rsidRPr="00000000">
        <w:rPr>
          <w:rFonts w:ascii="Times New Roman" w:cs="Times New Roman" w:eastAsia="Times New Roman" w:hAnsi="Times New Roman"/>
          <w:i w:val="1"/>
          <w:sz w:val="20"/>
          <w:szCs w:val="20"/>
          <w:rtl w:val="0"/>
        </w:rPr>
        <w:t xml:space="preserve">The Gulag Archipelago. </w:t>
      </w:r>
      <w:r w:rsidDel="00000000" w:rsidR="00000000" w:rsidRPr="00000000">
        <w:rPr>
          <w:rFonts w:ascii="Times New Roman" w:cs="Times New Roman" w:eastAsia="Times New Roman" w:hAnsi="Times New Roman"/>
          <w:sz w:val="20"/>
          <w:szCs w:val="20"/>
          <w:rtl w:val="0"/>
        </w:rPr>
        <w:t xml:space="preserve">He also wrote </w:t>
      </w:r>
      <w:r w:rsidDel="00000000" w:rsidR="00000000" w:rsidRPr="00000000">
        <w:rPr>
          <w:rFonts w:ascii="Times New Roman" w:cs="Times New Roman" w:eastAsia="Times New Roman" w:hAnsi="Times New Roman"/>
          <w:i w:val="1"/>
          <w:sz w:val="20"/>
          <w:szCs w:val="20"/>
          <w:rtl w:val="0"/>
        </w:rPr>
        <w:t xml:space="preserve">One Day in the Life of Ivan Denisovich.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Aleksandr Isayevich </w:t>
      </w:r>
      <w:r w:rsidDel="00000000" w:rsidR="00000000" w:rsidRPr="00000000">
        <w:rPr>
          <w:rFonts w:ascii="Times New Roman" w:cs="Times New Roman" w:eastAsia="Times New Roman" w:hAnsi="Times New Roman"/>
          <w:b w:val="1"/>
          <w:sz w:val="20"/>
          <w:szCs w:val="20"/>
          <w:u w:val="single"/>
          <w:rtl w:val="0"/>
        </w:rPr>
        <w:t xml:space="preserve">Solzhenitsyn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The young Leo Auberg is sent to a gulag camp in this Romanian author’s prose poem </w:t>
      </w:r>
      <w:r w:rsidDel="00000000" w:rsidR="00000000" w:rsidRPr="00000000">
        <w:rPr>
          <w:rFonts w:ascii="Times New Roman" w:cs="Times New Roman" w:eastAsia="Times New Roman" w:hAnsi="Times New Roman"/>
          <w:i w:val="1"/>
          <w:sz w:val="20"/>
          <w:szCs w:val="20"/>
          <w:rtl w:val="0"/>
        </w:rPr>
        <w:t xml:space="preserve">The Hunger Angel.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Herta </w:t>
      </w:r>
      <w:r w:rsidDel="00000000" w:rsidR="00000000" w:rsidRPr="00000000">
        <w:rPr>
          <w:rFonts w:ascii="Times New Roman" w:cs="Times New Roman" w:eastAsia="Times New Roman" w:hAnsi="Times New Roman"/>
          <w:b w:val="1"/>
          <w:sz w:val="20"/>
          <w:szCs w:val="20"/>
          <w:u w:val="single"/>
          <w:rtl w:val="0"/>
        </w:rPr>
        <w:t xml:space="preserve">Müller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functions are symmetric for bosons and antisymmetric for fermions.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functions, denoted by the letter psi, that give the quantum state of a particle. Their square gives the probability of finding a particle at a particular state, and observation leads to their collapse.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wavefunction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 It is often mathematically convenient to represent the wavefunction as one of these quantities that possesses both a magnitude and a direction.</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vector</w:t>
      </w:r>
      <w:r w:rsidDel="00000000" w:rsidR="00000000" w:rsidRPr="00000000">
        <w:rPr>
          <w:rFonts w:ascii="Times New Roman" w:cs="Times New Roman" w:eastAsia="Times New Roman" w:hAnsi="Times New Roman"/>
          <w:b w:val="1"/>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set of wavefunctions for a system has this property if all of their possible inner products are either zero or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orthonormal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the Qur’an, the terms </w:t>
      </w:r>
      <w:r w:rsidDel="00000000" w:rsidR="00000000" w:rsidRPr="00000000">
        <w:rPr>
          <w:rFonts w:ascii="Times New Roman" w:cs="Times New Roman" w:eastAsia="Times New Roman" w:hAnsi="Times New Roman"/>
          <w:i w:val="1"/>
          <w:sz w:val="20"/>
          <w:szCs w:val="20"/>
          <w:rtl w:val="0"/>
        </w:rPr>
        <w:t xml:space="preserve">jurum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junah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haraj</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khati’ah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dhanb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ithm</w:t>
      </w:r>
      <w:r w:rsidDel="00000000" w:rsidR="00000000" w:rsidRPr="00000000">
        <w:rPr>
          <w:rFonts w:ascii="Times New Roman" w:cs="Times New Roman" w:eastAsia="Times New Roman" w:hAnsi="Times New Roman"/>
          <w:sz w:val="20"/>
          <w:szCs w:val="20"/>
          <w:rtl w:val="0"/>
        </w:rPr>
        <w:t xml:space="preserve"> refer to these actions.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actions that the scholar al-Dhahabi classified as either </w:t>
      </w:r>
      <w:r w:rsidDel="00000000" w:rsidR="00000000" w:rsidRPr="00000000">
        <w:rPr>
          <w:rFonts w:ascii="Times New Roman" w:cs="Times New Roman" w:eastAsia="Times New Roman" w:hAnsi="Times New Roman"/>
          <w:i w:val="1"/>
          <w:sz w:val="20"/>
          <w:szCs w:val="20"/>
          <w:rtl w:val="0"/>
        </w:rPr>
        <w:t xml:space="preserve">al-sagha’ir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al-kaba’ir</w:t>
      </w:r>
      <w:r w:rsidDel="00000000" w:rsidR="00000000" w:rsidRPr="00000000">
        <w:rPr>
          <w:rFonts w:ascii="Times New Roman" w:cs="Times New Roman" w:eastAsia="Times New Roman" w:hAnsi="Times New Roman"/>
          <w:sz w:val="20"/>
          <w:szCs w:val="20"/>
          <w:rtl w:val="0"/>
        </w:rPr>
        <w:t xml:space="preserve">; the latter category of them includes </w:t>
      </w:r>
      <w:r w:rsidDel="00000000" w:rsidR="00000000" w:rsidRPr="00000000">
        <w:rPr>
          <w:rFonts w:ascii="Times New Roman" w:cs="Times New Roman" w:eastAsia="Times New Roman" w:hAnsi="Times New Roman"/>
          <w:i w:val="1"/>
          <w:sz w:val="20"/>
          <w:szCs w:val="20"/>
          <w:rtl w:val="0"/>
        </w:rPr>
        <w:t xml:space="preserve">zina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shirk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w:t>
      </w:r>
      <w:r w:rsidDel="00000000" w:rsidR="00000000" w:rsidRPr="00000000">
        <w:rPr>
          <w:rFonts w:ascii="Times New Roman" w:cs="Times New Roman" w:eastAsia="Times New Roman" w:hAnsi="Times New Roman"/>
          <w:sz w:val="20"/>
          <w:szCs w:val="20"/>
          <w:rtl w:val="0"/>
        </w:rPr>
        <w:t xml:space="preserve">s [accept word forms such as </w:t>
      </w:r>
      <w:r w:rsidDel="00000000" w:rsidR="00000000" w:rsidRPr="00000000">
        <w:rPr>
          <w:rFonts w:ascii="Times New Roman" w:cs="Times New Roman" w:eastAsia="Times New Roman" w:hAnsi="Times New Roman"/>
          <w:b w:val="1"/>
          <w:sz w:val="20"/>
          <w:szCs w:val="20"/>
          <w:u w:val="single"/>
          <w:rtl w:val="0"/>
        </w:rPr>
        <w:t xml:space="preserve">sinning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sinner</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evil deed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transgression</w:t>
      </w:r>
      <w:r w:rsidDel="00000000" w:rsidR="00000000" w:rsidRPr="00000000">
        <w:rPr>
          <w:rFonts w:ascii="Times New Roman" w:cs="Times New Roman" w:eastAsia="Times New Roman" w:hAnsi="Times New Roman"/>
          <w:sz w:val="20"/>
          <w:szCs w:val="20"/>
          <w:rtl w:val="0"/>
        </w:rPr>
        <w:t xml:space="preserve">s against Allah” or similar answers]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Shirk</w:t>
      </w:r>
      <w:r w:rsidDel="00000000" w:rsidR="00000000" w:rsidRPr="00000000">
        <w:rPr>
          <w:rFonts w:ascii="Times New Roman" w:cs="Times New Roman" w:eastAsia="Times New Roman" w:hAnsi="Times New Roman"/>
          <w:sz w:val="20"/>
          <w:szCs w:val="20"/>
          <w:rtl w:val="0"/>
        </w:rPr>
        <w:t xml:space="preserve"> is the sin of denying this core tenet of Islam concerning the nature of Allah. It is codified in the basic statement of Muslim belief, the </w:t>
      </w:r>
      <w:r w:rsidDel="00000000" w:rsidR="00000000" w:rsidRPr="00000000">
        <w:rPr>
          <w:rFonts w:ascii="Times New Roman" w:cs="Times New Roman" w:eastAsia="Times New Roman" w:hAnsi="Times New Roman"/>
          <w:i w:val="1"/>
          <w:sz w:val="20"/>
          <w:szCs w:val="20"/>
          <w:rtl w:val="0"/>
        </w:rPr>
        <w:t xml:space="preserve">shahada</w:t>
      </w:r>
      <w:r w:rsidDel="00000000" w:rsidR="00000000" w:rsidRPr="00000000">
        <w:rPr>
          <w:rFonts w:ascii="Times New Roman" w:cs="Times New Roman" w:eastAsia="Times New Roman" w:hAnsi="Times New Roman"/>
          <w:sz w:val="20"/>
          <w:szCs w:val="20"/>
          <w:rtl w:val="0"/>
        </w:rPr>
        <w:t xml:space="preserve">, which states this belief followed by “Muhammad is Allah’s prophet.”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monotheism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tawhid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Allah is the </w:t>
      </w:r>
      <w:r w:rsidDel="00000000" w:rsidR="00000000" w:rsidRPr="00000000">
        <w:rPr>
          <w:rFonts w:ascii="Times New Roman" w:cs="Times New Roman" w:eastAsia="Times New Roman" w:hAnsi="Times New Roman"/>
          <w:b w:val="1"/>
          <w:sz w:val="20"/>
          <w:szCs w:val="20"/>
          <w:u w:val="single"/>
          <w:rtl w:val="0"/>
        </w:rPr>
        <w:t xml:space="preserve">one God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there is no god but Allah</w:t>
      </w:r>
      <w:r w:rsidDel="00000000" w:rsidR="00000000" w:rsidRPr="00000000">
        <w:rPr>
          <w:rFonts w:ascii="Times New Roman" w:cs="Times New Roman" w:eastAsia="Times New Roman" w:hAnsi="Times New Roman"/>
          <w:sz w:val="20"/>
          <w:szCs w:val="20"/>
          <w:rtl w:val="0"/>
        </w:rPr>
        <w:t xml:space="preserve"> or similar answers mentioning </w:t>
      </w:r>
      <w:r w:rsidDel="00000000" w:rsidR="00000000" w:rsidRPr="00000000">
        <w:rPr>
          <w:rFonts w:ascii="Times New Roman" w:cs="Times New Roman" w:eastAsia="Times New Roman" w:hAnsi="Times New Roman"/>
          <w:b w:val="1"/>
          <w:sz w:val="20"/>
          <w:szCs w:val="20"/>
          <w:u w:val="single"/>
          <w:rtl w:val="0"/>
        </w:rPr>
        <w:t xml:space="preserve">one God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oneness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Repentance of sin titles the ninth sura of the Qur’an, the at-Tawbah, which is the only one that does not begin with this opening phrase that translates as “in the name of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basmala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bismillah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bismillahi r-rahmani r-rahim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Animals native to this landmass include the Weddell seal, which stays under the fast ice and uses its teeth to make breathing holes.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continent located around the South Pole, home to the emperor penguin. It is divided into Eastern and </w:t>
      </w:r>
      <w:r w:rsidDel="00000000" w:rsidR="00000000" w:rsidRPr="00000000">
        <w:rPr>
          <w:rFonts w:ascii="Times New Roman" w:cs="Times New Roman" w:eastAsia="Times New Roman" w:hAnsi="Times New Roman"/>
          <w:sz w:val="20"/>
          <w:szCs w:val="20"/>
          <w:rtl w:val="0"/>
        </w:rPr>
        <w:t xml:space="preserve">Western</w:t>
      </w:r>
      <w:r w:rsidDel="00000000" w:rsidR="00000000" w:rsidRPr="00000000">
        <w:rPr>
          <w:rFonts w:ascii="Times New Roman" w:cs="Times New Roman" w:eastAsia="Times New Roman" w:hAnsi="Times New Roman"/>
          <w:sz w:val="20"/>
          <w:szCs w:val="20"/>
          <w:rtl w:val="0"/>
        </w:rPr>
        <w:t xml:space="preserve"> halves by a mountain range that runs between the Ross Sea and the Weddell Sea.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Antarctica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most active volcano in Antarctica is located on Ross Island. The ice caves formed around the fumaroles on this volcano are being studied for its microbial life because of their extremely nutrient-poor conditions.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Mount </w:t>
      </w:r>
      <w:r w:rsidDel="00000000" w:rsidR="00000000" w:rsidRPr="00000000">
        <w:rPr>
          <w:rFonts w:ascii="Times New Roman" w:cs="Times New Roman" w:eastAsia="Times New Roman" w:hAnsi="Times New Roman"/>
          <w:b w:val="1"/>
          <w:sz w:val="20"/>
          <w:szCs w:val="20"/>
          <w:u w:val="single"/>
          <w:rtl w:val="0"/>
        </w:rPr>
        <w:t xml:space="preserve">Erebus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Vostok is the largest geographical feature of this type located under the Antarctic Ice Sheet. Various attempts to drill into that feature of this type have been opposed for the possibility of contamination by drilling fluid.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subglacial </w:t>
      </w:r>
      <w:r w:rsidDel="00000000" w:rsidR="00000000" w:rsidRPr="00000000">
        <w:rPr>
          <w:rFonts w:ascii="Times New Roman" w:cs="Times New Roman" w:eastAsia="Times New Roman" w:hAnsi="Times New Roman"/>
          <w:b w:val="1"/>
          <w:sz w:val="20"/>
          <w:szCs w:val="20"/>
          <w:u w:val="single"/>
          <w:rtl w:val="0"/>
        </w:rPr>
        <w:t xml:space="preserve">lake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Answer the following about times when people were chucked out of windows in Prague</w:t>
      </w:r>
      <w:r w:rsidDel="00000000" w:rsidR="00000000" w:rsidRPr="00000000">
        <w:rPr>
          <w:rFonts w:ascii="Times New Roman" w:cs="Times New Roman" w:eastAsia="Times New Roman" w:hAnsi="Times New Roman"/>
          <w:sz w:val="20"/>
          <w:szCs w:val="20"/>
          <w:rtl w:val="0"/>
        </w:rPr>
        <w:t xml:space="preserve">, for 10 points </w:t>
      </w:r>
      <w:r w:rsidDel="00000000" w:rsidR="00000000" w:rsidRPr="00000000">
        <w:rPr>
          <w:rFonts w:ascii="Times New Roman" w:cs="Times New Roman" w:eastAsia="Times New Roman" w:hAnsi="Times New Roman"/>
          <w:sz w:val="20"/>
          <w:szCs w:val="20"/>
          <w:rtl w:val="0"/>
        </w:rPr>
        <w:t xml:space="preserve">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 Defenestration of Prague in 1618 triggered this horrendously long, bloody, and confusing war that involved nearly every country in Europe that was finally ended by the 1648 Treaty of Westphalia.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Thirty Years</w:t>
      </w:r>
      <w:r w:rsidDel="00000000" w:rsidR="00000000" w:rsidRPr="00000000">
        <w:rPr>
          <w:rFonts w:ascii="Times New Roman" w:cs="Times New Roman" w:eastAsia="Times New Roman" w:hAnsi="Times New Roman"/>
          <w:sz w:val="20"/>
          <w:szCs w:val="20"/>
          <w:rtl w:val="0"/>
        </w:rPr>
        <w:t xml:space="preserve">’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Defenestration of Prague in 1419, which killed seven Prague town council members, was carried out by members of this religious movement, who followed the teachings of a heretic burned at the Council of Constance.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Hus</w:t>
      </w:r>
      <w:r w:rsidDel="00000000" w:rsidR="00000000" w:rsidRPr="00000000">
        <w:rPr>
          <w:rFonts w:ascii="Times New Roman" w:cs="Times New Roman" w:eastAsia="Times New Roman" w:hAnsi="Times New Roman"/>
          <w:sz w:val="20"/>
          <w:szCs w:val="20"/>
          <w:rtl w:val="0"/>
        </w:rPr>
        <w:t xml:space="preserve">sites [accept Jan </w:t>
      </w:r>
      <w:r w:rsidDel="00000000" w:rsidR="00000000" w:rsidRPr="00000000">
        <w:rPr>
          <w:rFonts w:ascii="Times New Roman" w:cs="Times New Roman" w:eastAsia="Times New Roman" w:hAnsi="Times New Roman"/>
          <w:b w:val="1"/>
          <w:sz w:val="20"/>
          <w:szCs w:val="20"/>
          <w:u w:val="single"/>
          <w:rtl w:val="0"/>
        </w:rPr>
        <w:t xml:space="preserve">Hus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so-called “Third Defenestration of Prague” was when a Foreign Minister of Czechoslovakia with this surname was found beneath his bathroom window. This name was shared by his father, the first president of Czechoslovakia.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Masaryk</w:t>
      </w:r>
      <w:r w:rsidDel="00000000" w:rsidR="00000000" w:rsidRPr="00000000">
        <w:rPr>
          <w:rFonts w:ascii="Times New Roman" w:cs="Times New Roman" w:eastAsia="Times New Roman" w:hAnsi="Times New Roman"/>
          <w:sz w:val="20"/>
          <w:szCs w:val="20"/>
          <w:rtl w:val="0"/>
        </w:rPr>
        <w:t xml:space="preserve"> [accept Jan </w:t>
      </w:r>
      <w:r w:rsidDel="00000000" w:rsidR="00000000" w:rsidRPr="00000000">
        <w:rPr>
          <w:rFonts w:ascii="Times New Roman" w:cs="Times New Roman" w:eastAsia="Times New Roman" w:hAnsi="Times New Roman"/>
          <w:b w:val="1"/>
          <w:sz w:val="20"/>
          <w:szCs w:val="20"/>
          <w:u w:val="single"/>
          <w:rtl w:val="0"/>
        </w:rPr>
        <w:t xml:space="preserve">Masaryk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Tomáš Garrigue </w:t>
      </w:r>
      <w:r w:rsidDel="00000000" w:rsidR="00000000" w:rsidRPr="00000000">
        <w:rPr>
          <w:rFonts w:ascii="Times New Roman" w:cs="Times New Roman" w:eastAsia="Times New Roman" w:hAnsi="Times New Roman"/>
          <w:b w:val="1"/>
          <w:sz w:val="20"/>
          <w:szCs w:val="20"/>
          <w:u w:val="single"/>
          <w:rtl w:val="0"/>
        </w:rPr>
        <w:t xml:space="preserve">Masaryk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silversword plant lineage diversified across this archipelago, and a monk seal named for this island chain is one of the only mammals endemic to it.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Pacific island chain. The diverse honeycreeper species pool at these islands is a classic example of adaptive radiation.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an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Hawaiian islands have a huge number of species of this type, such as the </w:t>
      </w:r>
      <w:r w:rsidDel="00000000" w:rsidR="00000000" w:rsidRPr="00000000">
        <w:rPr>
          <w:rFonts w:ascii="Times New Roman" w:cs="Times New Roman" w:eastAsia="Times New Roman" w:hAnsi="Times New Roman"/>
          <w:i w:val="1"/>
          <w:sz w:val="20"/>
          <w:szCs w:val="20"/>
          <w:rtl w:val="0"/>
        </w:rPr>
        <w:t xml:space="preserve">coqui </w:t>
      </w:r>
      <w:r w:rsidDel="00000000" w:rsidR="00000000" w:rsidRPr="00000000">
        <w:rPr>
          <w:rFonts w:ascii="Times New Roman" w:cs="Times New Roman" w:eastAsia="Times New Roman" w:hAnsi="Times New Roman"/>
          <w:sz w:val="20"/>
          <w:szCs w:val="20"/>
          <w:rtl w:val="0"/>
        </w:rPr>
        <w:t xml:space="preserve">frogs and the Japanese white-eye. This term is generally used to describe introduced species that drastically impact local ecosystems.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invasive</w:t>
      </w:r>
      <w:r w:rsidDel="00000000" w:rsidR="00000000" w:rsidRPr="00000000">
        <w:rPr>
          <w:rFonts w:ascii="Times New Roman" w:cs="Times New Roman" w:eastAsia="Times New Roman" w:hAnsi="Times New Roman"/>
          <w:sz w:val="20"/>
          <w:szCs w:val="20"/>
          <w:rtl w:val="0"/>
        </w:rPr>
        <w:t xml:space="preserve"> species [prompt on </w:t>
      </w:r>
      <w:r w:rsidDel="00000000" w:rsidR="00000000" w:rsidRPr="00000000">
        <w:rPr>
          <w:rFonts w:ascii="Times New Roman" w:cs="Times New Roman" w:eastAsia="Times New Roman" w:hAnsi="Times New Roman"/>
          <w:sz w:val="20"/>
          <w:szCs w:val="20"/>
          <w:u w:val="single"/>
          <w:rtl w:val="0"/>
        </w:rPr>
        <w:t xml:space="preserve">non-native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exotic</w:t>
      </w:r>
      <w:r w:rsidDel="00000000" w:rsidR="00000000" w:rsidRPr="00000000">
        <w:rPr>
          <w:rFonts w:ascii="Times New Roman" w:cs="Times New Roman" w:eastAsia="Times New Roman" w:hAnsi="Times New Roman"/>
          <w:sz w:val="20"/>
          <w:szCs w:val="20"/>
          <w:rtl w:val="0"/>
        </w:rPr>
        <w:t xml:space="preserve"> species]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Hawaiian islands are home to many species of this diptera genus. Some species in this genus are called the Hawaiian “picture wings”, and model organisms in this genus include the species </w:t>
      </w:r>
      <w:r w:rsidDel="00000000" w:rsidR="00000000" w:rsidRPr="00000000">
        <w:rPr>
          <w:rFonts w:ascii="Times New Roman" w:cs="Times New Roman" w:eastAsia="Times New Roman" w:hAnsi="Times New Roman"/>
          <w:i w:val="1"/>
          <w:sz w:val="20"/>
          <w:szCs w:val="20"/>
          <w:rtl w:val="0"/>
        </w:rPr>
        <w:t xml:space="preserve">simulans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pseudo-obscura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Drosophila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Daji was a spirit of this type sent by Nüwa to punish King Zhou of Shang.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animal that often shapeshifts into beautiful women to seduce men in East Asian mythologies. They serve as the messengers of Inari, the </w:t>
      </w:r>
      <w:r w:rsidDel="00000000" w:rsidR="00000000" w:rsidRPr="00000000">
        <w:rPr>
          <w:rFonts w:ascii="Times New Roman" w:cs="Times New Roman" w:eastAsia="Times New Roman" w:hAnsi="Times New Roman"/>
          <w:i w:val="1"/>
          <w:sz w:val="20"/>
          <w:szCs w:val="20"/>
          <w:rtl w:val="0"/>
        </w:rPr>
        <w:t xml:space="preserve">kami</w:t>
      </w:r>
      <w:r w:rsidDel="00000000" w:rsidR="00000000" w:rsidRPr="00000000">
        <w:rPr>
          <w:rFonts w:ascii="Times New Roman" w:cs="Times New Roman" w:eastAsia="Times New Roman" w:hAnsi="Times New Roman"/>
          <w:sz w:val="20"/>
          <w:szCs w:val="20"/>
          <w:rtl w:val="0"/>
        </w:rPr>
        <w:t xml:space="preserve"> of rice and most common dedicatee of Shinto shrines.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fox</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fox appears in French folklore as a trickster figure, usually pursued by or playing tricks on his uncle, the wolf Ysengrim.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Reynard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Japanese </w:t>
      </w:r>
      <w:r w:rsidDel="00000000" w:rsidR="00000000" w:rsidRPr="00000000">
        <w:rPr>
          <w:rFonts w:ascii="Times New Roman" w:cs="Times New Roman" w:eastAsia="Times New Roman" w:hAnsi="Times New Roman"/>
          <w:i w:val="1"/>
          <w:sz w:val="20"/>
          <w:szCs w:val="20"/>
          <w:rtl w:val="0"/>
        </w:rPr>
        <w:t xml:space="preserve">kitsune</w:t>
      </w:r>
      <w:r w:rsidDel="00000000" w:rsidR="00000000" w:rsidRPr="00000000">
        <w:rPr>
          <w:rFonts w:ascii="Times New Roman" w:cs="Times New Roman" w:eastAsia="Times New Roman" w:hAnsi="Times New Roman"/>
          <w:sz w:val="20"/>
          <w:szCs w:val="20"/>
          <w:rtl w:val="0"/>
        </w:rPr>
        <w:t xml:space="preserve"> can have up to nine of these body parts, growing more as they age. They sometimes forget to hide these body parts when shapeshifting into a human, and they can use them to generate supernatural fire.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tail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novel titled for this sort of place, the retired art historian Max Morden stays at Miss Vavasour’s boardinghouse after the death of his wife, Anna.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place, which also titles a novel about the reminiscing theatre director Charles Arrowby. Those novels were written by John Banville and Iris Murdoch, respectively.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Sea</w:t>
      </w:r>
      <w:r w:rsidDel="00000000" w:rsidR="00000000" w:rsidRPr="00000000">
        <w:rPr>
          <w:rFonts w:ascii="Times New Roman" w:cs="Times New Roman" w:eastAsia="Times New Roman" w:hAnsi="Times New Roman"/>
          <w:i w:val="1"/>
          <w:sz w:val="20"/>
          <w:szCs w:val="20"/>
          <w:rtl w:val="0"/>
        </w:rPr>
        <w:t xml:space="preserve">, The Sea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of those novels won this prestigious literary prize awarded annually to the best English-language novel published in the United Kingdom. In 2016, Paul Beatty became the first American to win this prize.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Man </w:t>
      </w:r>
      <w:r w:rsidDel="00000000" w:rsidR="00000000" w:rsidRPr="00000000">
        <w:rPr>
          <w:rFonts w:ascii="Times New Roman" w:cs="Times New Roman" w:eastAsia="Times New Roman" w:hAnsi="Times New Roman"/>
          <w:b w:val="1"/>
          <w:sz w:val="20"/>
          <w:szCs w:val="20"/>
          <w:u w:val="single"/>
          <w:rtl w:val="0"/>
        </w:rPr>
        <w:t xml:space="preserve">Booker</w:t>
      </w:r>
      <w:r w:rsidDel="00000000" w:rsidR="00000000" w:rsidRPr="00000000">
        <w:rPr>
          <w:rFonts w:ascii="Times New Roman" w:cs="Times New Roman" w:eastAsia="Times New Roman" w:hAnsi="Times New Roman"/>
          <w:sz w:val="20"/>
          <w:szCs w:val="20"/>
          <w:rtl w:val="0"/>
        </w:rPr>
        <w:t xml:space="preserve"> Prize for Fiction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Beatty won the Booker for his novel </w:t>
      </w:r>
      <w:r w:rsidDel="00000000" w:rsidR="00000000" w:rsidRPr="00000000">
        <w:rPr>
          <w:rFonts w:ascii="Times New Roman" w:cs="Times New Roman" w:eastAsia="Times New Roman" w:hAnsi="Times New Roman"/>
          <w:i w:val="1"/>
          <w:sz w:val="20"/>
          <w:szCs w:val="20"/>
          <w:rtl w:val="0"/>
        </w:rPr>
        <w:t xml:space="preserve">The Sellout</w:t>
      </w:r>
      <w:r w:rsidDel="00000000" w:rsidR="00000000" w:rsidRPr="00000000">
        <w:rPr>
          <w:rFonts w:ascii="Times New Roman" w:cs="Times New Roman" w:eastAsia="Times New Roman" w:hAnsi="Times New Roman"/>
          <w:sz w:val="20"/>
          <w:szCs w:val="20"/>
          <w:rtl w:val="0"/>
        </w:rPr>
        <w:t xml:space="preserve">, a satire set near this West Coast city. In </w:t>
      </w:r>
      <w:r w:rsidDel="00000000" w:rsidR="00000000" w:rsidRPr="00000000">
        <w:rPr>
          <w:rFonts w:ascii="Times New Roman" w:cs="Times New Roman" w:eastAsia="Times New Roman" w:hAnsi="Times New Roman"/>
          <w:i w:val="1"/>
          <w:sz w:val="20"/>
          <w:szCs w:val="20"/>
          <w:rtl w:val="0"/>
        </w:rPr>
        <w:t xml:space="preserve">The Day of the Locust, </w:t>
      </w:r>
      <w:r w:rsidDel="00000000" w:rsidR="00000000" w:rsidRPr="00000000">
        <w:rPr>
          <w:rFonts w:ascii="Times New Roman" w:cs="Times New Roman" w:eastAsia="Times New Roman" w:hAnsi="Times New Roman"/>
          <w:sz w:val="20"/>
          <w:szCs w:val="20"/>
          <w:rtl w:val="0"/>
        </w:rPr>
        <w:t xml:space="preserve">Tod works on a painting of this city </w:t>
      </w:r>
      <w:r w:rsidDel="00000000" w:rsidR="00000000" w:rsidRPr="00000000">
        <w:rPr>
          <w:rFonts w:ascii="Times New Roman" w:cs="Times New Roman" w:eastAsia="Times New Roman" w:hAnsi="Times New Roman"/>
          <w:i w:val="1"/>
          <w:sz w:val="20"/>
          <w:szCs w:val="20"/>
          <w:rtl w:val="0"/>
        </w:rPr>
        <w:t xml:space="preserve">Burning</w:t>
      </w:r>
      <w:r w:rsidDel="00000000" w:rsidR="00000000" w:rsidRPr="00000000">
        <w:rPr>
          <w:rFonts w:ascii="Times New Roman" w:cs="Times New Roman" w:eastAsia="Times New Roman" w:hAnsi="Times New Roman"/>
          <w:sz w:val="20"/>
          <w:szCs w:val="20"/>
          <w:rtl w:val="0"/>
        </w:rPr>
        <w:t xml:space="preserve"> after moving to this city’s neighborhood of Hollywood.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 Angeles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 a novel, Max Spielman raises George Giles as though he is one of these animals.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animal. In a play, the architect Martin reveals to his wife Stevie that he is in love with one of these animals named Sylvia.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goat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Giles </w:t>
      </w:r>
      <w:r w:rsidDel="00000000" w:rsidR="00000000" w:rsidRPr="00000000">
        <w:rPr>
          <w:rFonts w:ascii="Times New Roman" w:cs="Times New Roman" w:eastAsia="Times New Roman" w:hAnsi="Times New Roman"/>
          <w:b w:val="1"/>
          <w:i w:val="1"/>
          <w:sz w:val="20"/>
          <w:szCs w:val="20"/>
          <w:u w:val="single"/>
          <w:rtl w:val="0"/>
        </w:rPr>
        <w:t xml:space="preserve">Goat</w:t>
      </w:r>
      <w:r w:rsidDel="00000000" w:rsidR="00000000" w:rsidRPr="00000000">
        <w:rPr>
          <w:rFonts w:ascii="Times New Roman" w:cs="Times New Roman" w:eastAsia="Times New Roman" w:hAnsi="Times New Roman"/>
          <w:i w:val="1"/>
          <w:sz w:val="20"/>
          <w:szCs w:val="20"/>
          <w:rtl w:val="0"/>
        </w:rPr>
        <w:t xml:space="preserve">-boy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or Who is Sylvia?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recently deceased playwright won the 2002 Tony Award for </w:t>
      </w:r>
      <w:r w:rsidDel="00000000" w:rsidR="00000000" w:rsidRPr="00000000">
        <w:rPr>
          <w:rFonts w:ascii="Times New Roman" w:cs="Times New Roman" w:eastAsia="Times New Roman" w:hAnsi="Times New Roman"/>
          <w:i w:val="1"/>
          <w:sz w:val="20"/>
          <w:szCs w:val="20"/>
          <w:rtl w:val="0"/>
        </w:rPr>
        <w:t xml:space="preserve">The Goat, or Who is Sylvia? </w:t>
      </w:r>
      <w:r w:rsidDel="00000000" w:rsidR="00000000" w:rsidRPr="00000000">
        <w:rPr>
          <w:rFonts w:ascii="Times New Roman" w:cs="Times New Roman" w:eastAsia="Times New Roman" w:hAnsi="Times New Roman"/>
          <w:sz w:val="20"/>
          <w:szCs w:val="20"/>
          <w:rtl w:val="0"/>
        </w:rPr>
        <w:t xml:space="preserve">Forty years earlier, this playwright won a Tony for </w:t>
      </w:r>
      <w:r w:rsidDel="00000000" w:rsidR="00000000" w:rsidRPr="00000000">
        <w:rPr>
          <w:rFonts w:ascii="Times New Roman" w:cs="Times New Roman" w:eastAsia="Times New Roman" w:hAnsi="Times New Roman"/>
          <w:i w:val="1"/>
          <w:sz w:val="20"/>
          <w:szCs w:val="20"/>
          <w:rtl w:val="0"/>
        </w:rPr>
        <w:t xml:space="preserve">Who’s Afraid of Virginia Woolf?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Edward Franklin </w:t>
      </w:r>
      <w:r w:rsidDel="00000000" w:rsidR="00000000" w:rsidRPr="00000000">
        <w:rPr>
          <w:rFonts w:ascii="Times New Roman" w:cs="Times New Roman" w:eastAsia="Times New Roman" w:hAnsi="Times New Roman"/>
          <w:b w:val="1"/>
          <w:sz w:val="20"/>
          <w:szCs w:val="20"/>
          <w:u w:val="single"/>
          <w:rtl w:val="0"/>
        </w:rPr>
        <w:t xml:space="preserve">Albee</w:t>
      </w:r>
      <w:r w:rsidDel="00000000" w:rsidR="00000000" w:rsidRPr="00000000">
        <w:rPr>
          <w:rFonts w:ascii="Times New Roman" w:cs="Times New Roman" w:eastAsia="Times New Roman" w:hAnsi="Times New Roman"/>
          <w:sz w:val="20"/>
          <w:szCs w:val="20"/>
          <w:rtl w:val="0"/>
        </w:rPr>
        <w:t xml:space="preserv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Who’s Afraid of Virginia Woolf?</w:t>
      </w:r>
      <w:r w:rsidDel="00000000" w:rsidR="00000000" w:rsidRPr="00000000">
        <w:rPr>
          <w:rFonts w:ascii="Times New Roman" w:cs="Times New Roman" w:eastAsia="Times New Roman" w:hAnsi="Times New Roman"/>
          <w:sz w:val="20"/>
          <w:szCs w:val="20"/>
          <w:rtl w:val="0"/>
        </w:rPr>
        <w:t xml:space="preserve">, the biology professor Nick and his wife Honey are hosted by these characters, an associate history professor and his wife. Name either character.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George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Martha</w:t>
      </w:r>
      <w:r w:rsidDel="00000000" w:rsidR="00000000" w:rsidRPr="00000000">
        <w:rPr>
          <w:rFonts w:ascii="Times New Roman" w:cs="Times New Roman" w:eastAsia="Times New Roman" w:hAnsi="Times New Roman"/>
          <w:sz w:val="20"/>
          <w:szCs w:val="20"/>
          <w:rtl w:val="0"/>
        </w:rPr>
        <w:t xml:space="preserve"> [accept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A later philosopher criticized René Descartes’s use of this philosophical position as being solipsistic.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position of philosophical doubt. It was held by a thinker that believed that philosophy must start by relying on “animal faith,” and thus, “Philosophy begins </w:t>
      </w:r>
      <w:r w:rsidDel="00000000" w:rsidR="00000000" w:rsidRPr="00000000">
        <w:rPr>
          <w:rFonts w:ascii="Times New Roman" w:cs="Times New Roman" w:eastAsia="Times New Roman" w:hAnsi="Times New Roman"/>
          <w:i w:val="1"/>
          <w:sz w:val="20"/>
          <w:szCs w:val="20"/>
          <w:rtl w:val="0"/>
        </w:rPr>
        <w:t xml:space="preserve">in medias 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skepticism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Spanish-American philosopher criticized Cartesian skepticism in </w:t>
      </w:r>
      <w:r w:rsidDel="00000000" w:rsidR="00000000" w:rsidRPr="00000000">
        <w:rPr>
          <w:rFonts w:ascii="Times New Roman" w:cs="Times New Roman" w:eastAsia="Times New Roman" w:hAnsi="Times New Roman"/>
          <w:i w:val="1"/>
          <w:sz w:val="20"/>
          <w:szCs w:val="20"/>
          <w:rtl w:val="0"/>
        </w:rPr>
        <w:t xml:space="preserve">Skepticism and the Animal Faith</w:t>
      </w:r>
      <w:r w:rsidDel="00000000" w:rsidR="00000000" w:rsidRPr="00000000">
        <w:rPr>
          <w:rFonts w:ascii="Times New Roman" w:cs="Times New Roman" w:eastAsia="Times New Roman" w:hAnsi="Times New Roman"/>
          <w:sz w:val="20"/>
          <w:szCs w:val="20"/>
          <w:rtl w:val="0"/>
        </w:rPr>
        <w:t xml:space="preserve">. This naturalist philosopher discussed moral philosophy in </w:t>
      </w:r>
      <w:r w:rsidDel="00000000" w:rsidR="00000000" w:rsidRPr="00000000">
        <w:rPr>
          <w:rFonts w:ascii="Times New Roman" w:cs="Times New Roman" w:eastAsia="Times New Roman" w:hAnsi="Times New Roman"/>
          <w:i w:val="1"/>
          <w:sz w:val="20"/>
          <w:szCs w:val="20"/>
          <w:rtl w:val="0"/>
        </w:rPr>
        <w:t xml:space="preserve">The Life of Reason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Santayana</w:t>
      </w:r>
      <w:r w:rsidDel="00000000" w:rsidR="00000000" w:rsidRPr="00000000">
        <w:rPr>
          <w:rFonts w:ascii="Times New Roman" w:cs="Times New Roman" w:eastAsia="Times New Roman" w:hAnsi="Times New Roman"/>
          <w:sz w:val="20"/>
          <w:szCs w:val="20"/>
          <w:rtl w:val="0"/>
        </w:rPr>
        <w:t xml:space="preserve"> [or Jorge Agustín Nicolás Ruiz de </w:t>
      </w:r>
      <w:r w:rsidDel="00000000" w:rsidR="00000000" w:rsidRPr="00000000">
        <w:rPr>
          <w:rFonts w:ascii="Times New Roman" w:cs="Times New Roman" w:eastAsia="Times New Roman" w:hAnsi="Times New Roman"/>
          <w:b w:val="1"/>
          <w:sz w:val="20"/>
          <w:szCs w:val="20"/>
          <w:u w:val="single"/>
          <w:rtl w:val="0"/>
        </w:rPr>
        <w:t xml:space="preserve">Santayana</w:t>
      </w:r>
      <w:r w:rsidDel="00000000" w:rsidR="00000000" w:rsidRPr="00000000">
        <w:rPr>
          <w:rFonts w:ascii="Times New Roman" w:cs="Times New Roman" w:eastAsia="Times New Roman" w:hAnsi="Times New Roman"/>
          <w:sz w:val="20"/>
          <w:szCs w:val="20"/>
          <w:rtl w:val="0"/>
        </w:rPr>
        <w:t xml:space="preserve"> y Borrás]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work, Santayana divided existence into the four title categories of essence, matter, truth and spirit. According to this work, experience takes place through essence but is mediated by spirit.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Realms of Being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For 10 points each, answer the following about the life of Lepidus, that guy in the Second Triumvirate no one seems to talk about.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Lepidus served in this position for more than thirty years, from 44 BC to his death in 13 BC. This position, which literally translates to “greatest bridge-builder,” was the chief priest of the Roman state religion.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pontifex maximus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the year of 46 BC, Lepidus served with Julius Caesar in this position, which had become a sham anyways Two men each year were elected to this most prestigious political position in the Roman Republic.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Lepidus made a major blunder by not participating in this battle, instead allowing Mark Antony and Octavian to claim all the glory for finally defeating Caesar’s assassins Brutus and Cassius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Philippi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Indices that can be used to quantify this condition include the Palmer Severity Index, the Crop Moisture Index, and the Normalized Difference Vegetation Index, or NDVI.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term that refers to an extended period of time during which a given region experiences a shortage in precipitation.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meteorological </w:t>
      </w:r>
      <w:r w:rsidDel="00000000" w:rsidR="00000000" w:rsidRPr="00000000">
        <w:rPr>
          <w:rFonts w:ascii="Times New Roman" w:cs="Times New Roman" w:eastAsia="Times New Roman" w:hAnsi="Times New Roman"/>
          <w:b w:val="1"/>
          <w:sz w:val="20"/>
          <w:szCs w:val="20"/>
          <w:u w:val="single"/>
          <w:rtl w:val="0"/>
        </w:rPr>
        <w:t xml:space="preserve">drought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Computations of the NDVI often rely on data from NOAA’s Advanced Very High Resolution Radiometer, or AVHRR. The AVHRR is used in what field of science that gathers information from afar, usually from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remote sensing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Remote sensing is an important source of data for this type of software, whose most popular example is developed by Esri.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geographic information system</w:t>
      </w:r>
      <w:r w:rsidDel="00000000" w:rsidR="00000000" w:rsidRPr="00000000">
        <w:rPr>
          <w:rFonts w:ascii="Times New Roman" w:cs="Times New Roman" w:eastAsia="Times New Roman" w:hAnsi="Times New Roman"/>
          <w:sz w:val="20"/>
          <w:szCs w:val="20"/>
          <w:rtl w:val="0"/>
        </w:rPr>
        <w:t xml:space="preserve"> software [or </w:t>
      </w:r>
      <w:r w:rsidDel="00000000" w:rsidR="00000000" w:rsidRPr="00000000">
        <w:rPr>
          <w:rFonts w:ascii="Times New Roman" w:cs="Times New Roman" w:eastAsia="Times New Roman" w:hAnsi="Times New Roman"/>
          <w:b w:val="1"/>
          <w:sz w:val="20"/>
          <w:szCs w:val="20"/>
          <w:u w:val="single"/>
          <w:rtl w:val="0"/>
        </w:rPr>
        <w:t xml:space="preserve">GIS</w:t>
      </w:r>
      <w:r w:rsidDel="00000000" w:rsidR="00000000" w:rsidRPr="00000000">
        <w:rPr>
          <w:rFonts w:ascii="Times New Roman" w:cs="Times New Roman" w:eastAsia="Times New Roman" w:hAnsi="Times New Roman"/>
          <w:sz w:val="20"/>
          <w:szCs w:val="20"/>
          <w:rtl w:val="0"/>
        </w:rPr>
        <w:t xml:space="preserv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For 10 points each, a</w:t>
      </w:r>
      <w:r w:rsidDel="00000000" w:rsidR="00000000" w:rsidRPr="00000000">
        <w:rPr>
          <w:rFonts w:ascii="Times New Roman" w:cs="Times New Roman" w:eastAsia="Times New Roman" w:hAnsi="Times New Roman"/>
          <w:sz w:val="20"/>
          <w:szCs w:val="20"/>
          <w:rtl w:val="0"/>
        </w:rPr>
        <w:t xml:space="preserve">nswer the following about the bread-and-butter of Western art music since the 1700s: sonata form 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Sonata form was developed during this musical era, which comprises the late 1700s and early 1800s. Mozart and Haydn’s compositions are considered the epitome of this era, which was followed by the Romantic.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Classical</w:t>
      </w:r>
      <w:r w:rsidDel="00000000" w:rsidR="00000000" w:rsidRPr="00000000">
        <w:rPr>
          <w:rFonts w:ascii="Times New Roman" w:cs="Times New Roman" w:eastAsia="Times New Roman" w:hAnsi="Times New Roman"/>
          <w:sz w:val="20"/>
          <w:szCs w:val="20"/>
          <w:rtl w:val="0"/>
        </w:rPr>
        <w:t xml:space="preserv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Sonata form traditionally comprises the exposition, in which themes are presented, the development, in which those themes are modified, and this section, in which the themes are stated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recapitulation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Sonata form may include one of these passages at the very end. They may be notated with a symbol similar to a crosshair, and take their name from the Italian for “tail.”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coda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codetta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people were rooted out by having them trample flat icons called </w:t>
      </w:r>
      <w:r w:rsidDel="00000000" w:rsidR="00000000" w:rsidRPr="00000000">
        <w:rPr>
          <w:rFonts w:ascii="Times New Roman" w:cs="Times New Roman" w:eastAsia="Times New Roman" w:hAnsi="Times New Roman"/>
          <w:i w:val="1"/>
          <w:sz w:val="20"/>
          <w:szCs w:val="20"/>
          <w:rtl w:val="0"/>
        </w:rPr>
        <w:t xml:space="preserve">fumi-e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people who were forced into hiding following the failed Shimabara Rebellion.</w:t>
        <w:br w:type="textWrapping"/>
      </w:r>
      <w:r w:rsidDel="00000000" w:rsidR="00000000" w:rsidRPr="00000000">
        <w:rPr>
          <w:rFonts w:ascii="Times New Roman" w:cs="Times New Roman" w:eastAsia="Times New Roman" w:hAnsi="Times New Roman"/>
          <w:sz w:val="20"/>
          <w:szCs w:val="20"/>
          <w:rtl w:val="0"/>
        </w:rPr>
        <w:t xml:space="preserve">ANSWER: Japanese </w:t>
      </w:r>
      <w:r w:rsidDel="00000000" w:rsidR="00000000" w:rsidRPr="00000000">
        <w:rPr>
          <w:rFonts w:ascii="Times New Roman" w:cs="Times New Roman" w:eastAsia="Times New Roman" w:hAnsi="Times New Roman"/>
          <w:b w:val="1"/>
          <w:sz w:val="20"/>
          <w:szCs w:val="20"/>
          <w:u w:val="single"/>
          <w:rtl w:val="0"/>
        </w:rPr>
        <w:t xml:space="preserve">Christian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Catholic</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Kakure </w:t>
      </w:r>
      <w:r w:rsidDel="00000000" w:rsidR="00000000" w:rsidRPr="00000000">
        <w:rPr>
          <w:rFonts w:ascii="Times New Roman" w:cs="Times New Roman" w:eastAsia="Times New Roman" w:hAnsi="Times New Roman"/>
          <w:b w:val="1"/>
          <w:i w:val="1"/>
          <w:sz w:val="20"/>
          <w:szCs w:val="20"/>
          <w:u w:val="single"/>
          <w:rtl w:val="0"/>
        </w:rPr>
        <w:t xml:space="preserve">Kirishitan</w:t>
      </w:r>
      <w:r w:rsidDel="00000000" w:rsidR="00000000" w:rsidRPr="00000000">
        <w:rPr>
          <w:rFonts w:ascii="Times New Roman" w:cs="Times New Roman" w:eastAsia="Times New Roman" w:hAnsi="Times New Roman"/>
          <w:sz w:val="20"/>
          <w:szCs w:val="20"/>
          <w:rtl w:val="0"/>
        </w:rPr>
        <w:t xml:space="preserve">; do not accept or prompt on Protestants or Lutherans or any other branch of Christianity; prompt on just </w:t>
      </w:r>
      <w:r w:rsidDel="00000000" w:rsidR="00000000" w:rsidRPr="00000000">
        <w:rPr>
          <w:rFonts w:ascii="Times New Roman" w:cs="Times New Roman" w:eastAsia="Times New Roman" w:hAnsi="Times New Roman"/>
          <w:sz w:val="20"/>
          <w:szCs w:val="20"/>
          <w:u w:val="single"/>
          <w:rtl w:val="0"/>
        </w:rPr>
        <w:t xml:space="preserve">Japanese</w:t>
      </w:r>
      <w:r w:rsidDel="00000000" w:rsidR="00000000" w:rsidRPr="00000000">
        <w:rPr>
          <w:rFonts w:ascii="Times New Roman" w:cs="Times New Roman" w:eastAsia="Times New Roman" w:hAnsi="Times New Roman"/>
          <w:sz w:val="20"/>
          <w:szCs w:val="20"/>
          <w:rtl w:val="0"/>
        </w:rPr>
        <w:t xml:space="preserve">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Shimabara Rebellion occurred during this period of Japanese history, which lasted from 1603 to 1868, when it was ended by the Meiji Restoration.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Tokugawa</w:t>
      </w:r>
      <w:r w:rsidDel="00000000" w:rsidR="00000000" w:rsidRPr="00000000">
        <w:rPr>
          <w:rFonts w:ascii="Times New Roman" w:cs="Times New Roman" w:eastAsia="Times New Roman" w:hAnsi="Times New Roman"/>
          <w:sz w:val="20"/>
          <w:szCs w:val="20"/>
          <w:rtl w:val="0"/>
        </w:rPr>
        <w:t xml:space="preserve"> shogunate [or </w:t>
      </w:r>
      <w:r w:rsidDel="00000000" w:rsidR="00000000" w:rsidRPr="00000000">
        <w:rPr>
          <w:rFonts w:ascii="Times New Roman" w:cs="Times New Roman" w:eastAsia="Times New Roman" w:hAnsi="Times New Roman"/>
          <w:b w:val="1"/>
          <w:sz w:val="20"/>
          <w:szCs w:val="20"/>
          <w:u w:val="single"/>
          <w:rtl w:val="0"/>
        </w:rPr>
        <w:t xml:space="preserve">Edo</w:t>
      </w:r>
      <w:r w:rsidDel="00000000" w:rsidR="00000000" w:rsidRPr="00000000">
        <w:rPr>
          <w:rFonts w:ascii="Times New Roman" w:cs="Times New Roman" w:eastAsia="Times New Roman" w:hAnsi="Times New Roman"/>
          <w:sz w:val="20"/>
          <w:szCs w:val="20"/>
          <w:rtl w:val="0"/>
        </w:rPr>
        <w:t xml:space="preserve"> Period; or </w:t>
      </w:r>
      <w:r w:rsidDel="00000000" w:rsidR="00000000" w:rsidRPr="00000000">
        <w:rPr>
          <w:rFonts w:ascii="Times New Roman" w:cs="Times New Roman" w:eastAsia="Times New Roman" w:hAnsi="Times New Roman"/>
          <w:b w:val="1"/>
          <w:sz w:val="20"/>
          <w:szCs w:val="20"/>
          <w:u w:val="single"/>
          <w:rtl w:val="0"/>
        </w:rPr>
        <w:t xml:space="preserve">Tokugawa</w:t>
      </w:r>
      <w:r w:rsidDel="00000000" w:rsidR="00000000" w:rsidRPr="00000000">
        <w:rPr>
          <w:rFonts w:ascii="Times New Roman" w:cs="Times New Roman" w:eastAsia="Times New Roman" w:hAnsi="Times New Roman"/>
          <w:sz w:val="20"/>
          <w:szCs w:val="20"/>
          <w:rtl w:val="0"/>
        </w:rPr>
        <w:t xml:space="preserve"> bakufu; or </w:t>
      </w:r>
      <w:r w:rsidDel="00000000" w:rsidR="00000000" w:rsidRPr="00000000">
        <w:rPr>
          <w:rFonts w:ascii="Times New Roman" w:cs="Times New Roman" w:eastAsia="Times New Roman" w:hAnsi="Times New Roman"/>
          <w:b w:val="1"/>
          <w:sz w:val="20"/>
          <w:szCs w:val="20"/>
          <w:u w:val="single"/>
          <w:rtl w:val="0"/>
        </w:rPr>
        <w:t xml:space="preserve">Edo</w:t>
      </w:r>
      <w:r w:rsidDel="00000000" w:rsidR="00000000" w:rsidRPr="00000000">
        <w:rPr>
          <w:rFonts w:ascii="Times New Roman" w:cs="Times New Roman" w:eastAsia="Times New Roman" w:hAnsi="Times New Roman"/>
          <w:sz w:val="20"/>
          <w:szCs w:val="20"/>
          <w:rtl w:val="0"/>
        </w:rPr>
        <w:t xml:space="preserve"> bakufu]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Tokugawa shogunate, Christianity was banned as part of this policy, in which Japan closed itself off to almost all foreign contact. Matthew Perry forcibly ended this policy with his “Black Ships.”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isolation</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i w:val="1"/>
          <w:sz w:val="20"/>
          <w:szCs w:val="20"/>
          <w:u w:val="single"/>
          <w:rtl w:val="0"/>
        </w:rPr>
        <w:t xml:space="preserve">sakoku</w:t>
      </w:r>
      <w:r w:rsidDel="00000000" w:rsidR="00000000" w:rsidRPr="00000000">
        <w:rPr>
          <w:rFonts w:ascii="Times New Roman" w:cs="Times New Roman" w:eastAsia="Times New Roman" w:hAnsi="Times New Roman"/>
          <w:sz w:val="20"/>
          <w:szCs w:val="20"/>
          <w:rtl w:val="0"/>
        </w:rPr>
        <w:t xml:space="preserve">; prompt on descriptions of </w:t>
      </w:r>
      <w:r w:rsidDel="00000000" w:rsidR="00000000" w:rsidRPr="00000000">
        <w:rPr>
          <w:rFonts w:ascii="Times New Roman" w:cs="Times New Roman" w:eastAsia="Times New Roman" w:hAnsi="Times New Roman"/>
          <w:sz w:val="20"/>
          <w:szCs w:val="20"/>
          <w:u w:val="single"/>
          <w:rtl w:val="0"/>
        </w:rPr>
        <w:t xml:space="preserve">foreign</w:t>
      </w:r>
      <w:r w:rsidDel="00000000" w:rsidR="00000000" w:rsidRPr="00000000">
        <w:rPr>
          <w:rFonts w:ascii="Times New Roman" w:cs="Times New Roman" w:eastAsia="Times New Roman" w:hAnsi="Times New Roman"/>
          <w:sz w:val="20"/>
          <w:szCs w:val="20"/>
          <w:rtl w:val="0"/>
        </w:rPr>
        <w:t xml:space="preserve">ers </w:t>
      </w:r>
      <w:r w:rsidDel="00000000" w:rsidR="00000000" w:rsidRPr="00000000">
        <w:rPr>
          <w:rFonts w:ascii="Times New Roman" w:cs="Times New Roman" w:eastAsia="Times New Roman" w:hAnsi="Times New Roman"/>
          <w:sz w:val="20"/>
          <w:szCs w:val="20"/>
          <w:u w:val="single"/>
          <w:rtl w:val="0"/>
        </w:rPr>
        <w:t xml:space="preserve">unable</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u w:val="single"/>
          <w:rtl w:val="0"/>
        </w:rPr>
        <w:t xml:space="preserve">enter Japan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This character’s future wife is the sister of Ismene.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character who discovers that his betrothed hanged herself in a cave. In response, this character attempts to kill his father Creon, misses, and instead kills himself.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Haemon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Haemon appears in </w:t>
      </w:r>
      <w:r w:rsidDel="00000000" w:rsidR="00000000" w:rsidRPr="00000000">
        <w:rPr>
          <w:rFonts w:ascii="Times New Roman" w:cs="Times New Roman" w:eastAsia="Times New Roman" w:hAnsi="Times New Roman"/>
          <w:i w:val="1"/>
          <w:sz w:val="20"/>
          <w:szCs w:val="20"/>
          <w:rtl w:val="0"/>
        </w:rPr>
        <w:t xml:space="preserve">Antigone</w:t>
      </w:r>
      <w:r w:rsidDel="00000000" w:rsidR="00000000" w:rsidRPr="00000000">
        <w:rPr>
          <w:rFonts w:ascii="Times New Roman" w:cs="Times New Roman" w:eastAsia="Times New Roman" w:hAnsi="Times New Roman"/>
          <w:sz w:val="20"/>
          <w:szCs w:val="20"/>
          <w:rtl w:val="0"/>
        </w:rPr>
        <w:t xml:space="preserve">, a play from this Ancient Greek playwright’s Theban trilogy. That trilogy also includes this writer’s </w:t>
      </w:r>
      <w:r w:rsidDel="00000000" w:rsidR="00000000" w:rsidRPr="00000000">
        <w:rPr>
          <w:rFonts w:ascii="Times New Roman" w:cs="Times New Roman" w:eastAsia="Times New Roman" w:hAnsi="Times New Roman"/>
          <w:i w:val="1"/>
          <w:sz w:val="20"/>
          <w:szCs w:val="20"/>
          <w:rtl w:val="0"/>
        </w:rPr>
        <w:t xml:space="preserve">Oedipus Rex.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Sophocles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Sophocles’ </w:t>
      </w:r>
      <w:r w:rsidDel="00000000" w:rsidR="00000000" w:rsidRPr="00000000">
        <w:rPr>
          <w:rFonts w:ascii="Times New Roman" w:cs="Times New Roman" w:eastAsia="Times New Roman" w:hAnsi="Times New Roman"/>
          <w:i w:val="1"/>
          <w:sz w:val="20"/>
          <w:szCs w:val="20"/>
          <w:rtl w:val="0"/>
        </w:rPr>
        <w:t xml:space="preserve">Antigone </w:t>
      </w:r>
      <w:r w:rsidDel="00000000" w:rsidR="00000000" w:rsidRPr="00000000">
        <w:rPr>
          <w:rFonts w:ascii="Times New Roman" w:cs="Times New Roman" w:eastAsia="Times New Roman" w:hAnsi="Times New Roman"/>
          <w:sz w:val="20"/>
          <w:szCs w:val="20"/>
          <w:rtl w:val="0"/>
        </w:rPr>
        <w:t xml:space="preserve">includes lines for this group of performers. Sophocles dictated that this group would number fifteen in his plays, whereas Aeschylus set this group’s size at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Greek </w:t>
      </w:r>
      <w:r w:rsidDel="00000000" w:rsidR="00000000" w:rsidRPr="00000000">
        <w:rPr>
          <w:rFonts w:ascii="Times New Roman" w:cs="Times New Roman" w:eastAsia="Times New Roman" w:hAnsi="Times New Roman"/>
          <w:b w:val="1"/>
          <w:sz w:val="20"/>
          <w:szCs w:val="20"/>
          <w:u w:val="single"/>
          <w:rtl w:val="0"/>
        </w:rPr>
        <w:t xml:space="preserve">chorus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 speaker notes that “Though lovers be lost, death shall not” in this poet’s “And death shall have no dominion.” For 10 points each:</w:t>
        <w:br w:type="textWrapping"/>
        <w:t xml:space="preserve">[10] Name this Welsh poet, who urged his sickly father to “rage, rage against the dying of the light” in his 1951 poem “Do not go gentle into that good night.”</w:t>
        <w:br w:type="textWrapping"/>
        <w:t xml:space="preserve">ANSWER: Dylan Marlais </w:t>
      </w:r>
      <w:r w:rsidDel="00000000" w:rsidR="00000000" w:rsidRPr="00000000">
        <w:rPr>
          <w:rFonts w:ascii="Times New Roman" w:cs="Times New Roman" w:eastAsia="Times New Roman" w:hAnsi="Times New Roman"/>
          <w:b w:val="1"/>
          <w:sz w:val="20"/>
          <w:szCs w:val="20"/>
          <w:u w:val="single"/>
          <w:rtl w:val="0"/>
        </w:rPr>
        <w:t xml:space="preserve">Thomas</w:t>
      </w:r>
      <w:r w:rsidDel="00000000" w:rsidR="00000000" w:rsidRPr="00000000">
        <w:rPr>
          <w:rFonts w:ascii="Times New Roman" w:cs="Times New Roman" w:eastAsia="Times New Roman" w:hAnsi="Times New Roman"/>
          <w:sz w:val="20"/>
          <w:szCs w:val="20"/>
          <w:rtl w:val="0"/>
        </w:rPr>
        <w:br w:type="textWrapping"/>
        <w:t xml:space="preserve">[10] Thomas’s “Do not go gentle into that good night” takes on this poetic structure, consisting of nineteen lines divided into five tercets followed by a quatrain. Elizabeth Bishop wrote a poem of this type titled “One Art.”</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villanelle</w:t>
      </w:r>
      <w:r w:rsidDel="00000000" w:rsidR="00000000" w:rsidRPr="00000000">
        <w:rPr>
          <w:rFonts w:ascii="Times New Roman" w:cs="Times New Roman" w:eastAsia="Times New Roman" w:hAnsi="Times New Roman"/>
          <w:sz w:val="20"/>
          <w:szCs w:val="20"/>
          <w:rtl w:val="0"/>
        </w:rPr>
        <w:t xml:space="preserve">s</w:t>
        <w:br w:type="textWrapping"/>
        <w:t xml:space="preserve">[10] This Theodore Roethke villanelle asserts, “We think by feeling. What is there to know?” Its opening stanza concludes: “I learn by going where I have to go.”</w:t>
        <w:br w:type="textWrapping"/>
        <w:t xml:space="preserve">ANSWER: “The </w:t>
      </w:r>
      <w:r w:rsidDel="00000000" w:rsidR="00000000" w:rsidRPr="00000000">
        <w:rPr>
          <w:rFonts w:ascii="Times New Roman" w:cs="Times New Roman" w:eastAsia="Times New Roman" w:hAnsi="Times New Roman"/>
          <w:b w:val="1"/>
          <w:sz w:val="20"/>
          <w:szCs w:val="20"/>
          <w:u w:val="single"/>
          <w:rtl w:val="0"/>
        </w:rPr>
        <w:t xml:space="preserve">Waking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These molecules are trigonal planar and have a positive charge due to an unoccupied p orbital.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reactive intermediates produced during S</w:t>
      </w:r>
      <w:r w:rsidDel="00000000" w:rsidR="00000000" w:rsidRPr="00000000">
        <w:rPr>
          <w:rFonts w:ascii="Times New Roman" w:cs="Times New Roman" w:eastAsia="Times New Roman" w:hAnsi="Times New Roman"/>
          <w:sz w:val="20"/>
          <w:szCs w:val="20"/>
          <w:vertAlign w:val="subscript"/>
          <w:rtl w:val="0"/>
        </w:rPr>
        <w:t xml:space="preserve">N</w:t>
      </w:r>
      <w:r w:rsidDel="00000000" w:rsidR="00000000" w:rsidRPr="00000000">
        <w:rPr>
          <w:rFonts w:ascii="Times New Roman" w:cs="Times New Roman" w:eastAsia="Times New Roman" w:hAnsi="Times New Roman"/>
          <w:sz w:val="20"/>
          <w:szCs w:val="20"/>
          <w:rtl w:val="0"/>
        </w:rPr>
        <w:t xml:space="preserve">1 and E1 reactions. They can be formed when a good leaving group, like a halide, leaves a molecule like </w:t>
      </w:r>
      <w:r w:rsidDel="00000000" w:rsidR="00000000" w:rsidRPr="00000000">
        <w:rPr>
          <w:rFonts w:ascii="Times New Roman" w:cs="Times New Roman" w:eastAsia="Times New Roman" w:hAnsi="Times New Roman"/>
          <w:i w:val="1"/>
          <w:sz w:val="20"/>
          <w:szCs w:val="20"/>
          <w:rtl w:val="0"/>
        </w:rPr>
        <w:t xml:space="preserve">tert</w:t>
      </w:r>
      <w:r w:rsidDel="00000000" w:rsidR="00000000" w:rsidRPr="00000000">
        <w:rPr>
          <w:rFonts w:ascii="Times New Roman" w:cs="Times New Roman" w:eastAsia="Times New Roman" w:hAnsi="Times New Roman"/>
          <w:sz w:val="20"/>
          <w:szCs w:val="20"/>
          <w:rtl w:val="0"/>
        </w:rPr>
        <w:t xml:space="preserve">-butyl iodide.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carbocation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E1 is a unimolecular example of this type of reaction. In their bimolecular version, a strong base removes a proton, forming a double bond, which kicks off a halide all in one step.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elimination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E1 reactions typically occur only when a tertiary alcohol is treated with this strong acid. This acid is produced with a vanadium catalyst in the contact process.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sulfuric</w:t>
      </w:r>
      <w:r w:rsidDel="00000000" w:rsidR="00000000" w:rsidRPr="00000000">
        <w:rPr>
          <w:rFonts w:ascii="Times New Roman" w:cs="Times New Roman" w:eastAsia="Times New Roman" w:hAnsi="Times New Roman"/>
          <w:sz w:val="20"/>
          <w:szCs w:val="20"/>
          <w:rtl w:val="0"/>
        </w:rPr>
        <w:t xml:space="preserve"> acid [accept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b w:val="1"/>
          <w:sz w:val="20"/>
          <w:szCs w:val="20"/>
          <w:u w:val="single"/>
          <w:vertAlign w:val="subscript"/>
          <w:rtl w:val="0"/>
        </w:rPr>
        <w:t xml:space="preserve">2</w:t>
      </w:r>
      <w:r w:rsidDel="00000000" w:rsidR="00000000" w:rsidRPr="00000000">
        <w:rPr>
          <w:rFonts w:ascii="Times New Roman" w:cs="Times New Roman" w:eastAsia="Times New Roman" w:hAnsi="Times New Roman"/>
          <w:b w:val="1"/>
          <w:sz w:val="20"/>
          <w:szCs w:val="20"/>
          <w:u w:val="single"/>
          <w:rtl w:val="0"/>
        </w:rPr>
        <w:t xml:space="preserve">SO</w:t>
      </w:r>
      <w:r w:rsidDel="00000000" w:rsidR="00000000" w:rsidRPr="00000000">
        <w:rPr>
          <w:rFonts w:ascii="Times New Roman" w:cs="Times New Roman" w:eastAsia="Times New Roman" w:hAnsi="Times New Roman"/>
          <w:b w:val="1"/>
          <w:sz w:val="20"/>
          <w:szCs w:val="20"/>
          <w:u w:val="single"/>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Gell-Mann-Nishijima formula calculates the charge of a particle from the isospin, baryon number, and this quantity.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possessed by particles like the kaon which contain a particular type of quark. Particles with the same value for this quantity appear on the same horizontal line of the Eightfold Way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strange</w:t>
      </w:r>
      <w:r w:rsidDel="00000000" w:rsidR="00000000" w:rsidRPr="00000000">
        <w:rPr>
          <w:rFonts w:ascii="Times New Roman" w:cs="Times New Roman" w:eastAsia="Times New Roman" w:hAnsi="Times New Roman"/>
          <w:sz w:val="20"/>
          <w:szCs w:val="20"/>
          <w:rtl w:val="0"/>
        </w:rPr>
        <w:t xml:space="preserve">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i w:val="1"/>
        <w:sz w:val="18"/>
        <w:szCs w:val="18"/>
      </w:rPr>
    </w:pPr>
    <w:r w:rsidDel="00000000" w:rsidR="00000000" w:rsidRPr="00000000">
      <w:rPr>
        <w:rFonts w:ascii="Avenir" w:cs="Avenir" w:eastAsia="Avenir" w:hAnsi="Avenir"/>
        <w:i w:val="1"/>
        <w:sz w:val="18"/>
        <w:szCs w:val="18"/>
        <w:rtl w:val="0"/>
      </w:rPr>
      <w:t xml:space="preserve">Packet by Washington University in St. Louis A (Seth Ebner, Patrick Butenhoff, Will Mason, Charles Hang) and George</w:t>
    </w:r>
    <w:r w:rsidDel="00000000" w:rsidR="00000000" w:rsidRPr="00000000">
      <w:rPr>
        <w:rFonts w:ascii="Avenir" w:cs="Avenir" w:eastAsia="Avenir" w:hAnsi="Avenir"/>
        <w:i w:val="1"/>
        <w:sz w:val="18"/>
        <w:szCs w:val="18"/>
        <w:rtl w:val="0"/>
      </w:rPr>
      <w:t xml:space="preserve">town A (Vincent Do</w:t>
    </w:r>
    <w:r w:rsidDel="00000000" w:rsidR="00000000" w:rsidRPr="00000000">
      <w:rPr>
        <w:rFonts w:ascii="Avenir" w:cs="Avenir" w:eastAsia="Avenir" w:hAnsi="Avenir"/>
        <w:i w:val="1"/>
        <w:sz w:val="18"/>
        <w:szCs w:val="18"/>
        <w:rtl w:val="0"/>
      </w:rPr>
      <w:t xml:space="preserve">ehr, Roey Hadar, Shrayus Sortur, Denis Tchaouchev, Michael Wong)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