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Packet by Missouri A </w:t>
      </w:r>
      <w:r w:rsidDel="00000000" w:rsidR="00000000" w:rsidRPr="00000000">
        <w:rPr>
          <w:rFonts w:ascii="Times New Roman" w:cs="Times New Roman" w:eastAsia="Times New Roman" w:hAnsi="Times New Roman"/>
          <w:b w:val="1"/>
          <w:sz w:val="20"/>
          <w:szCs w:val="20"/>
          <w:rtl w:val="0"/>
        </w:rPr>
        <w:t xml:space="preserve">(Alexander Harmata, Itamar Naveh-Benjamin, Joe Stitz and Dinis Trindade)</w:t>
      </w:r>
      <w:r w:rsidDel="00000000" w:rsidR="00000000" w:rsidRPr="00000000">
        <w:rPr>
          <w:rFonts w:ascii="Times New Roman" w:cs="Times New Roman" w:eastAsia="Times New Roman" w:hAnsi="Times New Roman"/>
          <w:b w:val="1"/>
          <w:sz w:val="20"/>
          <w:szCs w:val="20"/>
          <w:rtl w:val="0"/>
        </w:rPr>
        <w:t xml:space="preserve">, McGill A (Akhil Garg, Daniel Lovsted, Derek So, Joe Su), and Johns Hopkins C (Wenzer Qin)</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army of Charles IX was quickly defeated by a contingent of these troops at the Battle of Kircholm. </w:t>
      </w:r>
      <w:r w:rsidDel="00000000" w:rsidR="00000000" w:rsidRPr="00000000">
        <w:rPr>
          <w:rFonts w:ascii="Times New Roman" w:cs="Times New Roman" w:eastAsia="Times New Roman" w:hAnsi="Times New Roman"/>
          <w:sz w:val="20"/>
          <w:szCs w:val="20"/>
          <w:rtl w:val="0"/>
        </w:rPr>
        <w:t xml:space="preserve">In a message to the Pope, a king who had just led 3,000 of these troops to victory wrote “I came, I saw, God conquered.”</w:t>
      </w:r>
      <w:r w:rsidDel="00000000" w:rsidR="00000000" w:rsidRPr="00000000">
        <w:rPr>
          <w:rFonts w:ascii="Times New Roman" w:cs="Times New Roman" w:eastAsia="Times New Roman" w:hAnsi="Times New Roman"/>
          <w:sz w:val="20"/>
          <w:szCs w:val="20"/>
          <w:rtl w:val="0"/>
        </w:rPr>
        <w:t xml:space="preserve"> A force primarily made of these troops halted the campaign of Jacob de la Gardie by outsmarting an army five times its size at the Battle of Klushino. These troops often carried an elongated pick called a </w:t>
      </w:r>
      <w:r w:rsidDel="00000000" w:rsidR="00000000" w:rsidRPr="00000000">
        <w:rPr>
          <w:rFonts w:ascii="Times New Roman" w:cs="Times New Roman" w:eastAsia="Times New Roman" w:hAnsi="Times New Roman"/>
          <w:i w:val="1"/>
          <w:sz w:val="20"/>
          <w:szCs w:val="20"/>
          <w:rtl w:val="0"/>
        </w:rPr>
        <w:t xml:space="preserve">nadziak </w:t>
      </w:r>
      <w:r w:rsidDel="00000000" w:rsidR="00000000" w:rsidRPr="00000000">
        <w:rPr>
          <w:rFonts w:ascii="Times New Roman" w:cs="Times New Roman" w:eastAsia="Times New Roman" w:hAnsi="Times New Roman"/>
          <w:sz w:val="20"/>
          <w:szCs w:val="20"/>
          <w:rtl w:val="0"/>
        </w:rPr>
        <w:t xml:space="preserve">(“nah-jack”), and they began using a lance called a </w:t>
      </w:r>
      <w:r w:rsidDel="00000000" w:rsidR="00000000" w:rsidRPr="00000000">
        <w:rPr>
          <w:rFonts w:ascii="Times New Roman" w:cs="Times New Roman" w:eastAsia="Times New Roman" w:hAnsi="Times New Roman"/>
          <w:i w:val="1"/>
          <w:sz w:val="20"/>
          <w:szCs w:val="20"/>
          <w:rtl w:val="0"/>
        </w:rPr>
        <w:t xml:space="preserve">kopia</w:t>
      </w:r>
      <w:r w:rsidDel="00000000" w:rsidR="00000000" w:rsidRPr="00000000">
        <w:rPr>
          <w:rFonts w:ascii="Times New Roman" w:cs="Times New Roman" w:eastAsia="Times New Roman" w:hAnsi="Times New Roman"/>
          <w:sz w:val="20"/>
          <w:szCs w:val="20"/>
          <w:rtl w:val="0"/>
        </w:rPr>
        <w:t xml:space="preserve"> as part of Stephen Bathory’s reforms. In 1683, 3,000 of these troops under the leadership of John III Sobieski took part in an 18,000-man charge to break the Ottoman siege of Vienna.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type of cavalry soldier, Polish examples of which incorporated wings into their uniforms.</w:t>
      </w: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Polish </w:t>
      </w:r>
      <w:r w:rsidDel="00000000" w:rsidR="00000000" w:rsidRPr="00000000">
        <w:rPr>
          <w:rFonts w:ascii="Times New Roman" w:cs="Times New Roman" w:eastAsia="Times New Roman" w:hAnsi="Times New Roman"/>
          <w:b w:val="1"/>
          <w:sz w:val="20"/>
          <w:szCs w:val="20"/>
          <w:u w:val="single"/>
          <w:rtl w:val="0"/>
        </w:rPr>
        <w:t xml:space="preserve">hussar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husaria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Winged Hussar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cavalry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horsemen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In a novel written in this format,</w:t>
      </w:r>
      <w:r w:rsidDel="00000000" w:rsidR="00000000" w:rsidRPr="00000000">
        <w:rPr>
          <w:rFonts w:ascii="Times New Roman" w:cs="Times New Roman" w:eastAsia="Times New Roman" w:hAnsi="Times New Roman"/>
          <w:sz w:val="20"/>
          <w:szCs w:val="20"/>
          <w:rtl w:val="0"/>
        </w:rPr>
        <w:t xml:space="preserve"> mosquitoes die upon contact with the “dumb-ox” Yanzao due to the massive amounts of pesticides that he spreads around the village of Maqiao. The princess Ateh dies upon looking into a mirror and seeing the poisoned letters inscribed on her eyelids in a novel in this format in which the Khan of the title people invites Christian, Jewish, and Islamic scholars to interpret a dream. A work of this type quotes verses by “that learned and ingenious cleric” Father Gassalasca Jape about success and retribution. A 1755 work of this type calls oats “a grain which in England is generally given to horses, but in Scotland supports the people.” For 10 points, Samuel Johnson authored a mostly serious example of what type of reference book, a satirical “Devil’s” example of which was written by Ambrose Bierce?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dictionary</w:t>
      </w:r>
      <w:r w:rsidDel="00000000" w:rsidR="00000000" w:rsidRPr="00000000">
        <w:rPr>
          <w:rFonts w:ascii="Times New Roman" w:cs="Times New Roman" w:eastAsia="Times New Roman" w:hAnsi="Times New Roman"/>
          <w:sz w:val="20"/>
          <w:szCs w:val="20"/>
          <w:rtl w:val="0"/>
        </w:rPr>
        <w:t xml:space="preserve"> [or a </w:t>
      </w:r>
      <w:r w:rsidDel="00000000" w:rsidR="00000000" w:rsidRPr="00000000">
        <w:rPr>
          <w:rFonts w:ascii="Times New Roman" w:cs="Times New Roman" w:eastAsia="Times New Roman" w:hAnsi="Times New Roman"/>
          <w:b w:val="1"/>
          <w:sz w:val="20"/>
          <w:szCs w:val="20"/>
          <w:u w:val="single"/>
          <w:rtl w:val="0"/>
        </w:rPr>
        <w:t xml:space="preserve">word book</w:t>
      </w:r>
      <w:r w:rsidDel="00000000" w:rsidR="00000000" w:rsidRPr="00000000">
        <w:rPr>
          <w:rFonts w:ascii="Times New Roman" w:cs="Times New Roman" w:eastAsia="Times New Roman" w:hAnsi="Times New Roman"/>
          <w:sz w:val="20"/>
          <w:szCs w:val="20"/>
          <w:rtl w:val="0"/>
        </w:rPr>
        <w:t xml:space="preserve">; or an </w:t>
      </w:r>
      <w:r w:rsidDel="00000000" w:rsidR="00000000" w:rsidRPr="00000000">
        <w:rPr>
          <w:rFonts w:ascii="Times New Roman" w:cs="Times New Roman" w:eastAsia="Times New Roman" w:hAnsi="Times New Roman"/>
          <w:b w:val="1"/>
          <w:sz w:val="20"/>
          <w:szCs w:val="20"/>
          <w:u w:val="single"/>
          <w:rtl w:val="0"/>
        </w:rPr>
        <w:t xml:space="preserve">encyclopedia</w:t>
      </w:r>
      <w:r w:rsidDel="00000000" w:rsidR="00000000" w:rsidRPr="00000000">
        <w:rPr>
          <w:rFonts w:ascii="Times New Roman" w:cs="Times New Roman" w:eastAsia="Times New Roman" w:hAnsi="Times New Roman"/>
          <w:sz w:val="20"/>
          <w:szCs w:val="20"/>
          <w:rtl w:val="0"/>
        </w:rPr>
        <w:t xml:space="preserve">; or a </w:t>
      </w:r>
      <w:r w:rsidDel="00000000" w:rsidR="00000000" w:rsidRPr="00000000">
        <w:rPr>
          <w:rFonts w:ascii="Times New Roman" w:cs="Times New Roman" w:eastAsia="Times New Roman" w:hAnsi="Times New Roman"/>
          <w:b w:val="1"/>
          <w:sz w:val="20"/>
          <w:szCs w:val="20"/>
          <w:u w:val="single"/>
          <w:rtl w:val="0"/>
        </w:rPr>
        <w:t xml:space="preserve">lexicon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Dictionary</w:t>
      </w:r>
      <w:r w:rsidDel="00000000" w:rsidR="00000000" w:rsidRPr="00000000">
        <w:rPr>
          <w:rFonts w:ascii="Times New Roman" w:cs="Times New Roman" w:eastAsia="Times New Roman" w:hAnsi="Times New Roman"/>
          <w:i w:val="1"/>
          <w:sz w:val="20"/>
          <w:szCs w:val="20"/>
          <w:rtl w:val="0"/>
        </w:rPr>
        <w:t xml:space="preserve"> of Maqiao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Dictionary</w:t>
      </w:r>
      <w:r w:rsidDel="00000000" w:rsidR="00000000" w:rsidRPr="00000000">
        <w:rPr>
          <w:rFonts w:ascii="Times New Roman" w:cs="Times New Roman" w:eastAsia="Times New Roman" w:hAnsi="Times New Roman"/>
          <w:i w:val="1"/>
          <w:sz w:val="20"/>
          <w:szCs w:val="20"/>
          <w:rtl w:val="0"/>
        </w:rPr>
        <w:t xml:space="preserve"> of the Khazars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Devil’s </w:t>
      </w:r>
      <w:r w:rsidDel="00000000" w:rsidR="00000000" w:rsidRPr="00000000">
        <w:rPr>
          <w:rFonts w:ascii="Times New Roman" w:cs="Times New Roman" w:eastAsia="Times New Roman" w:hAnsi="Times New Roman"/>
          <w:b w:val="1"/>
          <w:i w:val="1"/>
          <w:sz w:val="20"/>
          <w:szCs w:val="20"/>
          <w:u w:val="single"/>
          <w:rtl w:val="0"/>
        </w:rPr>
        <w:t xml:space="preserve">Dictionary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reference book</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Due to relativistic causality, two of these objects evaluated at a spacelike separation must always commute. The Wightman axioms provide a rigorous foundation for the theory of these objects. Operators representing these objects are applied to the vacuum to create quantum states in second quantization. Textbooks on these objects include a three-volume treatise by Steven Weinberg and a book by Michael Peskin and Daniel Schroeder. A conformal theory of these objects is dual to string theory in the AdS/CFT correspondence, and as with strings, excitations of them are interpreted as particles. One of them has a vacuum expectation value of 246 GeV (“giga-electron-volts”), acts on particles in a way often analogized to molasses, and mediates the generation of mass by the Higgs boson. For 10 points, name these objects that permeate all space, whose namesake theory of quantum physics is called QFT.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quantum </w:t>
      </w:r>
      <w:r w:rsidDel="00000000" w:rsidR="00000000" w:rsidRPr="00000000">
        <w:rPr>
          <w:rFonts w:ascii="Times New Roman" w:cs="Times New Roman" w:eastAsia="Times New Roman" w:hAnsi="Times New Roman"/>
          <w:b w:val="1"/>
          <w:sz w:val="20"/>
          <w:szCs w:val="20"/>
          <w:u w:val="single"/>
          <w:rtl w:val="0"/>
        </w:rPr>
        <w:t xml:space="preserve">field</w:t>
      </w:r>
      <w:r w:rsidDel="00000000" w:rsidR="00000000" w:rsidRPr="00000000">
        <w:rPr>
          <w:rFonts w:ascii="Times New Roman" w:cs="Times New Roman" w:eastAsia="Times New Roman" w:hAnsi="Times New Roman"/>
          <w:sz w:val="20"/>
          <w:szCs w:val="20"/>
          <w:rtl w:val="0"/>
        </w:rPr>
        <w:t xml:space="preserve">s [accept quantum </w:t>
      </w:r>
      <w:r w:rsidDel="00000000" w:rsidR="00000000" w:rsidRPr="00000000">
        <w:rPr>
          <w:rFonts w:ascii="Times New Roman" w:cs="Times New Roman" w:eastAsia="Times New Roman" w:hAnsi="Times New Roman"/>
          <w:b w:val="1"/>
          <w:sz w:val="20"/>
          <w:szCs w:val="20"/>
          <w:u w:val="single"/>
          <w:rtl w:val="0"/>
        </w:rPr>
        <w:t xml:space="preserve">field</w:t>
      </w:r>
      <w:r w:rsidDel="00000000" w:rsidR="00000000" w:rsidRPr="00000000">
        <w:rPr>
          <w:rFonts w:ascii="Times New Roman" w:cs="Times New Roman" w:eastAsia="Times New Roman" w:hAnsi="Times New Roman"/>
          <w:sz w:val="20"/>
          <w:szCs w:val="20"/>
          <w:rtl w:val="0"/>
        </w:rPr>
        <w:t xml:space="preserve"> theory; accept Higgs </w:t>
      </w:r>
      <w:r w:rsidDel="00000000" w:rsidR="00000000" w:rsidRPr="00000000">
        <w:rPr>
          <w:rFonts w:ascii="Times New Roman" w:cs="Times New Roman" w:eastAsia="Times New Roman" w:hAnsi="Times New Roman"/>
          <w:b w:val="1"/>
          <w:sz w:val="20"/>
          <w:szCs w:val="20"/>
          <w:u w:val="single"/>
          <w:rtl w:val="0"/>
        </w:rPr>
        <w:t xml:space="preserve">field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campaign ad in this country featured the doctor Pansy Lai, who was nearly censured over her alleged support of conversion therapy. The controversial book </w:t>
      </w:r>
      <w:r w:rsidDel="00000000" w:rsidR="00000000" w:rsidRPr="00000000">
        <w:rPr>
          <w:rFonts w:ascii="Times New Roman" w:cs="Times New Roman" w:eastAsia="Times New Roman" w:hAnsi="Times New Roman"/>
          <w:i w:val="1"/>
          <w:sz w:val="20"/>
          <w:szCs w:val="20"/>
          <w:rtl w:val="0"/>
        </w:rPr>
        <w:t xml:space="preserve">The Gender Fairy</w:t>
      </w:r>
      <w:r w:rsidDel="00000000" w:rsidR="00000000" w:rsidRPr="00000000">
        <w:rPr>
          <w:rFonts w:ascii="Times New Roman" w:cs="Times New Roman" w:eastAsia="Times New Roman" w:hAnsi="Times New Roman"/>
          <w:sz w:val="20"/>
          <w:szCs w:val="20"/>
          <w:rtl w:val="0"/>
        </w:rPr>
        <w:t xml:space="preserve">, about two transgender children, is from this country. A mural in this country that depicted George Michael as a saint was defaced by a man who stated “I’m defending my religion.” In December 2017, thousands of Twitter users from this country tweeted “eat shit Lyle,” referring to the conservative lobbyist Lyle Shelton. </w:t>
      </w:r>
      <w:r w:rsidDel="00000000" w:rsidR="00000000" w:rsidRPr="00000000">
        <w:rPr>
          <w:rFonts w:ascii="Times New Roman" w:cs="Times New Roman" w:eastAsia="Times New Roman" w:hAnsi="Times New Roman"/>
          <w:sz w:val="20"/>
          <w:szCs w:val="20"/>
          <w:rtl w:val="0"/>
        </w:rPr>
        <w:t xml:space="preserve">In this country, Liberal Party Senator Dean Smith introduced an amendment that changed the words “a man and a woman” to “a union of 2 people” in its 1961 Marriage Act, in accordance with the 61 percent of voters who chose “Yes” on a November 2017 “postal survey.” For 10 points, name this country where same-sex marriage was legalized by the government of Malcolm Turnbull.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[or Commonwealth of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a scene first shown in this publication, a man states “Oh no, my Lord, I assure you that parts of it are excellent!” while reassuring a bishop of the quality of an egg. This publication debuted an image with a pedestal engraved with the words “E PLURIBUS UNUM,” on which a black woman is chained to an American flag, a reaction to Hiram Powers’s </w:t>
      </w:r>
      <w:r w:rsidDel="00000000" w:rsidR="00000000" w:rsidRPr="00000000">
        <w:rPr>
          <w:rFonts w:ascii="Times New Roman" w:cs="Times New Roman" w:eastAsia="Times New Roman" w:hAnsi="Times New Roman"/>
          <w:i w:val="1"/>
          <w:sz w:val="20"/>
          <w:szCs w:val="20"/>
          <w:rtl w:val="0"/>
        </w:rPr>
        <w:t xml:space="preserve">The Greek Slave</w:t>
      </w:r>
      <w:r w:rsidDel="00000000" w:rsidR="00000000" w:rsidRPr="00000000">
        <w:rPr>
          <w:rFonts w:ascii="Times New Roman" w:cs="Times New Roman" w:eastAsia="Times New Roman" w:hAnsi="Times New Roman"/>
          <w:sz w:val="20"/>
          <w:szCs w:val="20"/>
          <w:rtl w:val="0"/>
        </w:rPr>
        <w:t xml:space="preserve">. Kaiser Wilhelm II looks on from above as Otto von Bismarck leaves a ship, metaphorically “dropping the pilot,” in an image from this publication by John Tenniel. While writing about the Great Exhibition for this publication, Douglas Jerrold coined the nickname “Crystal Palace.” This magazine, also called the “London Charivari” in tribute to a similar French publication, was named for a stock puppet character who often quarrels with Judy. For 10 points, name this British magazine known for its satirical cartoons.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Punch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London Charivari</w:t>
      </w:r>
      <w:r w:rsidDel="00000000" w:rsidR="00000000" w:rsidRPr="00000000">
        <w:rPr>
          <w:rFonts w:ascii="Times New Roman" w:cs="Times New Roman" w:eastAsia="Times New Roman" w:hAnsi="Times New Roman"/>
          <w:sz w:val="20"/>
          <w:szCs w:val="20"/>
          <w:rtl w:val="0"/>
        </w:rPr>
        <w:t xml:space="preserve"> until it is read] (The first sentence refers to George du Maurier’s “curate’s egg” cartoon.)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(Other Visual)&gt;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protagonist of a novel in this genre entertains fellow passengers on a stalled train by describing frogs being hunted </w:t>
      </w:r>
      <w:r w:rsidDel="00000000" w:rsidR="00000000" w:rsidRPr="00000000">
        <w:rPr>
          <w:rFonts w:ascii="Times New Roman" w:cs="Times New Roman" w:eastAsia="Times New Roman" w:hAnsi="Times New Roman"/>
          <w:i w:val="1"/>
          <w:sz w:val="20"/>
          <w:szCs w:val="20"/>
          <w:rtl w:val="0"/>
        </w:rPr>
        <w:t xml:space="preserve">en masse</w:t>
      </w:r>
      <w:r w:rsidDel="00000000" w:rsidR="00000000" w:rsidRPr="00000000">
        <w:rPr>
          <w:rFonts w:ascii="Times New Roman" w:cs="Times New Roman" w:eastAsia="Times New Roman" w:hAnsi="Times New Roman"/>
          <w:sz w:val="20"/>
          <w:szCs w:val="20"/>
          <w:rtl w:val="0"/>
        </w:rPr>
        <w:t xml:space="preserve"> to supply restaurants with legs. The compassionate hero Winnetou stars in several popular German-language novels in this genre written by Karl May. A novel in this genre ends with the protagonists toppling a giant boulder to thwart several polygamous Mormons in hot pursuit. The drifters Art Croft and Gil Carter get caught up in the hanging of three innocent men by a mob suspecting them of being thieves in a novel in this genre by Walter Van Tilburg Clark titled </w:t>
      </w:r>
      <w:r w:rsidDel="00000000" w:rsidR="00000000" w:rsidRPr="00000000">
        <w:rPr>
          <w:rFonts w:ascii="Times New Roman" w:cs="Times New Roman" w:eastAsia="Times New Roman" w:hAnsi="Times New Roman"/>
          <w:i w:val="1"/>
          <w:sz w:val="20"/>
          <w:szCs w:val="20"/>
          <w:rtl w:val="0"/>
        </w:rPr>
        <w:t xml:space="preserve">The Ox-Bow Incident</w:t>
      </w:r>
      <w:r w:rsidDel="00000000" w:rsidR="00000000" w:rsidRPr="00000000">
        <w:rPr>
          <w:rFonts w:ascii="Times New Roman" w:cs="Times New Roman" w:eastAsia="Times New Roman" w:hAnsi="Times New Roman"/>
          <w:sz w:val="20"/>
          <w:szCs w:val="20"/>
          <w:rtl w:val="0"/>
        </w:rPr>
        <w:t xml:space="preserve">. In honor of the author of the first major novel in this genre, </w:t>
      </w:r>
      <w:r w:rsidDel="00000000" w:rsidR="00000000" w:rsidRPr="00000000">
        <w:rPr>
          <w:rFonts w:ascii="Times New Roman" w:cs="Times New Roman" w:eastAsia="Times New Roman" w:hAnsi="Times New Roman"/>
          <w:i w:val="1"/>
          <w:sz w:val="20"/>
          <w:szCs w:val="20"/>
          <w:rtl w:val="0"/>
        </w:rPr>
        <w:t xml:space="preserve">The Virginian</w:t>
      </w:r>
      <w:r w:rsidDel="00000000" w:rsidR="00000000" w:rsidRPr="00000000">
        <w:rPr>
          <w:rFonts w:ascii="Times New Roman" w:cs="Times New Roman" w:eastAsia="Times New Roman" w:hAnsi="Times New Roman"/>
          <w:sz w:val="20"/>
          <w:szCs w:val="20"/>
          <w:rtl w:val="0"/>
        </w:rPr>
        <w:t xml:space="preserve">, the Owen Wister Award is bestowed upon outstanding authors of these books. For 10 points, name this literary genre of Zane Grey’s </w:t>
      </w:r>
      <w:r w:rsidDel="00000000" w:rsidR="00000000" w:rsidRPr="00000000">
        <w:rPr>
          <w:rFonts w:ascii="Times New Roman" w:cs="Times New Roman" w:eastAsia="Times New Roman" w:hAnsi="Times New Roman"/>
          <w:i w:val="1"/>
          <w:sz w:val="20"/>
          <w:szCs w:val="20"/>
          <w:rtl w:val="0"/>
        </w:rPr>
        <w:t xml:space="preserve">The Riders of the Purple Sage</w:t>
      </w:r>
      <w:r w:rsidDel="00000000" w:rsidR="00000000" w:rsidRPr="00000000">
        <w:rPr>
          <w:rFonts w:ascii="Times New Roman" w:cs="Times New Roman" w:eastAsia="Times New Roman" w:hAnsi="Times New Roman"/>
          <w:sz w:val="20"/>
          <w:szCs w:val="20"/>
          <w:rtl w:val="0"/>
        </w:rPr>
        <w:t xml:space="preserve"> and numerous novels by Louis L’Amour.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Western</w:t>
      </w:r>
      <w:r w:rsidDel="00000000" w:rsidR="00000000" w:rsidRPr="00000000">
        <w:rPr>
          <w:rFonts w:ascii="Times New Roman" w:cs="Times New Roman" w:eastAsia="Times New Roman" w:hAnsi="Times New Roman"/>
          <w:sz w:val="20"/>
          <w:szCs w:val="20"/>
          <w:rtl w:val="0"/>
        </w:rPr>
        <w:t xml:space="preserve"> novels [prompt on </w:t>
      </w:r>
      <w:r w:rsidDel="00000000" w:rsidR="00000000" w:rsidRPr="00000000">
        <w:rPr>
          <w:rFonts w:ascii="Times New Roman" w:cs="Times New Roman" w:eastAsia="Times New Roman" w:hAnsi="Times New Roman"/>
          <w:sz w:val="20"/>
          <w:szCs w:val="20"/>
          <w:u w:val="single"/>
          <w:rtl w:val="0"/>
        </w:rPr>
        <w:t xml:space="preserve">adventure</w:t>
      </w:r>
      <w:r w:rsidDel="00000000" w:rsidR="00000000" w:rsidRPr="00000000">
        <w:rPr>
          <w:rFonts w:ascii="Times New Roman" w:cs="Times New Roman" w:eastAsia="Times New Roman" w:hAnsi="Times New Roman"/>
          <w:sz w:val="20"/>
          <w:szCs w:val="20"/>
          <w:rtl w:val="0"/>
        </w:rPr>
        <w:t xml:space="preserve"> novels]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compound is the starting molecule of a reaction whose eight proton and electron transfers were mapped using stopped-flow experiments by Lowe and Thorneley. This compound can be obtained at up to 99.999 percent purity by preferentially capturing it in a bed of zeolite in pressure swing adsorption. Though it prefers to bind metals end-on, this compound can serve as a bridging ligand in either a side-on or an end-on manner. An enzyme that uses an iron-molybdenum cluster as a cofactor catalyzes the reduction of this compound. Substituting a diazonium compound with a different nucleophile, as in the Sandmeyer reaction, liberates this gas. Because of its boiling point of negative 196 degrees Celsius, the liquid form of this compound is commonly used for biological storage. For 10 points, name this diatomic gas that makes up most of Earth’s atmosphere.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di</w:t>
      </w:r>
      <w:r w:rsidDel="00000000" w:rsidR="00000000" w:rsidRPr="00000000">
        <w:rPr>
          <w:rFonts w:ascii="Times New Roman" w:cs="Times New Roman" w:eastAsia="Times New Roman" w:hAnsi="Times New Roman"/>
          <w:b w:val="1"/>
          <w:sz w:val="20"/>
          <w:szCs w:val="20"/>
          <w:u w:val="single"/>
          <w:rtl w:val="0"/>
        </w:rPr>
        <w:t xml:space="preserve">nitrogen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a piano piece by this composer, an odd syncopated rhythm appears in the third of six variations in an </w:t>
      </w:r>
      <w:r w:rsidDel="00000000" w:rsidR="00000000" w:rsidRPr="00000000">
        <w:rPr>
          <w:rFonts w:ascii="Times New Roman" w:cs="Times New Roman" w:eastAsia="Times New Roman" w:hAnsi="Times New Roman"/>
          <w:i w:val="1"/>
          <w:sz w:val="20"/>
          <w:szCs w:val="20"/>
          <w:rtl w:val="0"/>
        </w:rPr>
        <w:t xml:space="preserve">Arietta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9/16 (“nine-sixteen”) time</w:t>
      </w:r>
      <w:r w:rsidDel="00000000" w:rsidR="00000000" w:rsidRPr="00000000">
        <w:rPr>
          <w:rFonts w:ascii="Times New Roman" w:cs="Times New Roman" w:eastAsia="Times New Roman" w:hAnsi="Times New Roman"/>
          <w:sz w:val="20"/>
          <w:szCs w:val="20"/>
          <w:rtl w:val="0"/>
        </w:rPr>
        <w:t xml:space="preserve">; that piece’s other movement is marked </w:t>
      </w:r>
      <w:r w:rsidDel="00000000" w:rsidR="00000000" w:rsidRPr="00000000">
        <w:rPr>
          <w:rFonts w:ascii="Times New Roman" w:cs="Times New Roman" w:eastAsia="Times New Roman" w:hAnsi="Times New Roman"/>
          <w:i w:val="1"/>
          <w:sz w:val="20"/>
          <w:szCs w:val="20"/>
          <w:rtl w:val="0"/>
        </w:rPr>
        <w:t xml:space="preserve">Maestoso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He’s not Chopin, but a piano sonata by this composer opens with an </w:t>
      </w:r>
      <w:r w:rsidDel="00000000" w:rsidR="00000000" w:rsidRPr="00000000">
        <w:rPr>
          <w:rFonts w:ascii="Times New Roman" w:cs="Times New Roman" w:eastAsia="Times New Roman" w:hAnsi="Times New Roman"/>
          <w:i w:val="1"/>
          <w:sz w:val="20"/>
          <w:szCs w:val="20"/>
          <w:rtl w:val="0"/>
        </w:rPr>
        <w:t xml:space="preserve">Andante con variazioni</w:t>
      </w:r>
      <w:r w:rsidDel="00000000" w:rsidR="00000000" w:rsidRPr="00000000">
        <w:rPr>
          <w:rFonts w:ascii="Times New Roman" w:cs="Times New Roman" w:eastAsia="Times New Roman" w:hAnsi="Times New Roman"/>
          <w:sz w:val="20"/>
          <w:szCs w:val="20"/>
          <w:rtl w:val="0"/>
        </w:rPr>
        <w:t xml:space="preserve"> in 3/8 (“three-eight”) time and contains a third-movement funeral march. The right hand opens playing [read slowly] “B, D D G G B” against left-hand staccato chords in a late </w:t>
      </w:r>
      <w:r w:rsidDel="00000000" w:rsidR="00000000" w:rsidRPr="00000000">
        <w:rPr>
          <w:rFonts w:ascii="Times New Roman" w:cs="Times New Roman" w:eastAsia="Times New Roman" w:hAnsi="Times New Roman"/>
          <w:i w:val="1"/>
          <w:sz w:val="20"/>
          <w:szCs w:val="20"/>
          <w:rtl w:val="0"/>
        </w:rPr>
        <w:t xml:space="preserve">rondo</w:t>
      </w:r>
      <w:r w:rsidDel="00000000" w:rsidR="00000000" w:rsidRPr="00000000">
        <w:rPr>
          <w:rFonts w:ascii="Times New Roman" w:cs="Times New Roman" w:eastAsia="Times New Roman" w:hAnsi="Times New Roman"/>
          <w:sz w:val="20"/>
          <w:szCs w:val="20"/>
          <w:rtl w:val="0"/>
        </w:rPr>
        <w:t xml:space="preserve"> that this composer inadvertently called </w:t>
      </w:r>
      <w:r w:rsidDel="00000000" w:rsidR="00000000" w:rsidRPr="00000000">
        <w:rPr>
          <w:rFonts w:ascii="Times New Roman" w:cs="Times New Roman" w:eastAsia="Times New Roman" w:hAnsi="Times New Roman"/>
          <w:i w:val="1"/>
          <w:sz w:val="20"/>
          <w:szCs w:val="20"/>
          <w:rtl w:val="0"/>
        </w:rPr>
        <w:t xml:space="preserve">ingharese</w:t>
      </w:r>
      <w:r w:rsidDel="00000000" w:rsidR="00000000" w:rsidRPr="00000000">
        <w:rPr>
          <w:rFonts w:ascii="Times New Roman" w:cs="Times New Roman" w:eastAsia="Times New Roman" w:hAnsi="Times New Roman"/>
          <w:sz w:val="20"/>
          <w:szCs w:val="20"/>
          <w:rtl w:val="0"/>
        </w:rPr>
        <w:t xml:space="preserve"> (“een-gah-REH-zeh”). </w:t>
      </w:r>
      <w:r w:rsidDel="00000000" w:rsidR="00000000" w:rsidRPr="00000000">
        <w:rPr>
          <w:rFonts w:ascii="Times New Roman" w:cs="Times New Roman" w:eastAsia="Times New Roman" w:hAnsi="Times New Roman"/>
          <w:sz w:val="20"/>
          <w:szCs w:val="20"/>
          <w:rtl w:val="0"/>
        </w:rPr>
        <w:t xml:space="preserve">The notes [read slowly] “E D-sharp E D-sharp E, B D C A” begin this composer’s Bagatelle No. 25 in A minor. His late piano pieces include a set of 33 variations on a C minor waltz, a piece nicknamed “Rage Over a Lost Penny,” and a sonata called “Waldstein.” For 10 points, name this composer of the </w:t>
      </w:r>
      <w:r w:rsidDel="00000000" w:rsidR="00000000" w:rsidRPr="00000000">
        <w:rPr>
          <w:rFonts w:ascii="Times New Roman" w:cs="Times New Roman" w:eastAsia="Times New Roman" w:hAnsi="Times New Roman"/>
          <w:i w:val="1"/>
          <w:sz w:val="20"/>
          <w:szCs w:val="20"/>
          <w:rtl w:val="0"/>
        </w:rPr>
        <w:t xml:space="preserve">Diabelli Variations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“Für Elise” (“FYOOR eh-LEE-zuh”).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Ludwig van </w:t>
      </w:r>
      <w:r w:rsidDel="00000000" w:rsidR="00000000" w:rsidRPr="00000000">
        <w:rPr>
          <w:rFonts w:ascii="Times New Roman" w:cs="Times New Roman" w:eastAsia="Times New Roman" w:hAnsi="Times New Roman"/>
          <w:b w:val="1"/>
          <w:sz w:val="20"/>
          <w:szCs w:val="20"/>
          <w:u w:val="single"/>
          <w:rtl w:val="0"/>
        </w:rPr>
        <w:t xml:space="preserve">Beethoven</w:t>
      </w:r>
      <w:r w:rsidDel="00000000" w:rsidR="00000000" w:rsidRPr="00000000">
        <w:rPr>
          <w:rFonts w:ascii="Times New Roman" w:cs="Times New Roman" w:eastAsia="Times New Roman" w:hAnsi="Times New Roman"/>
          <w:sz w:val="20"/>
          <w:szCs w:val="20"/>
          <w:rtl w:val="0"/>
        </w:rPr>
        <w:t xml:space="preserve"> (The first and second pieces are the Sonatas Nos. 32 and 12.)</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Max Jones’s biography of this man portrays him as a “martyr to science” whose death united political radicals. Roland Huntford, who published unedited versions of this man’s journals, was criticized for his </w:t>
      </w:r>
      <w:r w:rsidDel="00000000" w:rsidR="00000000" w:rsidRPr="00000000">
        <w:rPr>
          <w:rFonts w:ascii="Times New Roman" w:cs="Times New Roman" w:eastAsia="Times New Roman" w:hAnsi="Times New Roman"/>
          <w:sz w:val="20"/>
          <w:szCs w:val="20"/>
          <w:rtl w:val="0"/>
        </w:rPr>
        <w:t xml:space="preserve">portrayal</w:t>
      </w:r>
      <w:r w:rsidDel="00000000" w:rsidR="00000000" w:rsidRPr="00000000">
        <w:rPr>
          <w:rFonts w:ascii="Times New Roman" w:cs="Times New Roman" w:eastAsia="Times New Roman" w:hAnsi="Times New Roman"/>
          <w:sz w:val="20"/>
          <w:szCs w:val="20"/>
          <w:rtl w:val="0"/>
        </w:rPr>
        <w:t xml:space="preserve"> of this man by one of this man’s biographers, Ranulph Fiennes (“ruh-NOOF fines”). This man’s final writing says “For God’s sake look after our people.” A cross on Observation Hill commemorates a party led by this man, one of whose members said “I am just going outside and may be some time,” but never returned. A diary entry by this man stating “I do not regret this journey” was quoted in a Ralph (“rafe”) Vaughan Williams piece. This man’s party accomplished its goal a month and two days after Roald Amundsen’s expedition. For 10 points, name this naval captain who, while leading the </w:t>
      </w:r>
      <w:r w:rsidDel="00000000" w:rsidR="00000000" w:rsidRPr="00000000">
        <w:rPr>
          <w:rFonts w:ascii="Times New Roman" w:cs="Times New Roman" w:eastAsia="Times New Roman" w:hAnsi="Times New Roman"/>
          <w:i w:val="1"/>
          <w:sz w:val="20"/>
          <w:szCs w:val="20"/>
          <w:rtl w:val="0"/>
        </w:rPr>
        <w:t xml:space="preserve">Terra Nova</w:t>
      </w:r>
      <w:r w:rsidDel="00000000" w:rsidR="00000000" w:rsidRPr="00000000">
        <w:rPr>
          <w:rFonts w:ascii="Times New Roman" w:cs="Times New Roman" w:eastAsia="Times New Roman" w:hAnsi="Times New Roman"/>
          <w:sz w:val="20"/>
          <w:szCs w:val="20"/>
          <w:rtl w:val="0"/>
        </w:rPr>
        <w:t xml:space="preserve"> expedition,</w:t>
      </w:r>
      <w:r w:rsidDel="00000000" w:rsidR="00000000" w:rsidRPr="00000000">
        <w:rPr>
          <w:rFonts w:ascii="Times New Roman" w:cs="Times New Roman" w:eastAsia="Times New Roman" w:hAnsi="Times New Roman"/>
          <w:sz w:val="20"/>
          <w:szCs w:val="20"/>
          <w:rtl w:val="0"/>
        </w:rPr>
        <w:t xml:space="preserve"> died in Antarctica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Falcon </w:t>
      </w:r>
      <w:r w:rsidDel="00000000" w:rsidR="00000000" w:rsidRPr="00000000">
        <w:rPr>
          <w:rFonts w:ascii="Times New Roman" w:cs="Times New Roman" w:eastAsia="Times New Roman" w:hAnsi="Times New Roman"/>
          <w:b w:val="1"/>
          <w:sz w:val="20"/>
          <w:szCs w:val="20"/>
          <w:u w:val="single"/>
          <w:rtl w:val="0"/>
        </w:rPr>
        <w:t xml:space="preserve">Scott</w:t>
      </w:r>
      <w:r w:rsidDel="00000000" w:rsidR="00000000" w:rsidRPr="00000000">
        <w:rPr>
          <w:rFonts w:ascii="Times New Roman" w:cs="Times New Roman" w:eastAsia="Times New Roman" w:hAnsi="Times New Roman"/>
          <w:sz w:val="20"/>
          <w:szCs w:val="20"/>
          <w:rtl w:val="0"/>
        </w:rPr>
        <w:t xml:space="preserve"> [or Captain </w:t>
      </w:r>
      <w:r w:rsidDel="00000000" w:rsidR="00000000" w:rsidRPr="00000000">
        <w:rPr>
          <w:rFonts w:ascii="Times New Roman" w:cs="Times New Roman" w:eastAsia="Times New Roman" w:hAnsi="Times New Roman"/>
          <w:b w:val="1"/>
          <w:sz w:val="20"/>
          <w:szCs w:val="20"/>
          <w:u w:val="single"/>
          <w:rtl w:val="0"/>
        </w:rPr>
        <w:t xml:space="preserve">Scott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In a book titled for this process, an author recalls how his classmates were punished for performing a certain action by being forced to wear signs around their neck with phrases like “I AM A DONKEY.” An essay by Eve Tuck and K. Wayne Yang argues that this process “is not a metaphor.” Kwasi Wiredu has argued for a “conceptual” form of this process, which another text describes as a “program of complete disorder.” In a book titled for this process, one author described his efforts to reverse the alienation caused by a “cultural bomb” through writing in Gikuyu rather than English. In </w:t>
      </w:r>
      <w:r w:rsidDel="00000000" w:rsidR="00000000" w:rsidRPr="00000000">
        <w:rPr>
          <w:rFonts w:ascii="Times New Roman" w:cs="Times New Roman" w:eastAsia="Times New Roman" w:hAnsi="Times New Roman"/>
          <w:i w:val="1"/>
          <w:sz w:val="20"/>
          <w:szCs w:val="20"/>
          <w:rtl w:val="0"/>
        </w:rPr>
        <w:t xml:space="preserve">The Wretched of the Earth</w:t>
      </w:r>
      <w:r w:rsidDel="00000000" w:rsidR="00000000" w:rsidRPr="00000000">
        <w:rPr>
          <w:rFonts w:ascii="Times New Roman" w:cs="Times New Roman" w:eastAsia="Times New Roman" w:hAnsi="Times New Roman"/>
          <w:sz w:val="20"/>
          <w:szCs w:val="20"/>
          <w:rtl w:val="0"/>
        </w:rPr>
        <w:t xml:space="preserve">, Frantz Fanon argued that this process must involve violence, and the title of a book by Ngugi wa Thiong’o pairs this process with “the mind.” For 10 points, name this process of removing non-indigenous people and ideas from a given area.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decolonization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decolonizing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Decolonization</w:t>
      </w:r>
      <w:r w:rsidDel="00000000" w:rsidR="00000000" w:rsidRPr="00000000">
        <w:rPr>
          <w:rFonts w:ascii="Times New Roman" w:cs="Times New Roman" w:eastAsia="Times New Roman" w:hAnsi="Times New Roman"/>
          <w:sz w:val="20"/>
          <w:szCs w:val="20"/>
          <w:rtl w:val="0"/>
        </w:rPr>
        <w:t xml:space="preserve"> Is Not a Metaphor,” conceptual </w:t>
      </w:r>
      <w:r w:rsidDel="00000000" w:rsidR="00000000" w:rsidRPr="00000000">
        <w:rPr>
          <w:rFonts w:ascii="Times New Roman" w:cs="Times New Roman" w:eastAsia="Times New Roman" w:hAnsi="Times New Roman"/>
          <w:b w:val="1"/>
          <w:sz w:val="20"/>
          <w:szCs w:val="20"/>
          <w:u w:val="single"/>
          <w:rtl w:val="0"/>
        </w:rPr>
        <w:t xml:space="preserve">decolonization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Decolonizing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Mind</w:t>
      </w:r>
      <w:r w:rsidDel="00000000" w:rsidR="00000000" w:rsidRPr="00000000">
        <w:rPr>
          <w:rFonts w:ascii="Times New Roman" w:cs="Times New Roman" w:eastAsia="Times New Roman" w:hAnsi="Times New Roman"/>
          <w:sz w:val="20"/>
          <w:szCs w:val="20"/>
          <w:rtl w:val="0"/>
        </w:rPr>
        <w:t xml:space="preserve">; prompt on more general answers such as </w:t>
      </w:r>
      <w:r w:rsidDel="00000000" w:rsidR="00000000" w:rsidRPr="00000000">
        <w:rPr>
          <w:rFonts w:ascii="Times New Roman" w:cs="Times New Roman" w:eastAsia="Times New Roman" w:hAnsi="Times New Roman"/>
          <w:sz w:val="20"/>
          <w:szCs w:val="20"/>
          <w:u w:val="single"/>
          <w:rtl w:val="0"/>
        </w:rPr>
        <w:t xml:space="preserve">resisting colonialism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anti-imperialism</w:t>
      </w:r>
      <w:r w:rsidDel="00000000" w:rsidR="00000000" w:rsidRPr="00000000">
        <w:rPr>
          <w:rFonts w:ascii="Times New Roman" w:cs="Times New Roman" w:eastAsia="Times New Roman" w:hAnsi="Times New Roman"/>
          <w:sz w:val="20"/>
          <w:szCs w:val="20"/>
          <w:rtl w:val="0"/>
        </w:rPr>
        <w:t xml:space="preserve">; do not accept or prompt on just “colonizing”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author created a character who sees an apparition of a young boy’s face after stealing an offering of grapes set in front of a bronze statue of Pan. In a story by this author, the Duke of Scaw uses a mystical process called “koepenickery” to replace politicians with angels. A recurring character created by this author of “The Music on the Hill” and “Ministers of Grace” poses as Stanislaus, the secretary of a Bishop who is ostensibly plotting to massacre 26 Jews, in order to administer an “unrest-cure” to J. P. Huddle. A story by this author ends with a boy making a piece of toast after Mrs. De Ropp is killed by the title polecat-ferret. In his best-known story, Mr. Nuttel flees after seeing three hunters through the title entrance. For 10 points, name this pseudonymous British author of “Sredni Vashtar” and “The Open Window.”</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Saki</w:t>
      </w:r>
      <w:r w:rsidDel="00000000" w:rsidR="00000000" w:rsidRPr="00000000">
        <w:rPr>
          <w:rFonts w:ascii="Times New Roman" w:cs="Times New Roman" w:eastAsia="Times New Roman" w:hAnsi="Times New Roman"/>
          <w:sz w:val="20"/>
          <w:szCs w:val="20"/>
          <w:rtl w:val="0"/>
        </w:rPr>
        <w:t xml:space="preserve"> [or Hector Hugh </w:t>
      </w:r>
      <w:r w:rsidDel="00000000" w:rsidR="00000000" w:rsidRPr="00000000">
        <w:rPr>
          <w:rFonts w:ascii="Times New Roman" w:cs="Times New Roman" w:eastAsia="Times New Roman" w:hAnsi="Times New Roman"/>
          <w:b w:val="1"/>
          <w:sz w:val="20"/>
          <w:szCs w:val="20"/>
          <w:u w:val="single"/>
          <w:rtl w:val="0"/>
        </w:rPr>
        <w:t xml:space="preserve">Munro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place names a series of 14 meetings of premillenarian Christians led by James Brookes, known as its namesake “Bible conferences.” The anti-accommodationist resolutions adopted by a radical organization named for this place were drafted in the home of Mary B. Talbert. Following the 1908 Springfield riot, seven members of an organization named for this place, including suffragist Mary White Ovington and anti-imperialist Moorfield Storey, founded the NAACP. A city that was named after this place contains the town of Lundy’s Lane, where a War of 1812 battle took place. In 1905, W. E. B. Du Bois founded a civil rights organization called this place’s “Movement.” For 10 points, name this landmark that Annie Taylor went over in a barrel, a tourist attraction in New York.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Niagara</w:t>
      </w:r>
      <w:r w:rsidDel="00000000" w:rsidR="00000000" w:rsidRPr="00000000">
        <w:rPr>
          <w:rFonts w:ascii="Times New Roman" w:cs="Times New Roman" w:eastAsia="Times New Roman" w:hAnsi="Times New Roman"/>
          <w:sz w:val="20"/>
          <w:szCs w:val="20"/>
          <w:rtl w:val="0"/>
        </w:rPr>
        <w:t xml:space="preserve"> Falls [accept </w:t>
      </w:r>
      <w:r w:rsidDel="00000000" w:rsidR="00000000" w:rsidRPr="00000000">
        <w:rPr>
          <w:rFonts w:ascii="Times New Roman" w:cs="Times New Roman" w:eastAsia="Times New Roman" w:hAnsi="Times New Roman"/>
          <w:b w:val="1"/>
          <w:sz w:val="20"/>
          <w:szCs w:val="20"/>
          <w:u w:val="single"/>
          <w:rtl w:val="0"/>
        </w:rPr>
        <w:t xml:space="preserve">Niagara</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Niagara</w:t>
      </w:r>
      <w:r w:rsidDel="00000000" w:rsidR="00000000" w:rsidRPr="00000000">
        <w:rPr>
          <w:rFonts w:ascii="Times New Roman" w:cs="Times New Roman" w:eastAsia="Times New Roman" w:hAnsi="Times New Roman"/>
          <w:sz w:val="20"/>
          <w:szCs w:val="20"/>
          <w:rtl w:val="0"/>
        </w:rPr>
        <w:t xml:space="preserve"> County or </w:t>
      </w:r>
      <w:r w:rsidDel="00000000" w:rsidR="00000000" w:rsidRPr="00000000">
        <w:rPr>
          <w:rFonts w:ascii="Times New Roman" w:cs="Times New Roman" w:eastAsia="Times New Roman" w:hAnsi="Times New Roman"/>
          <w:b w:val="1"/>
          <w:sz w:val="20"/>
          <w:szCs w:val="20"/>
          <w:u w:val="single"/>
          <w:rtl w:val="0"/>
        </w:rPr>
        <w:t xml:space="preserve">Niagara</w:t>
      </w:r>
      <w:r w:rsidDel="00000000" w:rsidR="00000000" w:rsidRPr="00000000">
        <w:rPr>
          <w:rFonts w:ascii="Times New Roman" w:cs="Times New Roman" w:eastAsia="Times New Roman" w:hAnsi="Times New Roman"/>
          <w:sz w:val="20"/>
          <w:szCs w:val="20"/>
          <w:rtl w:val="0"/>
        </w:rPr>
        <w:t xml:space="preserve"> Movement, etc.]</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a paper subtitled “The Endless Dispute,” Jacob Rempel summarized the difficulty of determining the evolutionary origin of the head of animals in this phylum due to the nebulous nature of the pre-oral region and the labrum. Several thin R cells form a transparent structure called a rhabdom in members of this phylum. Rift Valley fever and </w:t>
      </w:r>
      <w:r w:rsidDel="00000000" w:rsidR="00000000" w:rsidRPr="00000000">
        <w:rPr>
          <w:rFonts w:ascii="Times New Roman" w:cs="Times New Roman" w:eastAsia="Times New Roman" w:hAnsi="Times New Roman"/>
          <w:sz w:val="20"/>
          <w:szCs w:val="20"/>
          <w:rtl w:val="0"/>
        </w:rPr>
        <w:t xml:space="preserve">West Nile</w:t>
      </w:r>
      <w:r w:rsidDel="00000000" w:rsidR="00000000" w:rsidRPr="00000000">
        <w:rPr>
          <w:rFonts w:ascii="Times New Roman" w:cs="Times New Roman" w:eastAsia="Times New Roman" w:hAnsi="Times New Roman"/>
          <w:sz w:val="20"/>
          <w:szCs w:val="20"/>
          <w:rtl w:val="0"/>
        </w:rPr>
        <w:t xml:space="preserve"> are caused by arboviruses, meaning that they are transmitted by members of this phylum. Animals in this phylum absorb wastes from their hemolymph through a system of Malpighian tubules. Until recently, the start of the Cambrian Period was dated to the appearance of a three-lobed animal in this phylum. Trilobites are an extinct example of, for 10 points, what exoskeleton-possessing animals, such as crustaceans and insects?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Eu</w:t>
      </w:r>
      <w:r w:rsidDel="00000000" w:rsidR="00000000" w:rsidRPr="00000000">
        <w:rPr>
          <w:rFonts w:ascii="Times New Roman" w:cs="Times New Roman" w:eastAsia="Times New Roman" w:hAnsi="Times New Roman"/>
          <w:b w:val="1"/>
          <w:i w:val="1"/>
          <w:sz w:val="20"/>
          <w:szCs w:val="20"/>
          <w:u w:val="single"/>
          <w:rtl w:val="0"/>
        </w:rPr>
        <w:t xml:space="preserve">arthropoda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arthropod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insect</w:t>
      </w:r>
      <w:r w:rsidDel="00000000" w:rsidR="00000000" w:rsidRPr="00000000">
        <w:rPr>
          <w:rFonts w:ascii="Times New Roman" w:cs="Times New Roman" w:eastAsia="Times New Roman" w:hAnsi="Times New Roman"/>
          <w:sz w:val="20"/>
          <w:szCs w:val="20"/>
          <w:rtl w:val="0"/>
        </w:rPr>
        <w:t xml:space="preserve">s until “this phylum”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Members of this non-African religious tradition avoided touching white roosters because they were associated with the moon. According to this tradition, three was the first “male” number and represented harmony, while two was the first “female” number and represented opinion. They’re not Neoplatonists, but members of this religious tradition cited the 71 “golden verses” as a source of moral authority. Members of this tradition strictly practiced vegetarianism due to its founder’s belief in the transmigration of souls. This tradition’s members abstained from eating beans and lived communally in Croton. For 10 points, identify this Greek religious and philosophical tradition based on the teachings of a philosopher who discovered perfect musical tuning intervals.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Pythagorean</w:t>
      </w:r>
      <w:r w:rsidDel="00000000" w:rsidR="00000000" w:rsidRPr="00000000">
        <w:rPr>
          <w:rFonts w:ascii="Times New Roman" w:cs="Times New Roman" w:eastAsia="Times New Roman" w:hAnsi="Times New Roman"/>
          <w:sz w:val="20"/>
          <w:szCs w:val="20"/>
          <w:rtl w:val="0"/>
        </w:rPr>
        <w:t xml:space="preserve"> school / religion [accept any answer referring to followers of </w:t>
      </w:r>
      <w:r w:rsidDel="00000000" w:rsidR="00000000" w:rsidRPr="00000000">
        <w:rPr>
          <w:rFonts w:ascii="Times New Roman" w:cs="Times New Roman" w:eastAsia="Times New Roman" w:hAnsi="Times New Roman"/>
          <w:b w:val="1"/>
          <w:sz w:val="20"/>
          <w:szCs w:val="20"/>
          <w:u w:val="single"/>
          <w:rtl w:val="0"/>
        </w:rPr>
        <w:t xml:space="preserve">Pythagoras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This poem is referenced throughout a song whose third verse begins: “Got hitched, I bought a frying pan / Fried eggs, my wife eats like a man.” The author of this poem ignored the suggestion of “the yellow roses” for its first line in conscious rejection of classical allusions. This poem is the most enduring of its author’s three contributions to the collection </w:t>
      </w:r>
      <w:r w:rsidDel="00000000" w:rsidR="00000000" w:rsidRPr="00000000">
        <w:rPr>
          <w:rFonts w:ascii="Times New Roman" w:cs="Times New Roman" w:eastAsia="Times New Roman" w:hAnsi="Times New Roman"/>
          <w:i w:val="1"/>
          <w:sz w:val="20"/>
          <w:szCs w:val="20"/>
          <w:rtl w:val="0"/>
        </w:rPr>
        <w:t xml:space="preserve">A Spring Day</w:t>
      </w:r>
      <w:r w:rsidDel="00000000" w:rsidR="00000000" w:rsidRPr="00000000">
        <w:rPr>
          <w:rFonts w:ascii="Times New Roman" w:cs="Times New Roman" w:eastAsia="Times New Roman" w:hAnsi="Times New Roman"/>
          <w:sz w:val="20"/>
          <w:szCs w:val="20"/>
          <w:rtl w:val="0"/>
        </w:rPr>
        <w:t xml:space="preserve">, which was mainly written by his disciples. Donald Keene translated this poem’s first adjective as “ancient.” </w:t>
      </w:r>
      <w:r w:rsidDel="00000000" w:rsidR="00000000" w:rsidRPr="00000000">
        <w:rPr>
          <w:rFonts w:ascii="Times New Roman" w:cs="Times New Roman" w:eastAsia="Times New Roman" w:hAnsi="Times New Roman"/>
          <w:sz w:val="20"/>
          <w:szCs w:val="20"/>
          <w:rtl w:val="0"/>
        </w:rPr>
        <w:t xml:space="preserve">Allen Ginsberg’s onomatopoeic rendition of this poem ends with the exclamation “Kerplunk!” In its original language, this poem’s “cutting word” is </w:t>
      </w:r>
      <w:r w:rsidDel="00000000" w:rsidR="00000000" w:rsidRPr="00000000">
        <w:rPr>
          <w:rFonts w:ascii="Times New Roman" w:cs="Times New Roman" w:eastAsia="Times New Roman" w:hAnsi="Times New Roman"/>
          <w:i w:val="1"/>
          <w:sz w:val="20"/>
          <w:szCs w:val="20"/>
          <w:rtl w:val="0"/>
        </w:rPr>
        <w:t xml:space="preserve">ya</w:t>
      </w:r>
      <w:r w:rsidDel="00000000" w:rsidR="00000000" w:rsidRPr="00000000">
        <w:rPr>
          <w:rFonts w:ascii="Times New Roman" w:cs="Times New Roman" w:eastAsia="Times New Roman" w:hAnsi="Times New Roman"/>
          <w:sz w:val="20"/>
          <w:szCs w:val="20"/>
          <w:rtl w:val="0"/>
        </w:rPr>
        <w:t xml:space="preserve">, and its “seasonal reference” is </w:t>
      </w:r>
      <w:r w:rsidDel="00000000" w:rsidR="00000000" w:rsidRPr="00000000">
        <w:rPr>
          <w:rFonts w:ascii="Times New Roman" w:cs="Times New Roman" w:eastAsia="Times New Roman" w:hAnsi="Times New Roman"/>
          <w:i w:val="1"/>
          <w:sz w:val="20"/>
          <w:szCs w:val="20"/>
          <w:rtl w:val="0"/>
        </w:rPr>
        <w:t xml:space="preserve">kawazu</w:t>
      </w:r>
      <w:r w:rsidDel="00000000" w:rsidR="00000000" w:rsidRPr="00000000">
        <w:rPr>
          <w:rFonts w:ascii="Times New Roman" w:cs="Times New Roman" w:eastAsia="Times New Roman" w:hAnsi="Times New Roman"/>
          <w:sz w:val="20"/>
          <w:szCs w:val="20"/>
          <w:rtl w:val="0"/>
        </w:rPr>
        <w:t xml:space="preserve">. According to legend, this poem was the reply to a </w:t>
      </w:r>
      <w:r w:rsidDel="00000000" w:rsidR="00000000" w:rsidRPr="00000000">
        <w:rPr>
          <w:rFonts w:ascii="Times New Roman" w:cs="Times New Roman" w:eastAsia="Times New Roman" w:hAnsi="Times New Roman"/>
          <w:i w:val="1"/>
          <w:sz w:val="20"/>
          <w:szCs w:val="20"/>
          <w:rtl w:val="0"/>
        </w:rPr>
        <w:t xml:space="preserve">koan</w:t>
      </w:r>
      <w:r w:rsidDel="00000000" w:rsidR="00000000" w:rsidRPr="00000000">
        <w:rPr>
          <w:rFonts w:ascii="Times New Roman" w:cs="Times New Roman" w:eastAsia="Times New Roman" w:hAnsi="Times New Roman"/>
          <w:sz w:val="20"/>
          <w:szCs w:val="20"/>
          <w:rtl w:val="0"/>
        </w:rPr>
        <w:t xml:space="preserve"> posed by the author’s Zen master. For 10 points, name this poem about a sound heard in a pond when a certain animal jumps in, a haiku by Matsuo Bashō.</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Bashō’s </w:t>
      </w:r>
      <w:r w:rsidDel="00000000" w:rsidR="00000000" w:rsidRPr="00000000">
        <w:rPr>
          <w:rFonts w:ascii="Times New Roman" w:cs="Times New Roman" w:eastAsia="Times New Roman" w:hAnsi="Times New Roman"/>
          <w:b w:val="1"/>
          <w:sz w:val="20"/>
          <w:szCs w:val="20"/>
          <w:u w:val="single"/>
          <w:rtl w:val="0"/>
        </w:rPr>
        <w:t xml:space="preserve">frog</w:t>
      </w:r>
      <w:r w:rsidDel="00000000" w:rsidR="00000000" w:rsidRPr="00000000">
        <w:rPr>
          <w:rFonts w:ascii="Times New Roman" w:cs="Times New Roman" w:eastAsia="Times New Roman" w:hAnsi="Times New Roman"/>
          <w:sz w:val="20"/>
          <w:szCs w:val="20"/>
          <w:rtl w:val="0"/>
        </w:rPr>
        <w:t xml:space="preserve"> haiku [or the </w:t>
      </w:r>
      <w:r w:rsidDel="00000000" w:rsidR="00000000" w:rsidRPr="00000000">
        <w:rPr>
          <w:rFonts w:ascii="Times New Roman" w:cs="Times New Roman" w:eastAsia="Times New Roman" w:hAnsi="Times New Roman"/>
          <w:b w:val="1"/>
          <w:i w:val="1"/>
          <w:sz w:val="20"/>
          <w:szCs w:val="20"/>
          <w:u w:val="single"/>
          <w:rtl w:val="0"/>
        </w:rPr>
        <w:t xml:space="preserve">kawazu</w:t>
      </w:r>
      <w:r w:rsidDel="00000000" w:rsidR="00000000" w:rsidRPr="00000000">
        <w:rPr>
          <w:rFonts w:ascii="Times New Roman" w:cs="Times New Roman" w:eastAsia="Times New Roman" w:hAnsi="Times New Roman"/>
          <w:sz w:val="20"/>
          <w:szCs w:val="20"/>
          <w:rtl w:val="0"/>
        </w:rPr>
        <w:t xml:space="preserve"> haiku until “kawazu” is read; or “The </w:t>
      </w:r>
      <w:r w:rsidDel="00000000" w:rsidR="00000000" w:rsidRPr="00000000">
        <w:rPr>
          <w:rFonts w:ascii="Times New Roman" w:cs="Times New Roman" w:eastAsia="Times New Roman" w:hAnsi="Times New Roman"/>
          <w:b w:val="1"/>
          <w:sz w:val="20"/>
          <w:szCs w:val="20"/>
          <w:u w:val="single"/>
          <w:rtl w:val="0"/>
        </w:rPr>
        <w:t xml:space="preserve">Old Pond</w:t>
      </w:r>
      <w:r w:rsidDel="00000000" w:rsidR="00000000" w:rsidRPr="00000000">
        <w:rPr>
          <w:rFonts w:ascii="Times New Roman" w:cs="Times New Roman" w:eastAsia="Times New Roman" w:hAnsi="Times New Roman"/>
          <w:sz w:val="20"/>
          <w:szCs w:val="20"/>
          <w:rtl w:val="0"/>
        </w:rPr>
        <w:t xml:space="preserve">" until “pond” is read; prompt on </w:t>
      </w:r>
      <w:r w:rsidDel="00000000" w:rsidR="00000000" w:rsidRPr="00000000">
        <w:rPr>
          <w:rFonts w:ascii="Times New Roman" w:cs="Times New Roman" w:eastAsia="Times New Roman" w:hAnsi="Times New Roman"/>
          <w:sz w:val="20"/>
          <w:szCs w:val="20"/>
          <w:u w:val="single"/>
          <w:rtl w:val="0"/>
        </w:rPr>
        <w:t xml:space="preserve">Bashō’s haiku</w:t>
      </w:r>
      <w:r w:rsidDel="00000000" w:rsidR="00000000" w:rsidRPr="00000000">
        <w:rPr>
          <w:rFonts w:ascii="Times New Roman" w:cs="Times New Roman" w:eastAsia="Times New Roman" w:hAnsi="Times New Roman"/>
          <w:sz w:val="20"/>
          <w:szCs w:val="20"/>
          <w:rtl w:val="0"/>
        </w:rPr>
        <w:t xml:space="preserve"> or other answers that mention a haiku or Bashō without mentioning the </w:t>
      </w:r>
      <w:r w:rsidDel="00000000" w:rsidR="00000000" w:rsidRPr="00000000">
        <w:rPr>
          <w:rFonts w:ascii="Times New Roman" w:cs="Times New Roman" w:eastAsia="Times New Roman" w:hAnsi="Times New Roman"/>
          <w:b w:val="1"/>
          <w:sz w:val="20"/>
          <w:szCs w:val="20"/>
          <w:u w:val="single"/>
          <w:rtl w:val="0"/>
        </w:rPr>
        <w:t xml:space="preserve">frog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linearized response of celestial bodies to these phenomena is modeled by the three Love numbers </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These phenomena can cause inelastic bodies to gain or lose angular momentum and enter the Cassini state. These phenomena generate resonant ringing oscillations at the periapsis of the orbits of “heartbeat” binary star systems. Very strong instances of these phenomena entrain potentially habitable extrasolar “eyeball planets.” Strains caused by these phenomena heat the interior of Europa and cause volcanic activity on Io. The same face of the Moon is always turned towards Earth thanks to “locking” caused by these forces, which also tear apart orbiting bodies that fall inside the Roche (“rohsh”) limit. For 10 points, name these forces due to gravitational gradients, which cause sea levels to rise and fall each day on Earth.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tidal</w:t>
      </w:r>
      <w:r w:rsidDel="00000000" w:rsidR="00000000" w:rsidRPr="00000000">
        <w:rPr>
          <w:rFonts w:ascii="Times New Roman" w:cs="Times New Roman" w:eastAsia="Times New Roman" w:hAnsi="Times New Roman"/>
          <w:sz w:val="20"/>
          <w:szCs w:val="20"/>
          <w:rtl w:val="0"/>
        </w:rPr>
        <w:t xml:space="preserve"> forces [or </w:t>
      </w:r>
      <w:r w:rsidDel="00000000" w:rsidR="00000000" w:rsidRPr="00000000">
        <w:rPr>
          <w:rFonts w:ascii="Times New Roman" w:cs="Times New Roman" w:eastAsia="Times New Roman" w:hAnsi="Times New Roman"/>
          <w:b w:val="1"/>
          <w:sz w:val="20"/>
          <w:szCs w:val="20"/>
          <w:u w:val="single"/>
          <w:rtl w:val="0"/>
        </w:rPr>
        <w:t xml:space="preserve">tide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tidal</w:t>
      </w:r>
      <w:r w:rsidDel="00000000" w:rsidR="00000000" w:rsidRPr="00000000">
        <w:rPr>
          <w:rFonts w:ascii="Times New Roman" w:cs="Times New Roman" w:eastAsia="Times New Roman" w:hAnsi="Times New Roman"/>
          <w:sz w:val="20"/>
          <w:szCs w:val="20"/>
          <w:rtl w:val="0"/>
        </w:rPr>
        <w:t xml:space="preserve"> locking; prompt on </w:t>
      </w:r>
      <w:r w:rsidDel="00000000" w:rsidR="00000000" w:rsidRPr="00000000">
        <w:rPr>
          <w:rFonts w:ascii="Times New Roman" w:cs="Times New Roman" w:eastAsia="Times New Roman" w:hAnsi="Times New Roman"/>
          <w:sz w:val="20"/>
          <w:szCs w:val="20"/>
          <w:u w:val="single"/>
          <w:rtl w:val="0"/>
        </w:rPr>
        <w:t xml:space="preserve">differences in gravity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gravitational gradients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One of these inanimate objects belonging to Yamato Takeru’s wife Tachibana-hime washes up on the shore and is placed atop her burial mound. Because banshees are often depicted with silver examples of these objects, picking </w:t>
      </w:r>
      <w:r w:rsidDel="00000000" w:rsidR="00000000" w:rsidRPr="00000000">
        <w:rPr>
          <w:rFonts w:ascii="Times New Roman" w:cs="Times New Roman" w:eastAsia="Times New Roman" w:hAnsi="Times New Roman"/>
          <w:sz w:val="20"/>
          <w:szCs w:val="20"/>
          <w:rtl w:val="0"/>
        </w:rPr>
        <w:t xml:space="preserve">one up is considered bad luck. Lemminkäinen’s (“lem-in-KAY-in-en’s”) mother learns of her son’s death after she spots one of these objects bleeding. Along with scissors and a razor, Culhwch (“COOL-hookh”) recovers one of these objects from between Twrch Trwyth’s </w:t>
      </w:r>
      <w:r w:rsidDel="00000000" w:rsidR="00000000" w:rsidRPr="00000000">
        <w:rPr>
          <w:rFonts w:ascii="Times New Roman" w:cs="Times New Roman" w:eastAsia="Times New Roman" w:hAnsi="Times New Roman"/>
          <w:sz w:val="20"/>
          <w:szCs w:val="20"/>
          <w:rtl w:val="0"/>
        </w:rPr>
        <w:t xml:space="preserve">(“toorkh TRUE-ith’s”) ears. To keep her safe from Yamata-no-Orochi, Susano’o turns Kushinada-hime into one of these objects. Izanagi breaks off a piece of one of these objects to use as a torch during his descent into the underworld. A commandment given by Guru Gobind Singh requires that baptized Sikhs keep a </w:t>
      </w:r>
      <w:r w:rsidDel="00000000" w:rsidR="00000000" w:rsidRPr="00000000">
        <w:rPr>
          <w:rFonts w:ascii="Times New Roman" w:cs="Times New Roman" w:eastAsia="Times New Roman" w:hAnsi="Times New Roman"/>
          <w:i w:val="1"/>
          <w:sz w:val="20"/>
          <w:szCs w:val="20"/>
          <w:rtl w:val="0"/>
        </w:rPr>
        <w:t xml:space="preserve">kanga</w:t>
      </w:r>
      <w:r w:rsidDel="00000000" w:rsidR="00000000" w:rsidRPr="00000000">
        <w:rPr>
          <w:rFonts w:ascii="Times New Roman" w:cs="Times New Roman" w:eastAsia="Times New Roman" w:hAnsi="Times New Roman"/>
          <w:sz w:val="20"/>
          <w:szCs w:val="20"/>
          <w:rtl w:val="0"/>
        </w:rPr>
        <w:t xml:space="preserve">, an example of, for 10 points, what grooming item used to care for a part of the body hidden under the turban?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comb</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hairbrush</w:t>
      </w:r>
      <w:r w:rsidDel="00000000" w:rsidR="00000000" w:rsidRPr="00000000">
        <w:rPr>
          <w:rFonts w:ascii="Times New Roman" w:cs="Times New Roman" w:eastAsia="Times New Roman" w:hAnsi="Times New Roman"/>
          <w:sz w:val="20"/>
          <w:szCs w:val="20"/>
          <w:rtl w:val="0"/>
        </w:rPr>
        <w:t xml:space="preserve">es due to ambiguity about the Kalevala translation]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first recorded use of this river’s current name, which may mean “our boat,” is by Alvise da Cadamosto (“all-VEE-say da kah-dah-MOH-stoo”), who met the </w:t>
      </w:r>
      <w:r w:rsidDel="00000000" w:rsidR="00000000" w:rsidRPr="00000000">
        <w:rPr>
          <w:rFonts w:ascii="Times New Roman" w:cs="Times New Roman" w:eastAsia="Times New Roman" w:hAnsi="Times New Roman"/>
          <w:i w:val="1"/>
          <w:sz w:val="20"/>
          <w:szCs w:val="20"/>
          <w:rtl w:val="0"/>
        </w:rPr>
        <w:t xml:space="preserve">damel</w:t>
      </w:r>
      <w:r w:rsidDel="00000000" w:rsidR="00000000" w:rsidRPr="00000000">
        <w:rPr>
          <w:rFonts w:ascii="Times New Roman" w:cs="Times New Roman" w:eastAsia="Times New Roman" w:hAnsi="Times New Roman"/>
          <w:sz w:val="20"/>
          <w:szCs w:val="20"/>
          <w:rtl w:val="0"/>
        </w:rPr>
        <w:t xml:space="preserve"> of Cayor along the coast just to its south</w:t>
      </w:r>
      <w:r w:rsidDel="00000000" w:rsidR="00000000" w:rsidRPr="00000000">
        <w:rPr>
          <w:rFonts w:ascii="Times New Roman" w:cs="Times New Roman" w:eastAsia="Times New Roman" w:hAnsi="Times New Roman"/>
          <w:sz w:val="20"/>
          <w:szCs w:val="20"/>
          <w:rtl w:val="0"/>
        </w:rPr>
        <w:t xml:space="preserve">. A city at the mouth of this river has a bridge named for governor </w:t>
      </w:r>
      <w:r w:rsidDel="00000000" w:rsidR="00000000" w:rsidRPr="00000000">
        <w:rPr>
          <w:rFonts w:ascii="Times New Roman" w:cs="Times New Roman" w:eastAsia="Times New Roman" w:hAnsi="Times New Roman"/>
          <w:sz w:val="20"/>
          <w:szCs w:val="20"/>
          <w:rtl w:val="0"/>
        </w:rPr>
        <w:t xml:space="preserve">Louis </w:t>
      </w:r>
      <w:r w:rsidDel="00000000" w:rsidR="00000000" w:rsidRPr="00000000">
        <w:rPr>
          <w:rFonts w:ascii="Times New Roman" w:cs="Times New Roman" w:eastAsia="Times New Roman" w:hAnsi="Times New Roman"/>
          <w:sz w:val="20"/>
          <w:szCs w:val="20"/>
          <w:rtl w:val="0"/>
        </w:rPr>
        <w:t xml:space="preserve">Faidherbe (“fed-AIRB”), who recruited a famous regiment of marksmen or </w:t>
      </w:r>
      <w:r w:rsidDel="00000000" w:rsidR="00000000" w:rsidRPr="00000000">
        <w:rPr>
          <w:rFonts w:ascii="Times New Roman" w:cs="Times New Roman" w:eastAsia="Times New Roman" w:hAnsi="Times New Roman"/>
          <w:i w:val="1"/>
          <w:sz w:val="20"/>
          <w:szCs w:val="20"/>
          <w:rtl w:val="0"/>
        </w:rPr>
        <w:t xml:space="preserve">tirailleurs</w:t>
      </w:r>
      <w:r w:rsidDel="00000000" w:rsidR="00000000" w:rsidRPr="00000000">
        <w:rPr>
          <w:rFonts w:ascii="Times New Roman" w:cs="Times New Roman" w:eastAsia="Times New Roman" w:hAnsi="Times New Roman"/>
          <w:sz w:val="20"/>
          <w:szCs w:val="20"/>
          <w:rtl w:val="0"/>
        </w:rPr>
        <w:t xml:space="preserve"> (“tee-rye-YURR”). </w:t>
      </w:r>
      <w:r w:rsidDel="00000000" w:rsidR="00000000" w:rsidRPr="00000000">
        <w:rPr>
          <w:rFonts w:ascii="Times New Roman" w:cs="Times New Roman" w:eastAsia="Times New Roman" w:hAnsi="Times New Roman"/>
          <w:sz w:val="20"/>
          <w:szCs w:val="20"/>
          <w:rtl w:val="0"/>
        </w:rPr>
        <w:t xml:space="preserve">After a capital was changed in 1902, a city at this river’s mouth called Saint-Louis (“san-loo-ee”) went into decline. Land </w:t>
      </w:r>
      <w:r w:rsidDel="00000000" w:rsidR="00000000" w:rsidRPr="00000000">
        <w:rPr>
          <w:rFonts w:ascii="Times New Roman" w:cs="Times New Roman" w:eastAsia="Times New Roman" w:hAnsi="Times New Roman"/>
          <w:sz w:val="20"/>
          <w:szCs w:val="20"/>
          <w:rtl w:val="0"/>
        </w:rPr>
        <w:t xml:space="preserve">just </w:t>
      </w:r>
      <w:r w:rsidDel="00000000" w:rsidR="00000000" w:rsidRPr="00000000">
        <w:rPr>
          <w:rFonts w:ascii="Times New Roman" w:cs="Times New Roman" w:eastAsia="Times New Roman" w:hAnsi="Times New Roman"/>
          <w:sz w:val="20"/>
          <w:szCs w:val="20"/>
          <w:rtl w:val="0"/>
        </w:rPr>
        <w:t xml:space="preserve">south of this so-called “River of Gold” was governed by the Wolof empire. Arab geographers like al-Idrisi incorrectly considered this river a western extension of the Niger. The second president of a country named for this river was Abdou Diouf, who peacefully succeeded a founder of the Negritude movement. For 10 points, what African river names a country led by Léopold Senghor?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Senegal</w:t>
      </w:r>
      <w:r w:rsidDel="00000000" w:rsidR="00000000" w:rsidRPr="00000000">
        <w:rPr>
          <w:rFonts w:ascii="Times New Roman" w:cs="Times New Roman" w:eastAsia="Times New Roman" w:hAnsi="Times New Roman"/>
          <w:sz w:val="20"/>
          <w:szCs w:val="20"/>
          <w:rtl w:val="0"/>
        </w:rPr>
        <w:t xml:space="preserve"> River [or Rio de </w:t>
      </w:r>
      <w:r w:rsidDel="00000000" w:rsidR="00000000" w:rsidRPr="00000000">
        <w:rPr>
          <w:rFonts w:ascii="Times New Roman" w:cs="Times New Roman" w:eastAsia="Times New Roman" w:hAnsi="Times New Roman"/>
          <w:b w:val="1"/>
          <w:sz w:val="20"/>
          <w:szCs w:val="20"/>
          <w:u w:val="single"/>
          <w:rtl w:val="0"/>
        </w:rPr>
        <w:t xml:space="preserve">Senega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Fleuve </w:t>
      </w:r>
      <w:r w:rsidDel="00000000" w:rsidR="00000000" w:rsidRPr="00000000">
        <w:rPr>
          <w:rFonts w:ascii="Times New Roman" w:cs="Times New Roman" w:eastAsia="Times New Roman" w:hAnsi="Times New Roman"/>
          <w:b w:val="1"/>
          <w:sz w:val="20"/>
          <w:szCs w:val="20"/>
          <w:u w:val="single"/>
          <w:rtl w:val="0"/>
        </w:rPr>
        <w:t xml:space="preserve">Sénégal</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Sanaghal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Senegalese Tiralleurs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1904, Matisse twice painted a scene centered on a water pitcher: once in the style of Signac and once imitating this artist. Gleizes and Metzinger distinguished this artist’s “profound reality” from the “superficial reality” of Courbet in </w:t>
      </w:r>
      <w:r w:rsidDel="00000000" w:rsidR="00000000" w:rsidRPr="00000000">
        <w:rPr>
          <w:rFonts w:ascii="Times New Roman" w:cs="Times New Roman" w:eastAsia="Times New Roman" w:hAnsi="Times New Roman"/>
          <w:i w:val="1"/>
          <w:sz w:val="20"/>
          <w:szCs w:val="20"/>
          <w:rtl w:val="0"/>
        </w:rPr>
        <w:t xml:space="preserve">Du Cubisme</w:t>
      </w:r>
      <w:r w:rsidDel="00000000" w:rsidR="00000000" w:rsidRPr="00000000">
        <w:rPr>
          <w:rFonts w:ascii="Times New Roman" w:cs="Times New Roman" w:eastAsia="Times New Roman" w:hAnsi="Times New Roman"/>
          <w:sz w:val="20"/>
          <w:szCs w:val="20"/>
          <w:rtl w:val="0"/>
        </w:rPr>
        <w:t xml:space="preserve">, and wrote that “to understand [this artist] is to foresee cubism.” Paul Ranson and Pierre Bonnard, among others, observe a work by this artist in a Maurice Denis painting titled </w:t>
      </w:r>
      <w:r w:rsidDel="00000000" w:rsidR="00000000" w:rsidRPr="00000000">
        <w:rPr>
          <w:rFonts w:ascii="Times New Roman" w:cs="Times New Roman" w:eastAsia="Times New Roman" w:hAnsi="Times New Roman"/>
          <w:i w:val="1"/>
          <w:sz w:val="20"/>
          <w:szCs w:val="20"/>
          <w:rtl w:val="0"/>
        </w:rPr>
        <w:t xml:space="preserve">Homage to </w:t>
      </w:r>
      <w:r w:rsidDel="00000000" w:rsidR="00000000" w:rsidRPr="00000000">
        <w:rPr>
          <w:rFonts w:ascii="Times New Roman" w:cs="Times New Roman" w:eastAsia="Times New Roman" w:hAnsi="Times New Roman"/>
          <w:sz w:val="20"/>
          <w:szCs w:val="20"/>
          <w:rtl w:val="0"/>
        </w:rPr>
        <w:t xml:space="preserve">this artist. The 1907 Salon </w:t>
      </w:r>
      <w:r w:rsidDel="00000000" w:rsidR="00000000" w:rsidRPr="00000000">
        <w:rPr>
          <w:rFonts w:ascii="Times New Roman" w:cs="Times New Roman" w:eastAsia="Times New Roman" w:hAnsi="Times New Roman"/>
          <w:sz w:val="20"/>
          <w:szCs w:val="20"/>
          <w:rtl w:val="0"/>
        </w:rPr>
        <w:t xml:space="preserve">D’Automne</w:t>
      </w:r>
      <w:r w:rsidDel="00000000" w:rsidR="00000000" w:rsidRPr="00000000">
        <w:rPr>
          <w:rFonts w:ascii="Times New Roman" w:cs="Times New Roman" w:eastAsia="Times New Roman" w:hAnsi="Times New Roman"/>
          <w:sz w:val="20"/>
          <w:szCs w:val="20"/>
          <w:rtl w:val="0"/>
        </w:rPr>
        <w:t xml:space="preserve"> (“doh-TUM”) retrospective of this artist included his portrait of his wife Hortense in a red dress, a painting of two men in brown hats seated at a table, and a large painting in which tree trunks form a triangular frame around a group of nudes at a river. Both Matisse and Picasso supposedly called this man “the father of us all.” For 10 points, name this painter of </w:t>
      </w:r>
      <w:r w:rsidDel="00000000" w:rsidR="00000000" w:rsidRPr="00000000">
        <w:rPr>
          <w:rFonts w:ascii="Times New Roman" w:cs="Times New Roman" w:eastAsia="Times New Roman" w:hAnsi="Times New Roman"/>
          <w:i w:val="1"/>
          <w:sz w:val="20"/>
          <w:szCs w:val="20"/>
          <w:rtl w:val="0"/>
        </w:rPr>
        <w:t xml:space="preserve">The Card Players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Large Bathers</w:t>
      </w:r>
      <w:r w:rsidDel="00000000" w:rsidR="00000000" w:rsidRPr="00000000">
        <w:rPr>
          <w:rFonts w:ascii="Times New Roman" w:cs="Times New Roman" w:eastAsia="Times New Roman" w:hAnsi="Times New Roman"/>
          <w:sz w:val="20"/>
          <w:szCs w:val="20"/>
          <w:rtl w:val="0"/>
        </w:rPr>
        <w:t xml:space="preserve">, a French Post-Impressionist.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Cézanne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w:t>
      </w:r>
      <w:r w:rsidDel="00000000" w:rsidR="00000000" w:rsidRPr="00000000">
        <w:rPr>
          <w:rFonts w:ascii="Times New Roman" w:cs="Times New Roman" w:eastAsia="Times New Roman" w:hAnsi="Times New Roman"/>
          <w:sz w:val="20"/>
          <w:szCs w:val="20"/>
          <w:rtl w:val="0"/>
        </w:rPr>
        <w:t xml:space="preserve"> essay by this thinker quotes the lines “One cannot bear to join in the madness / But if he does not do so / He will not share in the spoils” from a famous </w:t>
      </w:r>
      <w:r w:rsidDel="00000000" w:rsidR="00000000" w:rsidRPr="00000000">
        <w:rPr>
          <w:rFonts w:ascii="Times New Roman" w:cs="Times New Roman" w:eastAsia="Times New Roman" w:hAnsi="Times New Roman"/>
          <w:i w:val="1"/>
          <w:sz w:val="20"/>
          <w:szCs w:val="20"/>
          <w:rtl w:val="0"/>
        </w:rPr>
        <w:t xml:space="preserve">tembang </w:t>
      </w:r>
      <w:r w:rsidDel="00000000" w:rsidR="00000000" w:rsidRPr="00000000">
        <w:rPr>
          <w:rFonts w:ascii="Times New Roman" w:cs="Times New Roman" w:eastAsia="Times New Roman" w:hAnsi="Times New Roman"/>
          <w:sz w:val="20"/>
          <w:szCs w:val="20"/>
          <w:rtl w:val="0"/>
        </w:rPr>
        <w:t xml:space="preserve">to illustrate the discrepancy between moral prescriptions and material rewards. Talal Asad criticized this thinker for ignoring religion as a source of social power and instead overemphasizing the “moods and motivations” encouraged by systems of belief. This author of the essay “Religion as a Cultural System” wrote about the development of a certain religion in Morocco and Indonesia in his book </w:t>
      </w:r>
      <w:r w:rsidDel="00000000" w:rsidR="00000000" w:rsidRPr="00000000">
        <w:rPr>
          <w:rFonts w:ascii="Times New Roman" w:cs="Times New Roman" w:eastAsia="Times New Roman" w:hAnsi="Times New Roman"/>
          <w:i w:val="1"/>
          <w:sz w:val="20"/>
          <w:szCs w:val="20"/>
          <w:rtl w:val="0"/>
        </w:rPr>
        <w:t xml:space="preserve">Islam Observed</w:t>
      </w:r>
      <w:r w:rsidDel="00000000" w:rsidR="00000000" w:rsidRPr="00000000">
        <w:rPr>
          <w:rFonts w:ascii="Times New Roman" w:cs="Times New Roman" w:eastAsia="Times New Roman" w:hAnsi="Times New Roman"/>
          <w:sz w:val="20"/>
          <w:szCs w:val="20"/>
          <w:rtl w:val="0"/>
        </w:rPr>
        <w:t xml:space="preserve">. This anthropologist analyzed what he called “webs of significance” using the technique of “thick description” in an essay on the Balinese cockfight. For 10 points, name this author of </w:t>
      </w:r>
      <w:r w:rsidDel="00000000" w:rsidR="00000000" w:rsidRPr="00000000">
        <w:rPr>
          <w:rFonts w:ascii="Times New Roman" w:cs="Times New Roman" w:eastAsia="Times New Roman" w:hAnsi="Times New Roman"/>
          <w:i w:val="1"/>
          <w:sz w:val="20"/>
          <w:szCs w:val="20"/>
          <w:rtl w:val="0"/>
        </w:rPr>
        <w:t xml:space="preserve">The Interpretation of Cultures</w:t>
      </w:r>
      <w:r w:rsidDel="00000000" w:rsidR="00000000" w:rsidRPr="00000000">
        <w:rPr>
          <w:rFonts w:ascii="Times New Roman" w:cs="Times New Roman" w:eastAsia="Times New Roman" w:hAnsi="Times New Roman"/>
          <w:sz w:val="20"/>
          <w:szCs w:val="20"/>
          <w:rtl w:val="0"/>
        </w:rPr>
        <w:t xml:space="preserve">, which contains his essay “Deep Play.”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Clifford </w:t>
      </w:r>
      <w:r w:rsidDel="00000000" w:rsidR="00000000" w:rsidRPr="00000000">
        <w:rPr>
          <w:rFonts w:ascii="Times New Roman" w:cs="Times New Roman" w:eastAsia="Times New Roman" w:hAnsi="Times New Roman"/>
          <w:b w:val="1"/>
          <w:sz w:val="20"/>
          <w:szCs w:val="20"/>
          <w:u w:val="single"/>
          <w:rtl w:val="0"/>
        </w:rPr>
        <w:t xml:space="preserve">Geertz</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long 1937 battle over this city featured the so-called “eight hundred heroes,” who covered a retreat by holding the Sihang warehouse, supplied by the Girl Guide Yang Huimin (“yong hway-meen”).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A decade earlier, it was the site of a horrific Nationalist massacre of Communists during the April 12 Incident, after which it was run by Green Gang gangsters for a decade.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Shanghai</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Battle of Shanghai is sometimes called the “Yangtze” version of this battle along the Volga River, in which Soviets repulsed a German attack at the cost of over a million casualties.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Stalingrad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Just after the capture of Shanghai, this US ship built in Shanghai was sunk while it was anchored along the Yangtze. Along with the Allison incident, the sinking of this ship turned US public opinion against Japan.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USS </w:t>
      </w:r>
      <w:r w:rsidDel="00000000" w:rsidR="00000000" w:rsidRPr="00000000">
        <w:rPr>
          <w:rFonts w:ascii="Times New Roman" w:cs="Times New Roman" w:eastAsia="Times New Roman" w:hAnsi="Times New Roman"/>
          <w:b w:val="1"/>
          <w:i w:val="1"/>
          <w:sz w:val="20"/>
          <w:szCs w:val="20"/>
          <w:u w:val="single"/>
          <w:rtl w:val="0"/>
        </w:rPr>
        <w:t xml:space="preserve">Panay</w:t>
      </w:r>
      <w:r w:rsidDel="00000000" w:rsidR="00000000" w:rsidRPr="00000000">
        <w:rPr>
          <w:rFonts w:ascii="Times New Roman" w:cs="Times New Roman" w:eastAsia="Times New Roman" w:hAnsi="Times New Roman"/>
          <w:sz w:val="20"/>
          <w:szCs w:val="20"/>
          <w:rtl w:val="0"/>
        </w:rPr>
        <w:t xml:space="preserve"> [accept USS </w:t>
      </w:r>
      <w:r w:rsidDel="00000000" w:rsidR="00000000" w:rsidRPr="00000000">
        <w:rPr>
          <w:rFonts w:ascii="Times New Roman" w:cs="Times New Roman" w:eastAsia="Times New Roman" w:hAnsi="Times New Roman"/>
          <w:b w:val="1"/>
          <w:sz w:val="20"/>
          <w:szCs w:val="20"/>
          <w:u w:val="single"/>
          <w:rtl w:val="0"/>
        </w:rPr>
        <w:t xml:space="preserve">Panay</w:t>
      </w:r>
      <w:r w:rsidDel="00000000" w:rsidR="00000000" w:rsidRPr="00000000">
        <w:rPr>
          <w:rFonts w:ascii="Times New Roman" w:cs="Times New Roman" w:eastAsia="Times New Roman" w:hAnsi="Times New Roman"/>
          <w:sz w:val="20"/>
          <w:szCs w:val="20"/>
          <w:rtl w:val="0"/>
        </w:rPr>
        <w:t xml:space="preserve"> incident/affair]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style of these objects called a </w:t>
      </w:r>
      <w:r w:rsidDel="00000000" w:rsidR="00000000" w:rsidRPr="00000000">
        <w:rPr>
          <w:rFonts w:ascii="Times New Roman" w:cs="Times New Roman" w:eastAsia="Times New Roman" w:hAnsi="Times New Roman"/>
          <w:i w:val="1"/>
          <w:sz w:val="20"/>
          <w:szCs w:val="20"/>
          <w:rtl w:val="0"/>
        </w:rPr>
        <w:t xml:space="preserve">bursa</w:t>
      </w:r>
      <w:r w:rsidDel="00000000" w:rsidR="00000000" w:rsidRPr="00000000">
        <w:rPr>
          <w:rFonts w:ascii="Times New Roman" w:cs="Times New Roman" w:eastAsia="Times New Roman" w:hAnsi="Times New Roman"/>
          <w:sz w:val="20"/>
          <w:szCs w:val="20"/>
          <w:rtl w:val="0"/>
        </w:rPr>
        <w:t xml:space="preserve"> or “purse” became popular in 13th-century Germany.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religious objects, transparent examples of which are called philatories. “Speaking” varieties of these objects are shaped like body parts.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reliquary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reliquary shrine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speaking reliquary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châsse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shrine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Reliquaries were made for the </w:t>
      </w:r>
      <w:r w:rsidDel="00000000" w:rsidR="00000000" w:rsidRPr="00000000">
        <w:rPr>
          <w:rFonts w:ascii="Times New Roman" w:cs="Times New Roman" w:eastAsia="Times New Roman" w:hAnsi="Times New Roman"/>
          <w:sz w:val="20"/>
          <w:szCs w:val="20"/>
          <w:rtl w:val="0"/>
        </w:rPr>
        <w:t xml:space="preserve">separate </w:t>
      </w:r>
      <w:r w:rsidDel="00000000" w:rsidR="00000000" w:rsidRPr="00000000">
        <w:rPr>
          <w:rFonts w:ascii="Times New Roman" w:cs="Times New Roman" w:eastAsia="Times New Roman" w:hAnsi="Times New Roman"/>
          <w:sz w:val="20"/>
          <w:szCs w:val="20"/>
          <w:rtl w:val="0"/>
        </w:rPr>
        <w:t xml:space="preserve">burial of hearts of holders of this title. </w:t>
      </w:r>
      <w:r w:rsidDel="00000000" w:rsidR="00000000" w:rsidRPr="00000000">
        <w:rPr>
          <w:rFonts w:ascii="Times New Roman" w:cs="Times New Roman" w:eastAsia="Times New Roman" w:hAnsi="Times New Roman"/>
          <w:sz w:val="20"/>
          <w:szCs w:val="20"/>
          <w:rtl w:val="0"/>
        </w:rPr>
        <w:t xml:space="preserve">Louis XVII, the child of a holder of this title who was executed, had his heart re-buried next to his parents in 2003.</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[accept any answer indicating a </w:t>
      </w:r>
      <w:r w:rsidDel="00000000" w:rsidR="00000000" w:rsidRPr="00000000">
        <w:rPr>
          <w:rFonts w:ascii="Times New Roman" w:cs="Times New Roman" w:eastAsia="Times New Roman" w:hAnsi="Times New Roman"/>
          <w:b w:val="1"/>
          <w:sz w:val="20"/>
          <w:szCs w:val="20"/>
          <w:u w:val="single"/>
          <w:rtl w:val="0"/>
        </w:rPr>
        <w:t xml:space="preserve">French monarch</w:t>
      </w:r>
      <w:r w:rsidDel="00000000" w:rsidR="00000000" w:rsidRPr="00000000">
        <w:rPr>
          <w:rFonts w:ascii="Times New Roman" w:cs="Times New Roman" w:eastAsia="Times New Roman" w:hAnsi="Times New Roman"/>
          <w:sz w:val="20"/>
          <w:szCs w:val="20"/>
          <w:rtl w:val="0"/>
        </w:rPr>
        <w:t xml:space="preserve"> of some kind; prompt on less specific answers such as </w:t>
      </w:r>
      <w:r w:rsidDel="00000000" w:rsidR="00000000" w:rsidRPr="00000000">
        <w:rPr>
          <w:rFonts w:ascii="Times New Roman" w:cs="Times New Roman" w:eastAsia="Times New Roman" w:hAnsi="Times New Roman"/>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monarch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Though many made reliquaries for their body parts or organs, almost every French king from the 10th through 18th centuries was interred in this Gothic church rebuilt by Abbot Suger (“soo-JAIR”) in the 12th century.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Basilica of </w:t>
      </w:r>
      <w:r w:rsidDel="00000000" w:rsidR="00000000" w:rsidRPr="00000000">
        <w:rPr>
          <w:rFonts w:ascii="Times New Roman" w:cs="Times New Roman" w:eastAsia="Times New Roman" w:hAnsi="Times New Roman"/>
          <w:b w:val="1"/>
          <w:sz w:val="20"/>
          <w:szCs w:val="20"/>
          <w:u w:val="single"/>
          <w:rtl w:val="0"/>
        </w:rPr>
        <w:t xml:space="preserve">St. Denis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Benzene oxide and oxepin undergo the rare “valence” type of this phenomenon, in which a single or double bond is rapidly formed or broken.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phenomenon in which compounds rapidly interconvert between constitutional isomers by moving a proton, as with ketones and enols.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tautomer</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tautomer</w:t>
      </w:r>
      <w:r w:rsidDel="00000000" w:rsidR="00000000" w:rsidRPr="00000000">
        <w:rPr>
          <w:rFonts w:ascii="Times New Roman" w:cs="Times New Roman" w:eastAsia="Times New Roman" w:hAnsi="Times New Roman"/>
          <w:sz w:val="20"/>
          <w:szCs w:val="20"/>
          <w:rtl w:val="0"/>
        </w:rPr>
        <w:t xml:space="preserve">ization]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simple sugar with chemical formula C6H12O6 tautomerizes between straight chain and ring forms. Sucrose is composed of fructose and this other monosaccharide.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glucose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Proline catalysis of an asymmetric aldol reaction yields one of these compounds, a nitrogen-containing analogue of enols that tautomerizes into an imine.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enamine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Critic Kenneth Tynan’s pejorative term for middlebrow mid-20th-century British drama, “the Loamshire play,” refers to a fictional county that this author regularly used as a setting.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a “Loamshire novel” about an activist who accidentally kills a constable during a riot that breaks out on the day that his candidate, Harold Transome, loses a parliamentary election.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Eliot</w:t>
      </w:r>
      <w:r w:rsidDel="00000000" w:rsidR="00000000" w:rsidRPr="00000000">
        <w:rPr>
          <w:rFonts w:ascii="Times New Roman" w:cs="Times New Roman" w:eastAsia="Times New Roman" w:hAnsi="Times New Roman"/>
          <w:sz w:val="20"/>
          <w:szCs w:val="20"/>
          <w:rtl w:val="0"/>
        </w:rPr>
        <w:t xml:space="preserve"> [or Mary Anne </w:t>
      </w:r>
      <w:r w:rsidDel="00000000" w:rsidR="00000000" w:rsidRPr="00000000">
        <w:rPr>
          <w:rFonts w:ascii="Times New Roman" w:cs="Times New Roman" w:eastAsia="Times New Roman" w:hAnsi="Times New Roman"/>
          <w:b w:val="1"/>
          <w:sz w:val="20"/>
          <w:szCs w:val="20"/>
          <w:u w:val="single"/>
          <w:rtl w:val="0"/>
        </w:rPr>
        <w:t xml:space="preserve">Evans</w:t>
      </w:r>
      <w:r w:rsidDel="00000000" w:rsidR="00000000" w:rsidRPr="00000000">
        <w:rPr>
          <w:rFonts w:ascii="Times New Roman" w:cs="Times New Roman" w:eastAsia="Times New Roman" w:hAnsi="Times New Roman"/>
          <w:sz w:val="20"/>
          <w:szCs w:val="20"/>
          <w:rtl w:val="0"/>
        </w:rPr>
        <w:t xml:space="preserve">] (The novel is </w:t>
      </w:r>
      <w:r w:rsidDel="00000000" w:rsidR="00000000" w:rsidRPr="00000000">
        <w:rPr>
          <w:rFonts w:ascii="Times New Roman" w:cs="Times New Roman" w:eastAsia="Times New Roman" w:hAnsi="Times New Roman"/>
          <w:i w:val="1"/>
          <w:sz w:val="20"/>
          <w:szCs w:val="20"/>
          <w:rtl w:val="0"/>
        </w:rPr>
        <w:t xml:space="preserve">Felix Holt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chaplain Obadiah Slope delivers an unpopular sermon against chanting in church services near the start of the most popular of the six novels this author set in the fictional county of Barsetshire.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Anthony </w:t>
      </w:r>
      <w:r w:rsidDel="00000000" w:rsidR="00000000" w:rsidRPr="00000000">
        <w:rPr>
          <w:rFonts w:ascii="Times New Roman" w:cs="Times New Roman" w:eastAsia="Times New Roman" w:hAnsi="Times New Roman"/>
          <w:b w:val="1"/>
          <w:sz w:val="20"/>
          <w:szCs w:val="20"/>
          <w:u w:val="single"/>
          <w:rtl w:val="0"/>
        </w:rPr>
        <w:t xml:space="preserve">Trollope</w:t>
      </w:r>
      <w:r w:rsidDel="00000000" w:rsidR="00000000" w:rsidRPr="00000000">
        <w:rPr>
          <w:rFonts w:ascii="Times New Roman" w:cs="Times New Roman" w:eastAsia="Times New Roman" w:hAnsi="Times New Roman"/>
          <w:sz w:val="20"/>
          <w:szCs w:val="20"/>
          <w:rtl w:val="0"/>
        </w:rPr>
        <w:t xml:space="preserve"> (The novel is </w:t>
      </w:r>
      <w:r w:rsidDel="00000000" w:rsidR="00000000" w:rsidRPr="00000000">
        <w:rPr>
          <w:rFonts w:ascii="Times New Roman" w:cs="Times New Roman" w:eastAsia="Times New Roman" w:hAnsi="Times New Roman"/>
          <w:i w:val="1"/>
          <w:sz w:val="20"/>
          <w:szCs w:val="20"/>
          <w:rtl w:val="0"/>
        </w:rPr>
        <w:t xml:space="preserve">Barchester Towers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agglomerated several southwest English counties into the fictional area of Wessex, where he set novels like </w:t>
      </w:r>
      <w:r w:rsidDel="00000000" w:rsidR="00000000" w:rsidRPr="00000000">
        <w:rPr>
          <w:rFonts w:ascii="Times New Roman" w:cs="Times New Roman" w:eastAsia="Times New Roman" w:hAnsi="Times New Roman"/>
          <w:i w:val="1"/>
          <w:sz w:val="20"/>
          <w:szCs w:val="20"/>
          <w:rtl w:val="0"/>
        </w:rPr>
        <w:t xml:space="preserve">Far from the Madding Crowd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Tess of the D’Urbervilles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Hardy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alpha 1-antitrypsin deficiency, the elastase released from the primary granules of these cells damages connective tissue in the lung or liver.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most abundant white blood cells, whose nuclei characteristically have three to five distinct segments.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neutrophil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neutrocyte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granulocyte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Like macrophages, neutrophils are part of the myeloid lineage, meaning that they originate from stem cells in this tissue located inside bones.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bone </w:t>
      </w:r>
      <w:r w:rsidDel="00000000" w:rsidR="00000000" w:rsidRPr="00000000">
        <w:rPr>
          <w:rFonts w:ascii="Times New Roman" w:cs="Times New Roman" w:eastAsia="Times New Roman" w:hAnsi="Times New Roman"/>
          <w:b w:val="1"/>
          <w:sz w:val="20"/>
          <w:szCs w:val="20"/>
          <w:u w:val="single"/>
          <w:rtl w:val="0"/>
        </w:rPr>
        <w:t xml:space="preserve">marrow</w:t>
      </w:r>
      <w:r w:rsidDel="00000000" w:rsidR="00000000" w:rsidRPr="00000000">
        <w:rPr>
          <w:rFonts w:ascii="Times New Roman" w:cs="Times New Roman" w:eastAsia="Times New Roman" w:hAnsi="Times New Roman"/>
          <w:sz w:val="20"/>
          <w:szCs w:val="20"/>
          <w:rtl w:val="0"/>
        </w:rPr>
        <w:t xml:space="preserve"> [accept more specific answers that mention </w:t>
      </w:r>
      <w:r w:rsidDel="00000000" w:rsidR="00000000" w:rsidRPr="00000000">
        <w:rPr>
          <w:rFonts w:ascii="Times New Roman" w:cs="Times New Roman" w:eastAsia="Times New Roman" w:hAnsi="Times New Roman"/>
          <w:b w:val="1"/>
          <w:sz w:val="20"/>
          <w:szCs w:val="20"/>
          <w:u w:val="single"/>
          <w:rtl w:val="0"/>
        </w:rPr>
        <w:t xml:space="preserve">marrow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immature myeloid cells, which have been found to inhibit T cell activation in cancer settings, can express markers for both neutrophils and macrophages.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myeloid derived suppressor cell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MDSC</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goddess of warfare in Lower Egypt was worshipped as a dual goddess with her Upper Egyptian counterpart Sekhmet.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Egyptian protector goddess, the wife of Ptah.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Bastet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Ubasti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Bast is often shown carrying a sistrum and an object that scholars denote with this Greek word. Though probably derived from a word for “storm,” this word’s actual meaning is unclear, since it denotes both a goatskin owned by Zeus and a dissimilar possession of Athena’s.</w:t>
      </w:r>
    </w:p>
    <w:p w:rsidR="00000000" w:rsidDel="00000000" w:rsidP="00000000" w:rsidRDefault="00000000" w:rsidRPr="00000000">
      <w:pP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aegis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aigis</w:t>
      </w:r>
      <w:r w:rsidDel="00000000" w:rsidR="00000000" w:rsidRPr="00000000">
        <w:rPr>
          <w:rFonts w:ascii="Times New Roman" w:cs="Times New Roman" w:eastAsia="Times New Roman" w:hAnsi="Times New Roman"/>
          <w:sz w:val="20"/>
          <w:szCs w:val="20"/>
          <w:rtl w:val="0"/>
        </w:rPr>
        <w:t xml:space="preserve">; don’t accept or prompt on anything else, as the question is asking for a Greek word]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patron deity of miners is also frequently depicted holding a sistrum. This cow-headed goddess also governed love and fertility.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Hathor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Hwt-hr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Athor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Salvador Martínez Cubells (“koo-VAILS”) was in charge of the challenging task of transferring the artworks in this building to canvases.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building whose ground floor artworks were placed on separate halves according to the gender of its subjects: men were represented by </w:t>
      </w:r>
      <w:r w:rsidDel="00000000" w:rsidR="00000000" w:rsidRPr="00000000">
        <w:rPr>
          <w:rFonts w:ascii="Times New Roman" w:cs="Times New Roman" w:eastAsia="Times New Roman" w:hAnsi="Times New Roman"/>
          <w:i w:val="1"/>
          <w:sz w:val="20"/>
          <w:szCs w:val="20"/>
          <w:rtl w:val="0"/>
        </w:rPr>
        <w:t xml:space="preserve">A Pilgrimage to San Isidro </w:t>
      </w:r>
      <w:r w:rsidDel="00000000" w:rsidR="00000000" w:rsidRPr="00000000">
        <w:rPr>
          <w:rFonts w:ascii="Times New Roman" w:cs="Times New Roman" w:eastAsia="Times New Roman" w:hAnsi="Times New Roman"/>
          <w:sz w:val="20"/>
          <w:szCs w:val="20"/>
          <w:rtl w:val="0"/>
        </w:rPr>
        <w:t xml:space="preserve">and women by </w:t>
      </w:r>
      <w:r w:rsidDel="00000000" w:rsidR="00000000" w:rsidRPr="00000000">
        <w:rPr>
          <w:rFonts w:ascii="Times New Roman" w:cs="Times New Roman" w:eastAsia="Times New Roman" w:hAnsi="Times New Roman"/>
          <w:i w:val="1"/>
          <w:sz w:val="20"/>
          <w:szCs w:val="20"/>
          <w:rtl w:val="0"/>
        </w:rPr>
        <w:t xml:space="preserve">La Leocadia</w:t>
      </w:r>
      <w:r w:rsidDel="00000000" w:rsidR="00000000" w:rsidRPr="00000000">
        <w:rPr>
          <w:rFonts w:ascii="Times New Roman" w:cs="Times New Roman" w:eastAsia="Times New Roman" w:hAnsi="Times New Roman"/>
          <w:sz w:val="20"/>
          <w:szCs w:val="20"/>
          <w:rtl w:val="0"/>
        </w:rPr>
        <w:t xml:space="preserve">, among others.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Quinta del Sordo</w:t>
      </w:r>
      <w:r w:rsidDel="00000000" w:rsidR="00000000" w:rsidRPr="00000000">
        <w:rPr>
          <w:rFonts w:ascii="Times New Roman" w:cs="Times New Roman" w:eastAsia="Times New Roman" w:hAnsi="Times New Roman"/>
          <w:sz w:val="20"/>
          <w:szCs w:val="20"/>
          <w:rtl w:val="0"/>
        </w:rPr>
        <w:t xml:space="preserve"> [accept any translation that mentions a residence of a </w:t>
      </w:r>
      <w:r w:rsidDel="00000000" w:rsidR="00000000" w:rsidRPr="00000000">
        <w:rPr>
          <w:rFonts w:ascii="Times New Roman" w:cs="Times New Roman" w:eastAsia="Times New Roman" w:hAnsi="Times New Roman"/>
          <w:b w:val="1"/>
          <w:sz w:val="20"/>
          <w:szCs w:val="20"/>
          <w:u w:val="single"/>
          <w:rtl w:val="0"/>
        </w:rPr>
        <w:t xml:space="preserve">deaf </w:t>
      </w:r>
      <w:r w:rsidDel="00000000" w:rsidR="00000000" w:rsidRPr="00000000">
        <w:rPr>
          <w:rFonts w:ascii="Times New Roman" w:cs="Times New Roman" w:eastAsia="Times New Roman" w:hAnsi="Times New Roman"/>
          <w:b w:val="1"/>
          <w:sz w:val="20"/>
          <w:szCs w:val="20"/>
          <w:u w:val="single"/>
          <w:rtl w:val="0"/>
        </w:rPr>
        <w:t xml:space="preserve">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do not reveal this answer otherwise</w:t>
      </w:r>
      <w:r w:rsidDel="00000000" w:rsidR="00000000" w:rsidRPr="00000000">
        <w:rPr>
          <w:rFonts w:ascii="Times New Roman" w:cs="Times New Roman" w:eastAsia="Times New Roman" w:hAnsi="Times New Roman"/>
          <w:sz w:val="20"/>
          <w:szCs w:val="20"/>
          <w:rtl w:val="0"/>
        </w:rPr>
        <w:t xml:space="preserve">, but prompt on answers indicating any residence of Francisco </w:t>
      </w:r>
      <w:r w:rsidDel="00000000" w:rsidR="00000000" w:rsidRPr="00000000">
        <w:rPr>
          <w:rFonts w:ascii="Times New Roman" w:cs="Times New Roman" w:eastAsia="Times New Roman" w:hAnsi="Times New Roman"/>
          <w:sz w:val="20"/>
          <w:szCs w:val="20"/>
          <w:u w:val="single"/>
          <w:rtl w:val="0"/>
        </w:rPr>
        <w:t xml:space="preserve">Goya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Quinta del Sordo was this artist’s late-life villa, which he decorated with </w:t>
      </w:r>
      <w:r w:rsidDel="00000000" w:rsidR="00000000" w:rsidRPr="00000000">
        <w:rPr>
          <w:rFonts w:ascii="Times New Roman" w:cs="Times New Roman" w:eastAsia="Times New Roman" w:hAnsi="Times New Roman"/>
          <w:i w:val="1"/>
          <w:sz w:val="20"/>
          <w:szCs w:val="20"/>
          <w:rtl w:val="0"/>
        </w:rPr>
        <w:t xml:space="preserve">Saturn Devouring His Son </w:t>
      </w:r>
      <w:r w:rsidDel="00000000" w:rsidR="00000000" w:rsidRPr="00000000">
        <w:rPr>
          <w:rFonts w:ascii="Times New Roman" w:cs="Times New Roman" w:eastAsia="Times New Roman" w:hAnsi="Times New Roman"/>
          <w:sz w:val="20"/>
          <w:szCs w:val="20"/>
          <w:rtl w:val="0"/>
        </w:rPr>
        <w:t xml:space="preserve">and other </w:t>
      </w:r>
      <w:r w:rsidDel="00000000" w:rsidR="00000000" w:rsidRPr="00000000">
        <w:rPr>
          <w:rFonts w:ascii="Times New Roman" w:cs="Times New Roman" w:eastAsia="Times New Roman" w:hAnsi="Times New Roman"/>
          <w:sz w:val="20"/>
          <w:szCs w:val="20"/>
          <w:rtl w:val="0"/>
        </w:rPr>
        <w:t xml:space="preserve">morbid and violent </w:t>
      </w:r>
      <w:r w:rsidDel="00000000" w:rsidR="00000000" w:rsidRPr="00000000">
        <w:rPr>
          <w:rFonts w:ascii="Times New Roman" w:cs="Times New Roman" w:eastAsia="Times New Roman" w:hAnsi="Times New Roman"/>
          <w:i w:val="1"/>
          <w:sz w:val="20"/>
          <w:szCs w:val="20"/>
          <w:rtl w:val="0"/>
        </w:rPr>
        <w:t xml:space="preserve">Black Paintings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Francisco </w:t>
      </w:r>
      <w:r w:rsidDel="00000000" w:rsidR="00000000" w:rsidRPr="00000000">
        <w:rPr>
          <w:rFonts w:ascii="Times New Roman" w:cs="Times New Roman" w:eastAsia="Times New Roman" w:hAnsi="Times New Roman"/>
          <w:b w:val="1"/>
          <w:sz w:val="20"/>
          <w:szCs w:val="20"/>
          <w:u w:val="single"/>
          <w:rtl w:val="0"/>
        </w:rPr>
        <w:t xml:space="preserve">Goya</w:t>
      </w:r>
      <w:r w:rsidDel="00000000" w:rsidR="00000000" w:rsidRPr="00000000">
        <w:rPr>
          <w:rFonts w:ascii="Times New Roman" w:cs="Times New Roman" w:eastAsia="Times New Roman" w:hAnsi="Times New Roman"/>
          <w:sz w:val="20"/>
          <w:szCs w:val="20"/>
          <w:rtl w:val="0"/>
        </w:rPr>
        <w:t xml:space="preserve"> [or Francisco José de </w:t>
      </w:r>
      <w:r w:rsidDel="00000000" w:rsidR="00000000" w:rsidRPr="00000000">
        <w:rPr>
          <w:rFonts w:ascii="Times New Roman" w:cs="Times New Roman" w:eastAsia="Times New Roman" w:hAnsi="Times New Roman"/>
          <w:b w:val="1"/>
          <w:sz w:val="20"/>
          <w:szCs w:val="20"/>
          <w:u w:val="single"/>
          <w:rtl w:val="0"/>
        </w:rPr>
        <w:t xml:space="preserve">Goya</w:t>
      </w:r>
      <w:r w:rsidDel="00000000" w:rsidR="00000000" w:rsidRPr="00000000">
        <w:rPr>
          <w:rFonts w:ascii="Times New Roman" w:cs="Times New Roman" w:eastAsia="Times New Roman" w:hAnsi="Times New Roman"/>
          <w:sz w:val="20"/>
          <w:szCs w:val="20"/>
          <w:rtl w:val="0"/>
        </w:rPr>
        <w:t xml:space="preserve"> y Lucientes]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small early painting by Goya depicts a “yard” in one of these places centered on a pair of brawling, naked men. Upper-class women observe Tom Rakewell in one of these places in the final scene of </w:t>
      </w:r>
      <w:r w:rsidDel="00000000" w:rsidR="00000000" w:rsidRPr="00000000">
        <w:rPr>
          <w:rFonts w:ascii="Times New Roman" w:cs="Times New Roman" w:eastAsia="Times New Roman" w:hAnsi="Times New Roman"/>
          <w:i w:val="1"/>
          <w:sz w:val="20"/>
          <w:szCs w:val="20"/>
          <w:rtl w:val="0"/>
        </w:rPr>
        <w:t xml:space="preserve">A Rake’s Progress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commentRangeStart w:id="0"/>
      <w:commentRangeStart w:id="1"/>
      <w:r w:rsidDel="00000000" w:rsidR="00000000" w:rsidRPr="00000000">
        <w:rPr>
          <w:rFonts w:ascii="Times New Roman" w:cs="Times New Roman" w:eastAsia="Times New Roman" w:hAnsi="Times New Roman"/>
          <w:sz w:val="20"/>
          <w:szCs w:val="20"/>
          <w:rtl w:val="0"/>
        </w:rPr>
        <w:t xml:space="preserve">ANSWER: an </w:t>
      </w:r>
      <w:r w:rsidDel="00000000" w:rsidR="00000000" w:rsidRPr="00000000">
        <w:rPr>
          <w:rFonts w:ascii="Times New Roman" w:cs="Times New Roman" w:eastAsia="Times New Roman" w:hAnsi="Times New Roman"/>
          <w:b w:val="1"/>
          <w:sz w:val="20"/>
          <w:szCs w:val="20"/>
          <w:u w:val="single"/>
          <w:rtl w:val="0"/>
        </w:rPr>
        <w:t xml:space="preserve">asylum</w:t>
      </w:r>
      <w:r w:rsidDel="00000000" w:rsidR="00000000" w:rsidRPr="00000000">
        <w:rPr>
          <w:rFonts w:ascii="Times New Roman" w:cs="Times New Roman" w:eastAsia="Times New Roman" w:hAnsi="Times New Roman"/>
          <w:sz w:val="20"/>
          <w:szCs w:val="20"/>
          <w:rtl w:val="0"/>
        </w:rPr>
        <w:t xml:space="preserve"> [accept equivalents, such as </w:t>
      </w:r>
      <w:r w:rsidDel="00000000" w:rsidR="00000000" w:rsidRPr="00000000">
        <w:rPr>
          <w:rFonts w:ascii="Times New Roman" w:cs="Times New Roman" w:eastAsia="Times New Roman" w:hAnsi="Times New Roman"/>
          <w:b w:val="1"/>
          <w:sz w:val="20"/>
          <w:szCs w:val="20"/>
          <w:u w:val="single"/>
          <w:rtl w:val="0"/>
        </w:rPr>
        <w:t xml:space="preserve">mental hospital</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psychiatric hospital</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mental institution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psych</w:t>
      </w:r>
      <w:r w:rsidDel="00000000" w:rsidR="00000000" w:rsidRPr="00000000">
        <w:rPr>
          <w:rFonts w:ascii="Times New Roman" w:cs="Times New Roman" w:eastAsia="Times New Roman" w:hAnsi="Times New Roman"/>
          <w:sz w:val="20"/>
          <w:szCs w:val="20"/>
          <w:rtl w:val="0"/>
        </w:rPr>
        <w:t xml:space="preserve">iatric wards</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mental asylum</w:t>
      </w:r>
      <w:r w:rsidDel="00000000" w:rsidR="00000000" w:rsidRPr="00000000">
        <w:rPr>
          <w:rFonts w:ascii="Times New Roman" w:cs="Times New Roman" w:eastAsia="Times New Roman" w:hAnsi="Times New Roman"/>
          <w:sz w:val="20"/>
          <w:szCs w:val="20"/>
          <w:rtl w:val="0"/>
        </w:rPr>
        <w:t xml:space="preserve">s; accept offensive colloquialisms such as </w:t>
      </w:r>
      <w:r w:rsidDel="00000000" w:rsidR="00000000" w:rsidRPr="00000000">
        <w:rPr>
          <w:rFonts w:ascii="Times New Roman" w:cs="Times New Roman" w:eastAsia="Times New Roman" w:hAnsi="Times New Roman"/>
          <w:b w:val="1"/>
          <w:sz w:val="20"/>
          <w:szCs w:val="20"/>
          <w:u w:val="single"/>
          <w:rtl w:val="0"/>
        </w:rPr>
        <w:t xml:space="preserve">loony bin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madhouse</w:t>
      </w:r>
      <w:r w:rsidDel="00000000" w:rsidR="00000000" w:rsidRPr="00000000">
        <w:rPr>
          <w:rFonts w:ascii="Times New Roman" w:cs="Times New Roman" w:eastAsia="Times New Roman" w:hAnsi="Times New Roman"/>
          <w:sz w:val="20"/>
          <w:szCs w:val="20"/>
          <w:rtl w:val="0"/>
        </w:rPr>
        <w:t xml:space="preserve">s, insane </w:t>
      </w:r>
      <w:r w:rsidDel="00000000" w:rsidR="00000000" w:rsidRPr="00000000">
        <w:rPr>
          <w:rFonts w:ascii="Times New Roman" w:cs="Times New Roman" w:eastAsia="Times New Roman" w:hAnsi="Times New Roman"/>
          <w:b w:val="1"/>
          <w:sz w:val="20"/>
          <w:szCs w:val="20"/>
          <w:u w:val="single"/>
          <w:rtl w:val="0"/>
        </w:rPr>
        <w:t xml:space="preserve">asylum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bedlam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funny farm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bughouse</w:t>
      </w:r>
      <w:r w:rsidDel="00000000" w:rsidR="00000000" w:rsidRPr="00000000">
        <w:rPr>
          <w:rFonts w:ascii="Times New Roman" w:cs="Times New Roman" w:eastAsia="Times New Roman" w:hAnsi="Times New Roman"/>
          <w:sz w:val="20"/>
          <w:szCs w:val="20"/>
          <w:rtl w:val="0"/>
        </w:rPr>
        <w:t xml:space="preserve">s; prom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During the First Punic War, the battle of Agrigentum resulted in Roman control of this island, which then became a key source of grain throughout the Republic and Empire.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large island, the site of the majority of land-based combat during the war. The Romans called it “Trinacria” for its roughly triangular shape and later conquered its city of Syracuse.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Sicily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Sicilia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commanded Carthaginian forces in Sicily during the First Punic War and crushed rebels in the Mercenary War before he died in battle in Iberia. He had his nine-year-old son dip his hands in blood and swear an oath of eternal hatred against Rome.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Hamilcar</w:t>
      </w:r>
      <w:r w:rsidDel="00000000" w:rsidR="00000000" w:rsidRPr="00000000">
        <w:rPr>
          <w:rFonts w:ascii="Times New Roman" w:cs="Times New Roman" w:eastAsia="Times New Roman" w:hAnsi="Times New Roman"/>
          <w:sz w:val="20"/>
          <w:szCs w:val="20"/>
          <w:rtl w:val="0"/>
        </w:rPr>
        <w:t xml:space="preserve"> Barca [or </w:t>
      </w:r>
      <w:r w:rsidDel="00000000" w:rsidR="00000000" w:rsidRPr="00000000">
        <w:rPr>
          <w:rFonts w:ascii="Times New Roman" w:cs="Times New Roman" w:eastAsia="Times New Roman" w:hAnsi="Times New Roman"/>
          <w:b w:val="1"/>
          <w:sz w:val="20"/>
          <w:szCs w:val="20"/>
          <w:u w:val="single"/>
          <w:rtl w:val="0"/>
        </w:rPr>
        <w:t xml:space="preserve">Hamelqart</w:t>
      </w:r>
      <w:r w:rsidDel="00000000" w:rsidR="00000000" w:rsidRPr="00000000">
        <w:rPr>
          <w:rFonts w:ascii="Times New Roman" w:cs="Times New Roman" w:eastAsia="Times New Roman" w:hAnsi="Times New Roman"/>
          <w:sz w:val="20"/>
          <w:szCs w:val="20"/>
          <w:rtl w:val="0"/>
        </w:rPr>
        <w:t xml:space="preserve">; or reasonable vocalizations of </w:t>
      </w:r>
      <w:r w:rsidDel="00000000" w:rsidR="00000000" w:rsidRPr="00000000">
        <w:rPr>
          <w:rFonts w:ascii="Times New Roman" w:cs="Times New Roman" w:eastAsia="Times New Roman" w:hAnsi="Times New Roman"/>
          <w:b w:val="1"/>
          <w:sz w:val="20"/>
          <w:szCs w:val="20"/>
          <w:u w:val="single"/>
          <w:rtl w:val="0"/>
        </w:rPr>
        <w:t xml:space="preserve">Hmlqrt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Barca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Hanno the Great lost this 256 BC naval battle off the Sicilian coast to a force led by Marcus Atilius Regulus. Over 100,000 mariners took part on both sides, making it by far the largest naval battle in classical antiquity.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Cape </w:t>
      </w:r>
      <w:r w:rsidDel="00000000" w:rsidR="00000000" w:rsidRPr="00000000">
        <w:rPr>
          <w:rFonts w:ascii="Times New Roman" w:cs="Times New Roman" w:eastAsia="Times New Roman" w:hAnsi="Times New Roman"/>
          <w:b w:val="1"/>
          <w:sz w:val="20"/>
          <w:szCs w:val="20"/>
          <w:u w:val="single"/>
          <w:rtl w:val="0"/>
        </w:rPr>
        <w:t xml:space="preserve">Ecnomus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&lt;Old Euro/NE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Answer the following about times when there were collective winners of </w:t>
      </w:r>
      <w:r w:rsidDel="00000000" w:rsidR="00000000" w:rsidRPr="00000000">
        <w:rPr>
          <w:rFonts w:ascii="Times New Roman" w:cs="Times New Roman" w:eastAsia="Times New Roman" w:hAnsi="Times New Roman"/>
          <w:i w:val="1"/>
          <w:sz w:val="20"/>
          <w:szCs w:val="20"/>
          <w:rtl w:val="0"/>
        </w:rPr>
        <w:t xml:space="preserve">Time </w:t>
      </w:r>
      <w:r w:rsidDel="00000000" w:rsidR="00000000" w:rsidRPr="00000000">
        <w:rPr>
          <w:rFonts w:ascii="Times New Roman" w:cs="Times New Roman" w:eastAsia="Times New Roman" w:hAnsi="Times New Roman"/>
          <w:sz w:val="20"/>
          <w:szCs w:val="20"/>
          <w:rtl w:val="0"/>
        </w:rPr>
        <w:t xml:space="preserve">Person of the Year</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2006 distinction belonged to the millions of people worldwide who provide content for the Internet and was publicized as this specific three-letter word.</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you</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winners in 1968 were Frank Borman, Jim Lovell, and William Anders, the crew aboard this spacecraft. The photo </w:t>
      </w:r>
      <w:r w:rsidDel="00000000" w:rsidR="00000000" w:rsidRPr="00000000">
        <w:rPr>
          <w:rFonts w:ascii="Times New Roman" w:cs="Times New Roman" w:eastAsia="Times New Roman" w:hAnsi="Times New Roman"/>
          <w:i w:val="1"/>
          <w:sz w:val="20"/>
          <w:szCs w:val="20"/>
          <w:rtl w:val="0"/>
        </w:rPr>
        <w:t xml:space="preserve">Earthrise</w:t>
      </w:r>
      <w:r w:rsidDel="00000000" w:rsidR="00000000" w:rsidRPr="00000000">
        <w:rPr>
          <w:rFonts w:ascii="Times New Roman" w:cs="Times New Roman" w:eastAsia="Times New Roman" w:hAnsi="Times New Roman"/>
          <w:sz w:val="20"/>
          <w:szCs w:val="20"/>
          <w:rtl w:val="0"/>
        </w:rPr>
        <w:t xml:space="preserve"> was taken during this mission, which was the first American manned mission to orbit the moon.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Apollo 8</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American women who took the title in 1975 included this author of </w:t>
      </w:r>
      <w:r w:rsidDel="00000000" w:rsidR="00000000" w:rsidRPr="00000000">
        <w:rPr>
          <w:rFonts w:ascii="Times New Roman" w:cs="Times New Roman" w:eastAsia="Times New Roman" w:hAnsi="Times New Roman"/>
          <w:i w:val="1"/>
          <w:sz w:val="20"/>
          <w:szCs w:val="20"/>
          <w:rtl w:val="0"/>
        </w:rPr>
        <w:t xml:space="preserve">Against Our Will: Men, Women and Rape</w:t>
      </w:r>
      <w:r w:rsidDel="00000000" w:rsidR="00000000" w:rsidRPr="00000000">
        <w:rPr>
          <w:rFonts w:ascii="Times New Roman" w:cs="Times New Roman" w:eastAsia="Times New Roman" w:hAnsi="Times New Roman"/>
          <w:sz w:val="20"/>
          <w:szCs w:val="20"/>
          <w:rtl w:val="0"/>
        </w:rPr>
        <w:t xml:space="preserve">. She argued that pornography should not be protected under the First Amendment in her essay “</w:t>
      </w:r>
      <w:r w:rsidDel="00000000" w:rsidR="00000000" w:rsidRPr="00000000">
        <w:rPr>
          <w:rFonts w:ascii="Times New Roman" w:cs="Times New Roman" w:eastAsia="Times New Roman" w:hAnsi="Times New Roman"/>
          <w:sz w:val="20"/>
          <w:szCs w:val="20"/>
          <w:rtl w:val="0"/>
        </w:rPr>
        <w:t xml:space="preserve">Let’s Put Pornography Back in the Closet.”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Susan </w:t>
      </w:r>
      <w:r w:rsidDel="00000000" w:rsidR="00000000" w:rsidRPr="00000000">
        <w:rPr>
          <w:rFonts w:ascii="Times New Roman" w:cs="Times New Roman" w:eastAsia="Times New Roman" w:hAnsi="Times New Roman"/>
          <w:b w:val="1"/>
          <w:sz w:val="20"/>
          <w:szCs w:val="20"/>
          <w:u w:val="single"/>
          <w:rtl w:val="0"/>
        </w:rPr>
        <w:t xml:space="preserve">Brownmiller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This man split with fellow party members Victor Berger and Morris Hillquit over whether to expel the IWW.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Socialist Party leader who also disagreed with Hillquit and Berger about the need for electoral success, as he ran for President unsuccessfully five times starting in 1900.</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Eugene Victor </w:t>
      </w:r>
      <w:r w:rsidDel="00000000" w:rsidR="00000000" w:rsidRPr="00000000">
        <w:rPr>
          <w:rFonts w:ascii="Times New Roman" w:cs="Times New Roman" w:eastAsia="Times New Roman" w:hAnsi="Times New Roman"/>
          <w:b w:val="1"/>
          <w:sz w:val="20"/>
          <w:szCs w:val="20"/>
          <w:u w:val="single"/>
          <w:rtl w:val="0"/>
        </w:rPr>
        <w:t xml:space="preserve">Debs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Debs’s 1920 presidential run, his last and most successful, took place despite him undergoing this sort of experience at the time.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imprisonment</w:t>
      </w:r>
      <w:r w:rsidDel="00000000" w:rsidR="00000000" w:rsidRPr="00000000">
        <w:rPr>
          <w:rFonts w:ascii="Times New Roman" w:cs="Times New Roman" w:eastAsia="Times New Roman" w:hAnsi="Times New Roman"/>
          <w:sz w:val="20"/>
          <w:szCs w:val="20"/>
          <w:rtl w:val="0"/>
        </w:rPr>
        <w:t xml:space="preserve"> [or clear equivalents such as being in </w:t>
      </w:r>
      <w:r w:rsidDel="00000000" w:rsidR="00000000" w:rsidRPr="00000000">
        <w:rPr>
          <w:rFonts w:ascii="Times New Roman" w:cs="Times New Roman" w:eastAsia="Times New Roman" w:hAnsi="Times New Roman"/>
          <w:b w:val="1"/>
          <w:sz w:val="20"/>
          <w:szCs w:val="20"/>
          <w:u w:val="single"/>
          <w:rtl w:val="0"/>
        </w:rPr>
        <w:t xml:space="preserve">jail</w:t>
      </w:r>
      <w:r w:rsidDel="00000000" w:rsidR="00000000" w:rsidRPr="00000000">
        <w:rPr>
          <w:rFonts w:ascii="Times New Roman" w:cs="Times New Roman" w:eastAsia="Times New Roman" w:hAnsi="Times New Roman"/>
          <w:sz w:val="20"/>
          <w:szCs w:val="20"/>
          <w:rtl w:val="0"/>
        </w:rPr>
        <w:t xml:space="preserve">; prompt on less specific terms such as </w:t>
      </w:r>
      <w:r w:rsidDel="00000000" w:rsidR="00000000" w:rsidRPr="00000000">
        <w:rPr>
          <w:rFonts w:ascii="Times New Roman" w:cs="Times New Roman" w:eastAsia="Times New Roman" w:hAnsi="Times New Roman"/>
          <w:sz w:val="20"/>
          <w:szCs w:val="20"/>
          <w:u w:val="single"/>
          <w:rtl w:val="0"/>
        </w:rPr>
        <w:t xml:space="preserve">confinement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detention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detainment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Debs may have run in five presidential elections, but this Presbyterian minister and pacifist ran [emphasize] </w:t>
      </w:r>
      <w:r w:rsidDel="00000000" w:rsidR="00000000" w:rsidRPr="00000000">
        <w:rPr>
          <w:rFonts w:ascii="Times New Roman" w:cs="Times New Roman" w:eastAsia="Times New Roman" w:hAnsi="Times New Roman"/>
          <w:i w:val="1"/>
          <w:sz w:val="20"/>
          <w:szCs w:val="20"/>
          <w:rtl w:val="0"/>
        </w:rPr>
        <w:t xml:space="preserve">six</w:t>
      </w:r>
      <w:r w:rsidDel="00000000" w:rsidR="00000000" w:rsidRPr="00000000">
        <w:rPr>
          <w:rFonts w:ascii="Times New Roman" w:cs="Times New Roman" w:eastAsia="Times New Roman" w:hAnsi="Times New Roman"/>
          <w:sz w:val="20"/>
          <w:szCs w:val="20"/>
          <w:rtl w:val="0"/>
        </w:rPr>
        <w:t xml:space="preserve"> times for the Socialist Party, starting in 1928. In 1937, he formed the Keep America Out of War Congress.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Norman </w:t>
      </w:r>
      <w:r w:rsidDel="00000000" w:rsidR="00000000" w:rsidRPr="00000000">
        <w:rPr>
          <w:rFonts w:ascii="Times New Roman" w:cs="Times New Roman" w:eastAsia="Times New Roman" w:hAnsi="Times New Roman"/>
          <w:b w:val="1"/>
          <w:sz w:val="20"/>
          <w:szCs w:val="20"/>
          <w:u w:val="single"/>
          <w:rtl w:val="0"/>
        </w:rPr>
        <w:t xml:space="preserve">Thomas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phrase appears for the final time in the poem “Island” just before the lines “Good morning, daddy! / Ain’t you heard,” which bookend a book-length suite titled for its “montage.”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two-word thing whose potential to “fester like a sore – / And then run” or “dry up / like a raisin in the sun” is the subject of the poem “Harlem.”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dream deferred</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Harlem Renaissance poet of “The Weary Blues” and “The Negro Speaks of Rivers” wrote a poem asking “what happens to a dream deferred?”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Langston </w:t>
      </w:r>
      <w:r w:rsidDel="00000000" w:rsidR="00000000" w:rsidRPr="00000000">
        <w:rPr>
          <w:rFonts w:ascii="Times New Roman" w:cs="Times New Roman" w:eastAsia="Times New Roman" w:hAnsi="Times New Roman"/>
          <w:b w:val="1"/>
          <w:sz w:val="20"/>
          <w:szCs w:val="20"/>
          <w:u w:val="single"/>
          <w:rtl w:val="0"/>
        </w:rPr>
        <w:t xml:space="preserve">Hughes</w:t>
      </w:r>
      <w:r w:rsidDel="00000000" w:rsidR="00000000" w:rsidRPr="00000000">
        <w:rPr>
          <w:rFonts w:ascii="Times New Roman" w:cs="Times New Roman" w:eastAsia="Times New Roman" w:hAnsi="Times New Roman"/>
          <w:sz w:val="20"/>
          <w:szCs w:val="20"/>
          <w:rtl w:val="0"/>
        </w:rPr>
        <w:t xml:space="preserve"> [or James Mercer Langston </w:t>
      </w:r>
      <w:r w:rsidDel="00000000" w:rsidR="00000000" w:rsidRPr="00000000">
        <w:rPr>
          <w:rFonts w:ascii="Times New Roman" w:cs="Times New Roman" w:eastAsia="Times New Roman" w:hAnsi="Times New Roman"/>
          <w:b w:val="1"/>
          <w:sz w:val="20"/>
          <w:szCs w:val="20"/>
          <w:u w:val="single"/>
          <w:rtl w:val="0"/>
        </w:rPr>
        <w:t xml:space="preserve">Hughes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another poem from </w:t>
      </w:r>
      <w:r w:rsidDel="00000000" w:rsidR="00000000" w:rsidRPr="00000000">
        <w:rPr>
          <w:rFonts w:ascii="Times New Roman" w:cs="Times New Roman" w:eastAsia="Times New Roman" w:hAnsi="Times New Roman"/>
          <w:i w:val="1"/>
          <w:sz w:val="20"/>
          <w:szCs w:val="20"/>
          <w:rtl w:val="0"/>
        </w:rPr>
        <w:t xml:space="preserve">Montage of a Dream Deferred</w:t>
      </w:r>
      <w:r w:rsidDel="00000000" w:rsidR="00000000" w:rsidRPr="00000000">
        <w:rPr>
          <w:rFonts w:ascii="Times New Roman" w:cs="Times New Roman" w:eastAsia="Times New Roman" w:hAnsi="Times New Roman"/>
          <w:sz w:val="20"/>
          <w:szCs w:val="20"/>
          <w:rtl w:val="0"/>
        </w:rPr>
        <w:t xml:space="preserve">, Hughes states that this six-word “Motto” is “the reason / I stay alive.”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Dig And Be Dug / In Return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At its premiere, this opera’s composer insisted on casting the tenor Carlo Guasco in the role of its title bandit, which is intended for a contralto range.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opera whose third act depicts a visit by Don Carlos to the tomb of Charlemagne. In 1904, it was the first opera to be recorded completely.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Ernani</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 used a drama by Victor Hugo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 the basis of his </w:t>
      </w:r>
      <w:r w:rsidDel="00000000" w:rsidR="00000000" w:rsidRPr="00000000">
        <w:rPr>
          <w:rFonts w:ascii="Times New Roman" w:cs="Times New Roman" w:eastAsia="Times New Roman" w:hAnsi="Times New Roman"/>
          <w:i w:val="1"/>
          <w:sz w:val="20"/>
          <w:szCs w:val="20"/>
          <w:rtl w:val="0"/>
        </w:rPr>
        <w:t xml:space="preserve">Ernani</w:t>
      </w:r>
      <w:r w:rsidDel="00000000" w:rsidR="00000000" w:rsidRPr="00000000">
        <w:rPr>
          <w:rFonts w:ascii="Times New Roman" w:cs="Times New Roman" w:eastAsia="Times New Roman" w:hAnsi="Times New Roman"/>
          <w:sz w:val="20"/>
          <w:szCs w:val="20"/>
          <w:rtl w:val="0"/>
        </w:rPr>
        <w:t xml:space="preserve">. This prolific composer of </w:t>
      </w:r>
      <w:r w:rsidDel="00000000" w:rsidR="00000000" w:rsidRPr="00000000">
        <w:rPr>
          <w:rFonts w:ascii="Times New Roman" w:cs="Times New Roman" w:eastAsia="Times New Roman" w:hAnsi="Times New Roman"/>
          <w:i w:val="1"/>
          <w:sz w:val="20"/>
          <w:szCs w:val="20"/>
          <w:rtl w:val="0"/>
        </w:rPr>
        <w:t xml:space="preserve">Otello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Rigoletto</w:t>
      </w:r>
      <w:r w:rsidDel="00000000" w:rsidR="00000000" w:rsidRPr="00000000">
        <w:rPr>
          <w:rFonts w:ascii="Times New Roman" w:cs="Times New Roman" w:eastAsia="Times New Roman" w:hAnsi="Times New Roman"/>
          <w:sz w:val="20"/>
          <w:szCs w:val="20"/>
          <w:rtl w:val="0"/>
        </w:rPr>
        <w:t xml:space="preserve"> is sometimes referred to jokingly as “Joe Green,” a translation of his name into English.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Giuseppe </w:t>
      </w:r>
      <w:r w:rsidDel="00000000" w:rsidR="00000000" w:rsidRPr="00000000">
        <w:rPr>
          <w:rFonts w:ascii="Times New Roman" w:cs="Times New Roman" w:eastAsia="Times New Roman" w:hAnsi="Times New Roman"/>
          <w:b w:val="1"/>
          <w:sz w:val="20"/>
          <w:szCs w:val="20"/>
          <w:u w:val="single"/>
          <w:rtl w:val="0"/>
        </w:rPr>
        <w:t xml:space="preserve">Verdi</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Verdi </w:t>
      </w:r>
      <w:r w:rsidDel="00000000" w:rsidR="00000000" w:rsidRPr="00000000">
        <w:rPr>
          <w:rFonts w:ascii="Times New Roman" w:cs="Times New Roman" w:eastAsia="Times New Roman" w:hAnsi="Times New Roman"/>
          <w:sz w:val="20"/>
          <w:szCs w:val="20"/>
          <w:rtl w:val="0"/>
        </w:rPr>
        <w:t xml:space="preserve">also wrote a grand opera titled for this city that centers on the lovers Gaston</w:t>
      </w:r>
      <w:r w:rsidDel="00000000" w:rsidR="00000000" w:rsidRPr="00000000">
        <w:rPr>
          <w:rFonts w:ascii="Times New Roman" w:cs="Times New Roman" w:eastAsia="Times New Roman" w:hAnsi="Times New Roman"/>
          <w:sz w:val="20"/>
          <w:szCs w:val="20"/>
          <w:rtl w:val="0"/>
        </w:rPr>
        <w:t xml:space="preserve"> and Helene. Joseph Haydn’s opera </w:t>
      </w:r>
      <w:r w:rsidDel="00000000" w:rsidR="00000000" w:rsidRPr="00000000">
        <w:rPr>
          <w:rFonts w:ascii="Times New Roman" w:cs="Times New Roman" w:eastAsia="Times New Roman" w:hAnsi="Times New Roman"/>
          <w:i w:val="1"/>
          <w:sz w:val="20"/>
          <w:szCs w:val="20"/>
          <w:rtl w:val="0"/>
        </w:rPr>
        <w:t xml:space="preserve">Armida</w:t>
      </w:r>
      <w:r w:rsidDel="00000000" w:rsidR="00000000" w:rsidRPr="00000000">
        <w:rPr>
          <w:rFonts w:ascii="Times New Roman" w:cs="Times New Roman" w:eastAsia="Times New Roman" w:hAnsi="Times New Roman"/>
          <w:sz w:val="20"/>
          <w:szCs w:val="20"/>
          <w:rtl w:val="0"/>
        </w:rPr>
        <w:t xml:space="preserve"> is based on a witch from an Italian poem named after this city.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Jerusalem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Gerusalemme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Jerusalem Delivered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(Opera)&gt;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one thought experiment, t</w:t>
      </w:r>
      <w:r w:rsidDel="00000000" w:rsidR="00000000" w:rsidRPr="00000000">
        <w:rPr>
          <w:rFonts w:ascii="Times New Roman" w:cs="Times New Roman" w:eastAsia="Times New Roman" w:hAnsi="Times New Roman"/>
          <w:sz w:val="20"/>
          <w:szCs w:val="20"/>
          <w:rtl w:val="0"/>
        </w:rPr>
        <w:t xml:space="preserve">his thinker postulated that smell was the sense that contributes the least to human knowledge.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French advocate of “sensationism,” who postulated a statue that is organized inside like a human but with a soul that has never received an idea.</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Étienne Bonnot de </w:t>
      </w:r>
      <w:r w:rsidDel="00000000" w:rsidR="00000000" w:rsidRPr="00000000">
        <w:rPr>
          <w:rFonts w:ascii="Times New Roman" w:cs="Times New Roman" w:eastAsia="Times New Roman" w:hAnsi="Times New Roman"/>
          <w:b w:val="1"/>
          <w:sz w:val="20"/>
          <w:szCs w:val="20"/>
          <w:u w:val="single"/>
          <w:rtl w:val="0"/>
        </w:rPr>
        <w:t xml:space="preserve">Condillac</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Étienne Bonnot de Condillac distinguished between two different “languages of action” in a 1755 treatise on these beings. Peter Singer has more recently pushed for the “liberation” of these beings through practices like vegetarianism.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animal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i w:val="1"/>
          <w:sz w:val="20"/>
          <w:szCs w:val="20"/>
          <w:u w:val="single"/>
          <w:rtl w:val="0"/>
        </w:rPr>
        <w:t xml:space="preserve">Animal</w:t>
      </w:r>
      <w:r w:rsidDel="00000000" w:rsidR="00000000" w:rsidRPr="00000000">
        <w:rPr>
          <w:rFonts w:ascii="Times New Roman" w:cs="Times New Roman" w:eastAsia="Times New Roman" w:hAnsi="Times New Roman"/>
          <w:i w:val="1"/>
          <w:sz w:val="20"/>
          <w:szCs w:val="20"/>
          <w:rtl w:val="0"/>
        </w:rPr>
        <w:t xml:space="preserve"> Liberation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A Treatise on </w:t>
      </w:r>
      <w:r w:rsidDel="00000000" w:rsidR="00000000" w:rsidRPr="00000000">
        <w:rPr>
          <w:rFonts w:ascii="Times New Roman" w:cs="Times New Roman" w:eastAsia="Times New Roman" w:hAnsi="Times New Roman"/>
          <w:b w:val="1"/>
          <w:i w:val="1"/>
          <w:sz w:val="20"/>
          <w:szCs w:val="20"/>
          <w:u w:val="single"/>
          <w:rtl w:val="0"/>
        </w:rPr>
        <w:t xml:space="preserve">Animal</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Condillac also wrote in this discipline, which he divided into two phases of progress and decline with his theory of “true price.” R. G. Collingwood wrote a book on “The Idea of” this discipline.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history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Idea of </w:t>
      </w:r>
      <w:r w:rsidDel="00000000" w:rsidR="00000000" w:rsidRPr="00000000">
        <w:rPr>
          <w:rFonts w:ascii="Times New Roman" w:cs="Times New Roman" w:eastAsia="Times New Roman" w:hAnsi="Times New Roman"/>
          <w:b w:val="1"/>
          <w:i w:val="1"/>
          <w:sz w:val="20"/>
          <w:szCs w:val="20"/>
          <w:u w:val="single"/>
          <w:rtl w:val="0"/>
        </w:rPr>
        <w:t xml:space="preserve">History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“sensitive style” composer’s innovative pieces include a trio sonata titled </w:t>
      </w:r>
      <w:r w:rsidDel="00000000" w:rsidR="00000000" w:rsidRPr="00000000">
        <w:rPr>
          <w:rFonts w:ascii="Times New Roman" w:cs="Times New Roman" w:eastAsia="Times New Roman" w:hAnsi="Times New Roman"/>
          <w:i w:val="1"/>
          <w:sz w:val="20"/>
          <w:szCs w:val="20"/>
          <w:rtl w:val="0"/>
        </w:rPr>
        <w:t xml:space="preserve">A Conversation Between a Cheerful and Melancholy Man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composer whose best-known piece is a C minor </w:t>
      </w:r>
      <w:r w:rsidDel="00000000" w:rsidR="00000000" w:rsidRPr="00000000">
        <w:rPr>
          <w:rFonts w:ascii="Times New Roman" w:cs="Times New Roman" w:eastAsia="Times New Roman" w:hAnsi="Times New Roman"/>
          <w:i w:val="1"/>
          <w:sz w:val="20"/>
          <w:szCs w:val="20"/>
          <w:rtl w:val="0"/>
        </w:rPr>
        <w:t xml:space="preserve">solfeggietto</w:t>
      </w:r>
      <w:r w:rsidDel="00000000" w:rsidR="00000000" w:rsidRPr="00000000">
        <w:rPr>
          <w:rFonts w:ascii="Times New Roman" w:cs="Times New Roman" w:eastAsia="Times New Roman" w:hAnsi="Times New Roman"/>
          <w:sz w:val="20"/>
          <w:szCs w:val="20"/>
          <w:rtl w:val="0"/>
        </w:rPr>
        <w:t xml:space="preserve"> (“sol-feh-JEH-toh”) for keyboard.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arl Philipp Emanuel </w:t>
      </w:r>
      <w:r w:rsidDel="00000000" w:rsidR="00000000" w:rsidRPr="00000000">
        <w:rPr>
          <w:rFonts w:ascii="Times New Roman" w:cs="Times New Roman" w:eastAsia="Times New Roman" w:hAnsi="Times New Roman"/>
          <w:b w:val="1"/>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CPE Bach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 P. E. Bach was called the “Berlin” Bach to distinguish him from his prolific brother Johann Christian, who composed in this city. Joseph Haydn’s last symphonies were composed in this city, where the Proms take place.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symphonies]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It’s generally agreed that C. P. E. Bach composed his nine-movement piece with this title for an audition in Berlin in 1749, but it’s unclear for whom. Carl owned both the D and E-flat versions of the J. S. Bach piece with this title, the latter of which omits the Christmas hymns of the former.</w:t>
      </w:r>
    </w:p>
    <w:p w:rsidR="00000000" w:rsidDel="00000000" w:rsidP="00000000" w:rsidRDefault="00000000" w:rsidRPr="00000000">
      <w:pP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Magnificat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essay traces its first title concept’s historical progression through “civil,” “political,” and “social” phases.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 H. Marshall essay that claims that in the 20th century, its first title concept, a supposed “principle of equality,” has been at war with its second title concept, a “system of inequality.”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Citizenship and Social Class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Marshall’s theory of “social citizenship” inspired Nancy Fraser and Linda Gordon’s essay “Contract Versus Charity,” which examines inequalities associated with this characteristic, including an average “pay gap” of roughly twenty percent.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Fraser and Gordon have both published scathing critiques of the methods for closing the gender pay gap proposed in this liberal feminist’s 2013 book </w:t>
      </w:r>
      <w:r w:rsidDel="00000000" w:rsidR="00000000" w:rsidRPr="00000000">
        <w:rPr>
          <w:rFonts w:ascii="Times New Roman" w:cs="Times New Roman" w:eastAsia="Times New Roman" w:hAnsi="Times New Roman"/>
          <w:i w:val="1"/>
          <w:sz w:val="20"/>
          <w:szCs w:val="20"/>
          <w:rtl w:val="0"/>
        </w:rPr>
        <w:t xml:space="preserve">Lean 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Sheryl </w:t>
      </w:r>
      <w:r w:rsidDel="00000000" w:rsidR="00000000" w:rsidRPr="00000000">
        <w:rPr>
          <w:rFonts w:ascii="Times New Roman" w:cs="Times New Roman" w:eastAsia="Times New Roman" w:hAnsi="Times New Roman"/>
          <w:b w:val="1"/>
          <w:sz w:val="20"/>
          <w:szCs w:val="20"/>
          <w:u w:val="single"/>
          <w:rtl w:val="0"/>
        </w:rPr>
        <w:t xml:space="preserve">Sandberg</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electron temperature, electron density, and electric potential can all be measured in these substances using a Langmuir probe.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substances, most or all of whose atoms exist in an ionized form. They are sometimes called the “fourth state of matter.”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plasma</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presence of mobile charge carriers in plasmas leads to this reduction in the Coulomb force, in which electric fields drop off exponentially on the scale of the Debye length.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electric-field </w:t>
      </w:r>
      <w:r w:rsidDel="00000000" w:rsidR="00000000" w:rsidRPr="00000000">
        <w:rPr>
          <w:rFonts w:ascii="Times New Roman" w:cs="Times New Roman" w:eastAsia="Times New Roman" w:hAnsi="Times New Roman"/>
          <w:b w:val="1"/>
          <w:sz w:val="20"/>
          <w:szCs w:val="20"/>
          <w:u w:val="single"/>
          <w:rtl w:val="0"/>
        </w:rPr>
        <w:t xml:space="preserve">screening</w:t>
      </w:r>
      <w:r w:rsidDel="00000000" w:rsidR="00000000" w:rsidRPr="00000000">
        <w:rPr>
          <w:rFonts w:ascii="Times New Roman" w:cs="Times New Roman" w:eastAsia="Times New Roman" w:hAnsi="Times New Roman"/>
          <w:sz w:val="20"/>
          <w:szCs w:val="20"/>
          <w:rtl w:val="0"/>
        </w:rPr>
        <w:t xml:space="preserve"> [or electrostatic </w:t>
      </w:r>
      <w:r w:rsidDel="00000000" w:rsidR="00000000" w:rsidRPr="00000000">
        <w:rPr>
          <w:rFonts w:ascii="Times New Roman" w:cs="Times New Roman" w:eastAsia="Times New Roman" w:hAnsi="Times New Roman"/>
          <w:b w:val="1"/>
          <w:sz w:val="20"/>
          <w:szCs w:val="20"/>
          <w:u w:val="single"/>
          <w:rtl w:val="0"/>
        </w:rPr>
        <w:t xml:space="preserve">screening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Debye length is identical to the screening length in the semiclassical model of electrons in solids named for Llewellyn Thomas and this physicist, whose namesake “liquid” describes low-energy excitations of interacting electrons.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Enrico </w:t>
      </w:r>
      <w:r w:rsidDel="00000000" w:rsidR="00000000" w:rsidRPr="00000000">
        <w:rPr>
          <w:rFonts w:ascii="Times New Roman" w:cs="Times New Roman" w:eastAsia="Times New Roman" w:hAnsi="Times New Roman"/>
          <w:b w:val="1"/>
          <w:sz w:val="20"/>
          <w:szCs w:val="20"/>
          <w:u w:val="single"/>
          <w:rtl w:val="0"/>
        </w:rPr>
        <w:t xml:space="preserve">Fermi</w:t>
      </w:r>
      <w:r w:rsidDel="00000000" w:rsidR="00000000" w:rsidRPr="00000000">
        <w:rPr>
          <w:rFonts w:ascii="Times New Roman" w:cs="Times New Roman" w:eastAsia="Times New Roman" w:hAnsi="Times New Roman"/>
          <w:sz w:val="20"/>
          <w:szCs w:val="20"/>
          <w:rtl w:val="0"/>
        </w:rPr>
        <w:t xml:space="preserve"> [accept Thomas–</w:t>
      </w:r>
      <w:r w:rsidDel="00000000" w:rsidR="00000000" w:rsidRPr="00000000">
        <w:rPr>
          <w:rFonts w:ascii="Times New Roman" w:cs="Times New Roman" w:eastAsia="Times New Roman" w:hAnsi="Times New Roman"/>
          <w:b w:val="1"/>
          <w:sz w:val="20"/>
          <w:szCs w:val="20"/>
          <w:u w:val="single"/>
          <w:rtl w:val="0"/>
        </w:rPr>
        <w:t xml:space="preserve">Fermi</w:t>
      </w:r>
      <w:r w:rsidDel="00000000" w:rsidR="00000000" w:rsidRPr="00000000">
        <w:rPr>
          <w:rFonts w:ascii="Times New Roman" w:cs="Times New Roman" w:eastAsia="Times New Roman" w:hAnsi="Times New Roman"/>
          <w:sz w:val="20"/>
          <w:szCs w:val="20"/>
          <w:rtl w:val="0"/>
        </w:rPr>
        <w:t xml:space="preserve"> model or </w:t>
      </w:r>
      <w:r w:rsidDel="00000000" w:rsidR="00000000" w:rsidRPr="00000000">
        <w:rPr>
          <w:rFonts w:ascii="Times New Roman" w:cs="Times New Roman" w:eastAsia="Times New Roman" w:hAnsi="Times New Roman"/>
          <w:b w:val="1"/>
          <w:sz w:val="20"/>
          <w:szCs w:val="20"/>
          <w:u w:val="single"/>
          <w:rtl w:val="0"/>
        </w:rPr>
        <w:t xml:space="preserve">Fermi</w:t>
      </w:r>
      <w:r w:rsidDel="00000000" w:rsidR="00000000" w:rsidRPr="00000000">
        <w:rPr>
          <w:rFonts w:ascii="Times New Roman" w:cs="Times New Roman" w:eastAsia="Times New Roman" w:hAnsi="Times New Roman"/>
          <w:sz w:val="20"/>
          <w:szCs w:val="20"/>
          <w:rtl w:val="0"/>
        </w:rPr>
        <w:t xml:space="preserve"> liquid]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This author’s story “Idea for a Short Documentary Film” states, in its entirety: “Representatives of different food </w:t>
      </w:r>
      <w:r w:rsidDel="00000000" w:rsidR="00000000" w:rsidRPr="00000000">
        <w:rPr>
          <w:rFonts w:ascii="Times New Roman" w:cs="Times New Roman" w:eastAsia="Times New Roman" w:hAnsi="Times New Roman"/>
          <w:sz w:val="20"/>
          <w:szCs w:val="20"/>
          <w:rtl w:val="0"/>
        </w:rPr>
        <w:t xml:space="preserve">products manufacturers</w:t>
      </w:r>
      <w:r w:rsidDel="00000000" w:rsidR="00000000" w:rsidRPr="00000000">
        <w:rPr>
          <w:rFonts w:ascii="Times New Roman" w:cs="Times New Roman" w:eastAsia="Times New Roman" w:hAnsi="Times New Roman"/>
          <w:sz w:val="20"/>
          <w:szCs w:val="20"/>
          <w:rtl w:val="0"/>
        </w:rPr>
        <w:t xml:space="preserve"> try to open their own packaging.”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American author of flash fiction, whose third collection of stories, </w:t>
      </w:r>
      <w:r w:rsidDel="00000000" w:rsidR="00000000" w:rsidRPr="00000000">
        <w:rPr>
          <w:rFonts w:ascii="Times New Roman" w:cs="Times New Roman" w:eastAsia="Times New Roman" w:hAnsi="Times New Roman"/>
          <w:i w:val="1"/>
          <w:sz w:val="20"/>
          <w:szCs w:val="20"/>
          <w:rtl w:val="0"/>
        </w:rPr>
        <w:t xml:space="preserve">Samuel Johnson is Indignant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explains its title with the simple fact “that Scotland has so few trees.” Her other collections include </w:t>
      </w:r>
      <w:r w:rsidDel="00000000" w:rsidR="00000000" w:rsidRPr="00000000">
        <w:rPr>
          <w:rFonts w:ascii="Times New Roman" w:cs="Times New Roman" w:eastAsia="Times New Roman" w:hAnsi="Times New Roman"/>
          <w:i w:val="1"/>
          <w:sz w:val="20"/>
          <w:szCs w:val="20"/>
          <w:rtl w:val="0"/>
        </w:rPr>
        <w:t xml:space="preserve">Varieties of Disturbance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Lydia </w:t>
      </w:r>
      <w:r w:rsidDel="00000000" w:rsidR="00000000" w:rsidRPr="00000000">
        <w:rPr>
          <w:rFonts w:ascii="Times New Roman" w:cs="Times New Roman" w:eastAsia="Times New Roman" w:hAnsi="Times New Roman"/>
          <w:b w:val="1"/>
          <w:sz w:val="20"/>
          <w:szCs w:val="20"/>
          <w:u w:val="single"/>
          <w:rtl w:val="0"/>
        </w:rPr>
        <w:t xml:space="preserve">Davis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Davis’s wordplay-heavy story “A Mown Lawn” first appeared in the “quarterly concern” of this publishing house founded by Dave Eggers, which also maintains a humor website called its “Internet Tendency.”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McSweeney’s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Timothy </w:t>
      </w:r>
      <w:r w:rsidDel="00000000" w:rsidR="00000000" w:rsidRPr="00000000">
        <w:rPr>
          <w:rFonts w:ascii="Times New Roman" w:cs="Times New Roman" w:eastAsia="Times New Roman" w:hAnsi="Times New Roman"/>
          <w:b w:val="1"/>
          <w:i w:val="1"/>
          <w:sz w:val="20"/>
          <w:szCs w:val="20"/>
          <w:u w:val="single"/>
          <w:rtl w:val="0"/>
        </w:rPr>
        <w:t xml:space="preserve">McSweeney’s</w:t>
      </w:r>
      <w:r w:rsidDel="00000000" w:rsidR="00000000" w:rsidRPr="00000000">
        <w:rPr>
          <w:rFonts w:ascii="Times New Roman" w:cs="Times New Roman" w:eastAsia="Times New Roman" w:hAnsi="Times New Roman"/>
          <w:i w:val="1"/>
          <w:sz w:val="20"/>
          <w:szCs w:val="20"/>
          <w:rtl w:val="0"/>
        </w:rPr>
        <w:t xml:space="preserve"> Quarterly Concern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Davis’s story “In a House Besieged” bears significant similarities to this Argentinean author’s story “House Taken Over,” which he included in his collection </w:t>
      </w:r>
      <w:r w:rsidDel="00000000" w:rsidR="00000000" w:rsidRPr="00000000">
        <w:rPr>
          <w:rFonts w:ascii="Times New Roman" w:cs="Times New Roman" w:eastAsia="Times New Roman" w:hAnsi="Times New Roman"/>
          <w:i w:val="1"/>
          <w:sz w:val="20"/>
          <w:szCs w:val="20"/>
          <w:rtl w:val="0"/>
        </w:rPr>
        <w:t xml:space="preserve">Blow-up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He also wrote the experimental novel </w:t>
      </w:r>
      <w:r w:rsidDel="00000000" w:rsidR="00000000" w:rsidRPr="00000000">
        <w:rPr>
          <w:rFonts w:ascii="Times New Roman" w:cs="Times New Roman" w:eastAsia="Times New Roman" w:hAnsi="Times New Roman"/>
          <w:i w:val="1"/>
          <w:sz w:val="20"/>
          <w:szCs w:val="20"/>
          <w:rtl w:val="0"/>
        </w:rPr>
        <w:t xml:space="preserve">Hopscotch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Julio </w:t>
      </w:r>
      <w:r w:rsidDel="00000000" w:rsidR="00000000" w:rsidRPr="00000000">
        <w:rPr>
          <w:rFonts w:ascii="Times New Roman" w:cs="Times New Roman" w:eastAsia="Times New Roman" w:hAnsi="Times New Roman"/>
          <w:b w:val="1"/>
          <w:sz w:val="20"/>
          <w:szCs w:val="20"/>
          <w:u w:val="single"/>
          <w:rtl w:val="0"/>
        </w:rPr>
        <w:t xml:space="preserve">Cortazar</w:t>
      </w:r>
      <w:r w:rsidDel="00000000" w:rsidR="00000000" w:rsidRPr="00000000">
        <w:rPr>
          <w:rFonts w:ascii="Times New Roman" w:cs="Times New Roman" w:eastAsia="Times New Roman" w:hAnsi="Times New Roman"/>
          <w:sz w:val="20"/>
          <w:szCs w:val="20"/>
          <w:rtl w:val="0"/>
        </w:rPr>
        <w:t xml:space="preserve"> (“core-TAH-sar”)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This technique requires solving the indicial polynomial to find the lowest power present in the solution.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technique for solving linear differential equations, in which you guess that the solution can be expressed as a power series and then solve term-by-term for the coefficients of that series.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method of </w:t>
      </w:r>
      <w:r w:rsidDel="00000000" w:rsidR="00000000" w:rsidRPr="00000000">
        <w:rPr>
          <w:rFonts w:ascii="Times New Roman" w:cs="Times New Roman" w:eastAsia="Times New Roman" w:hAnsi="Times New Roman"/>
          <w:b w:val="1"/>
          <w:sz w:val="20"/>
          <w:szCs w:val="20"/>
          <w:u w:val="single"/>
          <w:rtl w:val="0"/>
        </w:rPr>
        <w:t xml:space="preserve">Frobenius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Frobenius</w:t>
      </w:r>
      <w:r w:rsidDel="00000000" w:rsidR="00000000" w:rsidRPr="00000000">
        <w:rPr>
          <w:rFonts w:ascii="Times New Roman" w:cs="Times New Roman" w:eastAsia="Times New Roman" w:hAnsi="Times New Roman"/>
          <w:sz w:val="20"/>
          <w:szCs w:val="20"/>
          <w:rtl w:val="0"/>
        </w:rPr>
        <w:t xml:space="preserve"> method]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method of Frobenius is used to solve differential equations of this order. While finding critical points of a function, the sign of the derivative of this order distinguishes local maxima from local minima.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order [or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method of Frobenius is typically applied in the neighborhood of a “regular” one of these points. Every isolated point of this type is either essential, natural, or a pole.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singular</w:t>
      </w:r>
      <w:r w:rsidDel="00000000" w:rsidR="00000000" w:rsidRPr="00000000">
        <w:rPr>
          <w:rFonts w:ascii="Times New Roman" w:cs="Times New Roman" w:eastAsia="Times New Roman" w:hAnsi="Times New Roman"/>
          <w:sz w:val="20"/>
          <w:szCs w:val="20"/>
          <w:rtl w:val="0"/>
        </w:rPr>
        <w:t xml:space="preserve"> point [or </w:t>
      </w:r>
      <w:r w:rsidDel="00000000" w:rsidR="00000000" w:rsidRPr="00000000">
        <w:rPr>
          <w:rFonts w:ascii="Times New Roman" w:cs="Times New Roman" w:eastAsia="Times New Roman" w:hAnsi="Times New Roman"/>
          <w:b w:val="1"/>
          <w:sz w:val="20"/>
          <w:szCs w:val="20"/>
          <w:u w:val="single"/>
          <w:rtl w:val="0"/>
        </w:rPr>
        <w:t xml:space="preserve">singularity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Hugh Willoughby led an expedition of this group whose entire crew perished, possibly due to carbon monoxide poisoning.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trading company that </w:t>
      </w:r>
      <w:r w:rsidDel="00000000" w:rsidR="00000000" w:rsidRPr="00000000">
        <w:rPr>
          <w:rFonts w:ascii="Times New Roman" w:cs="Times New Roman" w:eastAsia="Times New Roman" w:hAnsi="Times New Roman"/>
          <w:sz w:val="20"/>
          <w:szCs w:val="20"/>
          <w:rtl w:val="0"/>
        </w:rPr>
        <w:t xml:space="preserve">evolved from the Company of Merchant Adventurers</w:t>
      </w:r>
      <w:r w:rsidDel="00000000" w:rsidR="00000000" w:rsidRPr="00000000">
        <w:rPr>
          <w:rFonts w:ascii="Times New Roman" w:cs="Times New Roman" w:eastAsia="Times New Roman" w:hAnsi="Times New Roman"/>
          <w:sz w:val="20"/>
          <w:szCs w:val="20"/>
          <w:rtl w:val="0"/>
        </w:rPr>
        <w:t xml:space="preserve"> after the favorable treatment of Richard Chancellor. After the execution of Charles I, Alexis expelled its members from his realm.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Muscovy</w:t>
      </w:r>
      <w:r w:rsidDel="00000000" w:rsidR="00000000" w:rsidRPr="00000000">
        <w:rPr>
          <w:rFonts w:ascii="Times New Roman" w:cs="Times New Roman" w:eastAsia="Times New Roman" w:hAnsi="Times New Roman"/>
          <w:sz w:val="20"/>
          <w:szCs w:val="20"/>
          <w:rtl w:val="0"/>
        </w:rPr>
        <w:t xml:space="preserve"> Company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tsar welcomed Chancellor to Russia and granted the Muscovy Company trading privileges. As his nickname may suggest, he was less kind to his citizens, sending in the </w:t>
      </w:r>
      <w:r w:rsidDel="00000000" w:rsidR="00000000" w:rsidRPr="00000000">
        <w:rPr>
          <w:rFonts w:ascii="Times New Roman" w:cs="Times New Roman" w:eastAsia="Times New Roman" w:hAnsi="Times New Roman"/>
          <w:i w:val="1"/>
          <w:sz w:val="20"/>
          <w:szCs w:val="20"/>
          <w:rtl w:val="0"/>
        </w:rPr>
        <w:t xml:space="preserve">oprichniki </w:t>
      </w:r>
      <w:r w:rsidDel="00000000" w:rsidR="00000000" w:rsidRPr="00000000">
        <w:rPr>
          <w:rFonts w:ascii="Times New Roman" w:cs="Times New Roman" w:eastAsia="Times New Roman" w:hAnsi="Times New Roman"/>
          <w:sz w:val="20"/>
          <w:szCs w:val="20"/>
          <w:rtl w:val="0"/>
        </w:rPr>
        <w:t xml:space="preserve">to attack dissenters in Novgorod.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Ivan the Terrible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Ivan IV</w:t>
      </w:r>
      <w:r w:rsidDel="00000000" w:rsidR="00000000" w:rsidRPr="00000000">
        <w:rPr>
          <w:rFonts w:ascii="Times New Roman" w:cs="Times New Roman" w:eastAsia="Times New Roman" w:hAnsi="Times New Roman"/>
          <w:sz w:val="20"/>
          <w:szCs w:val="20"/>
          <w:rtl w:val="0"/>
        </w:rPr>
        <w:t xml:space="preserve"> Vasilyevich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Ivan Grozny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Ivan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Chancellor landed at this port on the White Sea, which lent its name to the settlement that became Sitka, Alaska. The A-A Line, which marked the end objective of Operation Barbarossa, ran from Astrakhan to this city.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Arkhangelsk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Archangel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New Archangel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Novo Arkhangelsk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After a character in this play claims that “there are worse things than chastity,” the preacher T. Lawrence Shannon responds, “Yes: lunacy and death.”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in which Shannon deals with the fallout of a statutory rape accusation while living in a Mexican hotel.</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Night of the Iguana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Night of the Iguana</w:t>
      </w:r>
      <w:r w:rsidDel="00000000" w:rsidR="00000000" w:rsidRPr="00000000">
        <w:rPr>
          <w:rFonts w:ascii="Times New Roman" w:cs="Times New Roman" w:eastAsia="Times New Roman" w:hAnsi="Times New Roman"/>
          <w:sz w:val="20"/>
          <w:szCs w:val="20"/>
          <w:rtl w:val="0"/>
        </w:rPr>
        <w:t xml:space="preserve"> was written by this American playwright of </w:t>
      </w:r>
      <w:r w:rsidDel="00000000" w:rsidR="00000000" w:rsidRPr="00000000">
        <w:rPr>
          <w:rFonts w:ascii="Times New Roman" w:cs="Times New Roman" w:eastAsia="Times New Roman" w:hAnsi="Times New Roman"/>
          <w:i w:val="1"/>
          <w:sz w:val="20"/>
          <w:szCs w:val="20"/>
          <w:rtl w:val="0"/>
        </w:rPr>
        <w:t xml:space="preserve">The Glass Menagerie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Tennessee </w:t>
      </w:r>
      <w:r w:rsidDel="00000000" w:rsidR="00000000" w:rsidRPr="00000000">
        <w:rPr>
          <w:rFonts w:ascii="Times New Roman" w:cs="Times New Roman" w:eastAsia="Times New Roman" w:hAnsi="Times New Roman"/>
          <w:b w:val="1"/>
          <w:sz w:val="20"/>
          <w:szCs w:val="20"/>
          <w:u w:val="single"/>
          <w:rtl w:val="0"/>
        </w:rPr>
        <w:t xml:space="preserve">Williams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Shannon repeatedly fails to seduce this “totally feminine” character in </w:t>
      </w:r>
      <w:r w:rsidDel="00000000" w:rsidR="00000000" w:rsidRPr="00000000">
        <w:rPr>
          <w:rFonts w:ascii="Times New Roman" w:cs="Times New Roman" w:eastAsia="Times New Roman" w:hAnsi="Times New Roman"/>
          <w:i w:val="1"/>
          <w:sz w:val="20"/>
          <w:szCs w:val="20"/>
          <w:rtl w:val="0"/>
        </w:rPr>
        <w:t xml:space="preserve">The Night of the Iguana</w:t>
      </w:r>
      <w:r w:rsidDel="00000000" w:rsidR="00000000" w:rsidRPr="00000000">
        <w:rPr>
          <w:rFonts w:ascii="Times New Roman" w:cs="Times New Roman" w:eastAsia="Times New Roman" w:hAnsi="Times New Roman"/>
          <w:sz w:val="20"/>
          <w:szCs w:val="20"/>
          <w:rtl w:val="0"/>
        </w:rPr>
        <w:t xml:space="preserve">, after she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arrives at the hotel with her nonagenarian poet grandfather Nonno.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Hannah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Jelkes</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0" w:date="2018-01-21T05:27: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alternate answers</w:t>
      </w:r>
    </w:p>
  </w:comment>
  <w:comment w:author="Ophir Lifshitz" w:id="1" w:date="2018-01-27T03:21: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+auronigupta@gmail.com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