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Packet by Michigan State A (Erik Bubolz, Harris Bunker, Tony Incorvati, Jakob Myers), Carleton University A (Cameron Amini), and Rochester A (John Hayden)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phenomenon is resolved without the help of a theoretical model in costly DNS methods, which numerically solve for the rank-2 tensor appearing in the RANS equations. Werner Heisenberg’s doctoral thesis concerned the appearance of this phenomenon in systems described by the Orr–Sommerfeld equation. When this phenomenon is present in a boundary layer, the Prandtl number relating heat flux and momentum flux is assumed to be close to 1, a result following from the Reynolds analogy. Below the Kolmogorov microscale, kinetic energy associated with this regime is dissipated into heat by viscous forces. The dominance of inertial forces is responsible for the eddies and vortices that appear in this regime. For 10 points, a high Reynolds number indicates the presence of what chaotic flow regime contrasted with laminar flow?</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turbulent</w:t>
      </w:r>
      <w:r w:rsidDel="00000000" w:rsidR="00000000" w:rsidRPr="00000000">
        <w:rPr>
          <w:rFonts w:ascii="Times New Roman" w:cs="Times New Roman" w:eastAsia="Times New Roman" w:hAnsi="Times New Roman"/>
          <w:sz w:val="20"/>
          <w:szCs w:val="20"/>
          <w:rtl w:val="0"/>
        </w:rPr>
        <w:t xml:space="preserve"> flow [or </w:t>
      </w:r>
      <w:r w:rsidDel="00000000" w:rsidR="00000000" w:rsidRPr="00000000">
        <w:rPr>
          <w:rFonts w:ascii="Times New Roman" w:cs="Times New Roman" w:eastAsia="Times New Roman" w:hAnsi="Times New Roman"/>
          <w:b w:val="1"/>
          <w:sz w:val="20"/>
          <w:szCs w:val="20"/>
          <w:u w:val="single"/>
          <w:rtl w:val="0"/>
        </w:rPr>
        <w:t xml:space="preserve">turbulence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book’s opening word was first rendered in Greek as </w:t>
      </w:r>
      <w:r w:rsidDel="00000000" w:rsidR="00000000" w:rsidRPr="00000000">
        <w:rPr>
          <w:rFonts w:ascii="Times New Roman" w:cs="Times New Roman" w:eastAsia="Times New Roman" w:hAnsi="Times New Roman"/>
          <w:i w:val="1"/>
          <w:sz w:val="20"/>
          <w:szCs w:val="20"/>
          <w:rtl w:val="0"/>
        </w:rPr>
        <w:t xml:space="preserve">mataiotes</w:t>
      </w:r>
      <w:r w:rsidDel="00000000" w:rsidR="00000000" w:rsidRPr="00000000">
        <w:rPr>
          <w:rFonts w:ascii="Times New Roman" w:cs="Times New Roman" w:eastAsia="Times New Roman" w:hAnsi="Times New Roman"/>
          <w:sz w:val="20"/>
          <w:szCs w:val="20"/>
          <w:rtl w:val="0"/>
        </w:rPr>
        <w:t xml:space="preserve"> (“mah-tah-YO-tays”), which may explain its corruption from an original meaning of “breath.” This book’s </w:t>
      </w:r>
      <w:r w:rsidDel="00000000" w:rsidR="00000000" w:rsidRPr="00000000">
        <w:rPr>
          <w:rFonts w:ascii="Times New Roman" w:cs="Times New Roman" w:eastAsia="Times New Roman" w:hAnsi="Times New Roman"/>
          <w:sz w:val="20"/>
          <w:szCs w:val="20"/>
          <w:rtl w:val="0"/>
        </w:rPr>
        <w:t xml:space="preserve">final chapter lists times such as “when the keepers of the house tremble” and “when the almond tree blossoms” as times to perform its invocation to “Remember your Creator,” and compares shepherds’ goads to the words of men such as its narrator, an unnamed “Teacher.” John Paul II’s encyclical </w:t>
      </w:r>
      <w:r w:rsidDel="00000000" w:rsidR="00000000" w:rsidRPr="00000000">
        <w:rPr>
          <w:rFonts w:ascii="Times New Roman" w:cs="Times New Roman" w:eastAsia="Times New Roman" w:hAnsi="Times New Roman"/>
          <w:i w:val="1"/>
          <w:sz w:val="20"/>
          <w:szCs w:val="20"/>
          <w:rtl w:val="0"/>
        </w:rPr>
        <w:t xml:space="preserve">Laborem exercens</w:t>
      </w:r>
      <w:r w:rsidDel="00000000" w:rsidR="00000000" w:rsidRPr="00000000">
        <w:rPr>
          <w:rFonts w:ascii="Times New Roman" w:cs="Times New Roman" w:eastAsia="Times New Roman" w:hAnsi="Times New Roman"/>
          <w:sz w:val="20"/>
          <w:szCs w:val="20"/>
          <w:rtl w:val="0"/>
        </w:rPr>
        <w:t xml:space="preserve"> says “no one on earth… could not apply”</w:t>
      </w:r>
      <w:r w:rsidDel="00000000" w:rsidR="00000000" w:rsidRPr="00000000">
        <w:rPr>
          <w:rFonts w:ascii="Times New Roman" w:cs="Times New Roman" w:eastAsia="Times New Roman" w:hAnsi="Times New Roman"/>
          <w:sz w:val="20"/>
          <w:szCs w:val="20"/>
          <w:rtl w:val="0"/>
        </w:rPr>
        <w:t xml:space="preserve"> words from this book’s discussion of the fruitlessness of labor “under the sun.” This book says “for everything there is a season, and a time for every purpose under heaven” and opens by declaring that all is </w:t>
      </w:r>
      <w:r w:rsidDel="00000000" w:rsidR="00000000" w:rsidRPr="00000000">
        <w:rPr>
          <w:rFonts w:ascii="Times New Roman" w:cs="Times New Roman" w:eastAsia="Times New Roman" w:hAnsi="Times New Roman"/>
          <w:i w:val="1"/>
          <w:sz w:val="20"/>
          <w:szCs w:val="20"/>
          <w:rtl w:val="0"/>
        </w:rPr>
        <w:t xml:space="preserve">hevel</w:t>
      </w:r>
      <w:r w:rsidDel="00000000" w:rsidR="00000000" w:rsidRPr="00000000">
        <w:rPr>
          <w:rFonts w:ascii="Times New Roman" w:cs="Times New Roman" w:eastAsia="Times New Roman" w:hAnsi="Times New Roman"/>
          <w:sz w:val="20"/>
          <w:szCs w:val="20"/>
          <w:rtl w:val="0"/>
        </w:rPr>
        <w:t xml:space="preserve"> (“HEH-vell”) or “vanity.” For 10 points, name this Bible book consisting of Solomon’s reflections, whose English name is a Greek word for congregations.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Ecclesiastes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Kohelet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Koheleth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A. C. Bradley argued that this character “is denied the dignity of verse” while performing a certain action. This character exclaims “Hell is murky!” before claiming that “none can hold our power to account.” The Waiting-Gentlewoman refuses to tell the Doctor what this character says without an independent witness. </w:t>
      </w:r>
      <w:r w:rsidDel="00000000" w:rsidR="00000000" w:rsidRPr="00000000">
        <w:rPr>
          <w:rFonts w:ascii="Times New Roman" w:cs="Times New Roman" w:eastAsia="Times New Roman" w:hAnsi="Times New Roman"/>
          <w:sz w:val="20"/>
          <w:szCs w:val="20"/>
          <w:rtl w:val="0"/>
        </w:rPr>
        <w:t xml:space="preserve">An intentionally pointless question about this character titles the best-known essay by Lionel Knights. This character is described as having “light by her continually” before she laments that “all the perfumes of Arabia” will not mask the smell of blood. </w:t>
      </w:r>
      <w:r w:rsidDel="00000000" w:rsidR="00000000" w:rsidRPr="00000000">
        <w:rPr>
          <w:rFonts w:ascii="Times New Roman" w:cs="Times New Roman" w:eastAsia="Times New Roman" w:hAnsi="Times New Roman"/>
          <w:sz w:val="20"/>
          <w:szCs w:val="20"/>
          <w:rtl w:val="0"/>
        </w:rPr>
        <w:t xml:space="preserve">Sarah Siddons</w:t>
      </w:r>
      <w:r w:rsidDel="00000000" w:rsidR="00000000" w:rsidRPr="00000000">
        <w:rPr>
          <w:rFonts w:ascii="Times New Roman" w:cs="Times New Roman" w:eastAsia="Times New Roman" w:hAnsi="Times New Roman"/>
          <w:sz w:val="20"/>
          <w:szCs w:val="20"/>
          <w:rtl w:val="0"/>
        </w:rPr>
        <w:t xml:space="preserve"> controversially placed a candle on the ground in her portrayal of this character during a scene in which she sleepwalks and cries “Out, damned spot!” while miming washing her hands. For 10 points, name this Scottish noblewoman who convinces her husband to kill Duncan in a play by William Shakespeare.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Lady Macbeth</w:t>
      </w:r>
      <w:r w:rsidDel="00000000" w:rsidR="00000000" w:rsidRPr="00000000">
        <w:rPr>
          <w:rFonts w:ascii="Times New Roman" w:cs="Times New Roman" w:eastAsia="Times New Roman" w:hAnsi="Times New Roman"/>
          <w:sz w:val="20"/>
          <w:szCs w:val="20"/>
          <w:rtl w:val="0"/>
        </w:rPr>
        <w:t xml:space="preserve"> [do not accept or prompt on “Macbeth”; accept “How Many Children Had </w:t>
      </w:r>
      <w:r w:rsidDel="00000000" w:rsidR="00000000" w:rsidRPr="00000000">
        <w:rPr>
          <w:rFonts w:ascii="Times New Roman" w:cs="Times New Roman" w:eastAsia="Times New Roman" w:hAnsi="Times New Roman"/>
          <w:b w:val="1"/>
          <w:sz w:val="20"/>
          <w:szCs w:val="20"/>
          <w:u w:val="single"/>
          <w:rtl w:val="0"/>
        </w:rPr>
        <w:t xml:space="preserve">Lady Macbeth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piece was recorded with an unusually slow tempo in 1971 by Karl B</w:t>
      </w:r>
      <w:r w:rsidDel="00000000" w:rsidR="00000000" w:rsidRPr="00000000">
        <w:rPr>
          <w:rFonts w:ascii="Times New Roman" w:cs="Times New Roman" w:eastAsia="Times New Roman" w:hAnsi="Times New Roman"/>
          <w:sz w:val="20"/>
          <w:szCs w:val="20"/>
          <w:rtl w:val="0"/>
        </w:rPr>
        <w:t xml:space="preserve">öhm and the Vienna Philharmonic.</w:t>
      </w:r>
      <w:r w:rsidDel="00000000" w:rsidR="00000000" w:rsidRPr="00000000">
        <w:rPr>
          <w:rFonts w:ascii="Times New Roman" w:cs="Times New Roman" w:eastAsia="Times New Roman" w:hAnsi="Times New Roman"/>
          <w:sz w:val="20"/>
          <w:szCs w:val="20"/>
          <w:rtl w:val="0"/>
        </w:rPr>
        <w:t xml:space="preserve"> This piece borrows thematic material from a section of Handel’s </w:t>
      </w:r>
      <w:r w:rsidDel="00000000" w:rsidR="00000000" w:rsidRPr="00000000">
        <w:rPr>
          <w:rFonts w:ascii="Times New Roman" w:cs="Times New Roman" w:eastAsia="Times New Roman" w:hAnsi="Times New Roman"/>
          <w:i w:val="1"/>
          <w:sz w:val="20"/>
          <w:szCs w:val="20"/>
          <w:rtl w:val="0"/>
        </w:rPr>
        <w:t xml:space="preserve">Messiah</w:t>
      </w:r>
      <w:r w:rsidDel="00000000" w:rsidR="00000000" w:rsidRPr="00000000">
        <w:rPr>
          <w:rFonts w:ascii="Times New Roman" w:cs="Times New Roman" w:eastAsia="Times New Roman" w:hAnsi="Times New Roman"/>
          <w:sz w:val="20"/>
          <w:szCs w:val="20"/>
          <w:rtl w:val="0"/>
        </w:rPr>
        <w:t xml:space="preserve"> titled “And with his stripes we are healed” for the first subject of its second-movement double fugue. It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opens with strings accompanying the notes [read slowly] “D C-sharp D E F” played on the bassoons, which are joined by the basset horns playing a fifth higher. A trombone solo occurs in this piece’s </w:t>
      </w:r>
      <w:r w:rsidDel="00000000" w:rsidR="00000000" w:rsidRPr="00000000">
        <w:rPr>
          <w:rFonts w:ascii="Times New Roman" w:cs="Times New Roman" w:eastAsia="Times New Roman" w:hAnsi="Times New Roman"/>
          <w:i w:val="1"/>
          <w:sz w:val="20"/>
          <w:szCs w:val="20"/>
          <w:rtl w:val="0"/>
        </w:rPr>
        <w:t xml:space="preserve">Tuba mirum</w:t>
      </w:r>
      <w:r w:rsidDel="00000000" w:rsidR="00000000" w:rsidRPr="00000000">
        <w:rPr>
          <w:rFonts w:ascii="Times New Roman" w:cs="Times New Roman" w:eastAsia="Times New Roman" w:hAnsi="Times New Roman"/>
          <w:sz w:val="20"/>
          <w:szCs w:val="20"/>
          <w:rtl w:val="0"/>
        </w:rPr>
        <w:t xml:space="preserve">, which is in B-flat like its final three movements; however, like Verdi’s piece in the same genre, this piece’s tonic key is D minor. </w:t>
      </w:r>
      <w:r w:rsidDel="00000000" w:rsidR="00000000" w:rsidRPr="00000000">
        <w:rPr>
          <w:rFonts w:ascii="Times New Roman" w:cs="Times New Roman" w:eastAsia="Times New Roman" w:hAnsi="Times New Roman"/>
          <w:sz w:val="20"/>
          <w:szCs w:val="20"/>
          <w:rtl w:val="0"/>
        </w:rPr>
        <w:t xml:space="preserve">At the request of the composer’s widow Constanze, this piece was completed by Franz Süssmayr. For 10 points, name this mass for the dead by the composer of </w:t>
      </w:r>
      <w:r w:rsidDel="00000000" w:rsidR="00000000" w:rsidRPr="00000000">
        <w:rPr>
          <w:rFonts w:ascii="Times New Roman" w:cs="Times New Roman" w:eastAsia="Times New Roman" w:hAnsi="Times New Roman"/>
          <w:i w:val="1"/>
          <w:sz w:val="20"/>
          <w:szCs w:val="20"/>
          <w:rtl w:val="0"/>
        </w:rPr>
        <w:t xml:space="preserve">Eine kleine nachtmusik</w:t>
      </w:r>
      <w:r w:rsidDel="00000000" w:rsidR="00000000" w:rsidRPr="00000000">
        <w:rPr>
          <w:rFonts w:ascii="Times New Roman" w:cs="Times New Roman" w:eastAsia="Times New Roman" w:hAnsi="Times New Roman"/>
          <w:sz w:val="20"/>
          <w:szCs w:val="20"/>
          <w:rtl w:val="0"/>
        </w:rPr>
        <w:t xml:space="preserve"> (“EYE-nuh KLY-nuh NAKT-moo-zik”).</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Wolfgang Amadeus </w:t>
      </w:r>
      <w:r w:rsidDel="00000000" w:rsidR="00000000" w:rsidRPr="00000000">
        <w:rPr>
          <w:rFonts w:ascii="Times New Roman" w:cs="Times New Roman" w:eastAsia="Times New Roman" w:hAnsi="Times New Roman"/>
          <w:b w:val="1"/>
          <w:sz w:val="20"/>
          <w:szCs w:val="20"/>
          <w:u w:val="single"/>
          <w:rtl w:val="0"/>
        </w:rPr>
        <w:t xml:space="preserve">Mozart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Requiem</w:t>
      </w:r>
      <w:r w:rsidDel="00000000" w:rsidR="00000000" w:rsidRPr="00000000">
        <w:rPr>
          <w:rFonts w:ascii="Times New Roman" w:cs="Times New Roman" w:eastAsia="Times New Roman" w:hAnsi="Times New Roman"/>
          <w:sz w:val="20"/>
          <w:szCs w:val="20"/>
          <w:rtl w:val="0"/>
        </w:rPr>
        <w:t xml:space="preserve"> in D minor [or </w:t>
      </w:r>
      <w:r w:rsidDel="00000000" w:rsidR="00000000" w:rsidRPr="00000000">
        <w:rPr>
          <w:rFonts w:ascii="Times New Roman" w:cs="Times New Roman" w:eastAsia="Times New Roman" w:hAnsi="Times New Roman"/>
          <w:b w:val="1"/>
          <w:sz w:val="20"/>
          <w:szCs w:val="20"/>
          <w:u w:val="single"/>
          <w:rtl w:val="0"/>
        </w:rPr>
        <w:t xml:space="preserve">K</w:t>
      </w:r>
      <w:r w:rsidDel="00000000" w:rsidR="00000000" w:rsidRPr="00000000">
        <w:rPr>
          <w:rFonts w:ascii="Times New Roman" w:cs="Times New Roman" w:eastAsia="Times New Roman" w:hAnsi="Times New Roman"/>
          <w:sz w:val="20"/>
          <w:szCs w:val="20"/>
          <w:rtl w:val="0"/>
        </w:rPr>
        <w:t xml:space="preserve">V</w:t>
      </w:r>
      <w:r w:rsidDel="00000000" w:rsidR="00000000" w:rsidRPr="00000000">
        <w:rPr>
          <w:rFonts w:ascii="Times New Roman" w:cs="Times New Roman" w:eastAsia="Times New Roman" w:hAnsi="Times New Roman"/>
          <w:b w:val="1"/>
          <w:sz w:val="20"/>
          <w:szCs w:val="20"/>
          <w:u w:val="single"/>
          <w:rtl w:val="0"/>
        </w:rPr>
        <w:t xml:space="preserve">626</w:t>
      </w:r>
      <w:r w:rsidDel="00000000" w:rsidR="00000000" w:rsidRPr="00000000">
        <w:rPr>
          <w:rFonts w:ascii="Times New Roman" w:cs="Times New Roman" w:eastAsia="Times New Roman" w:hAnsi="Times New Roman"/>
          <w:sz w:val="20"/>
          <w:szCs w:val="20"/>
          <w:rtl w:val="0"/>
        </w:rPr>
        <w:t xml:space="preserve">; prompt on partial answer; prompt on </w:t>
      </w:r>
      <w:r w:rsidDel="00000000" w:rsidR="00000000" w:rsidRPr="00000000">
        <w:rPr>
          <w:rFonts w:ascii="Times New Roman" w:cs="Times New Roman" w:eastAsia="Times New Roman" w:hAnsi="Times New Roman"/>
          <w:sz w:val="20"/>
          <w:szCs w:val="20"/>
          <w:u w:val="single"/>
          <w:rtl w:val="0"/>
        </w:rPr>
        <w:t xml:space="preserve">Requiem in D minor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music video by this band incorporates footage from </w:t>
      </w:r>
      <w:r w:rsidDel="00000000" w:rsidR="00000000" w:rsidRPr="00000000">
        <w:rPr>
          <w:rFonts w:ascii="Times New Roman" w:cs="Times New Roman" w:eastAsia="Times New Roman" w:hAnsi="Times New Roman"/>
          <w:i w:val="1"/>
          <w:sz w:val="20"/>
          <w:szCs w:val="20"/>
          <w:rtl w:val="0"/>
        </w:rPr>
        <w:t xml:space="preserve">¡Qué viva México!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by Sergei Eisenstein and is for a song that states “That vulture came to try and steal your name but now you found a gun.” The father of this band’s lead singer was a member of Los Four, a Chicano art collective. Posters asking “Who laughs last?” and “Who is above the law?” by Barbara Kruger appear in a music video by this band that uses the phrase “f</w:t>
      </w:r>
      <w:r w:rsidDel="00000000" w:rsidR="00000000" w:rsidRPr="00000000">
        <w:rPr>
          <w:rFonts w:ascii="Times New Roman" w:cs="Times New Roman" w:eastAsia="Times New Roman" w:hAnsi="Times New Roman"/>
          <w:sz w:val="20"/>
          <w:szCs w:val="20"/>
          <w:rtl w:val="0"/>
        </w:rPr>
        <w:t xml:space="preserve">ive-sided fistagon.” This band used a </w:t>
      </w:r>
      <w:r w:rsidDel="00000000" w:rsidR="00000000" w:rsidRPr="00000000">
        <w:rPr>
          <w:rFonts w:ascii="Times New Roman" w:cs="Times New Roman" w:eastAsia="Times New Roman" w:hAnsi="Times New Roman"/>
          <w:sz w:val="20"/>
          <w:szCs w:val="20"/>
          <w:rtl w:val="0"/>
        </w:rPr>
        <w:t xml:space="preserve">Mel Ramos picture of a boy in a superhero costume as the artwork for </w:t>
      </w:r>
      <w:r w:rsidDel="00000000" w:rsidR="00000000" w:rsidRPr="00000000">
        <w:rPr>
          <w:rFonts w:ascii="Times New Roman" w:cs="Times New Roman" w:eastAsia="Times New Roman" w:hAnsi="Times New Roman"/>
          <w:i w:val="1"/>
          <w:sz w:val="20"/>
          <w:szCs w:val="20"/>
          <w:rtl w:val="0"/>
        </w:rPr>
        <w:t xml:space="preserve">Evil Empire</w:t>
      </w:r>
      <w:r w:rsidDel="00000000" w:rsidR="00000000" w:rsidRPr="00000000">
        <w:rPr>
          <w:rFonts w:ascii="Times New Roman" w:cs="Times New Roman" w:eastAsia="Times New Roman" w:hAnsi="Times New Roman"/>
          <w:sz w:val="20"/>
          <w:szCs w:val="20"/>
          <w:rtl w:val="0"/>
        </w:rPr>
        <w:t xml:space="preserve"> and parodied Robert Indiana’s </w:t>
      </w:r>
      <w:r w:rsidDel="00000000" w:rsidR="00000000" w:rsidRPr="00000000">
        <w:rPr>
          <w:rFonts w:ascii="Times New Roman" w:cs="Times New Roman" w:eastAsia="Times New Roman" w:hAnsi="Times New Roman"/>
          <w:i w:val="1"/>
          <w:sz w:val="20"/>
          <w:szCs w:val="20"/>
          <w:rtl w:val="0"/>
        </w:rPr>
        <w:t xml:space="preserve">LOVE</w:t>
      </w:r>
      <w:r w:rsidDel="00000000" w:rsidR="00000000" w:rsidRPr="00000000">
        <w:rPr>
          <w:rFonts w:ascii="Times New Roman" w:cs="Times New Roman" w:eastAsia="Times New Roman" w:hAnsi="Times New Roman"/>
          <w:sz w:val="20"/>
          <w:szCs w:val="20"/>
          <w:rtl w:val="0"/>
        </w:rPr>
        <w:t xml:space="preserve"> sculpture on the cover of their cover album </w:t>
      </w:r>
      <w:r w:rsidDel="00000000" w:rsidR="00000000" w:rsidRPr="00000000">
        <w:rPr>
          <w:rFonts w:ascii="Times New Roman" w:cs="Times New Roman" w:eastAsia="Times New Roman" w:hAnsi="Times New Roman"/>
          <w:i w:val="1"/>
          <w:sz w:val="20"/>
          <w:szCs w:val="20"/>
          <w:rtl w:val="0"/>
        </w:rPr>
        <w:t xml:space="preserve">Renegades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photograph of a Vietnamese monk burning himself appears on their debut album, which includes a track that repeats “Fuck you, I won’t do what you tell me.” For 10 points, name this leftist rap-metal band behind “Bulls on Parade” and “Killing in the Name.”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Rage Against the Machine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RATM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diplomat from this country controversially approved the deployment of SADF troops against SWAPO while serving as UN Special Representative in Namibia and special envoy for negotiating Kosovo’s status. A Moscow based organization that enforced an agreement signed in this country was founded by Yelena Bonner, the wife of Andrei Sakharov. Principles surrounding the ethics of human experimentation were codified in a declaration signed in this country, which lends its name to a process in which a small country adopts a larger neighbor’s foreign policy prerogatives. Human Rights Watch was founded to enforce </w:t>
      </w:r>
      <w:r w:rsidDel="00000000" w:rsidR="00000000" w:rsidRPr="00000000">
        <w:rPr>
          <w:rFonts w:ascii="Times New Roman" w:cs="Times New Roman" w:eastAsia="Times New Roman" w:hAnsi="Times New Roman"/>
          <w:sz w:val="20"/>
          <w:szCs w:val="20"/>
          <w:rtl w:val="0"/>
        </w:rPr>
        <w:t xml:space="preserve">ten guidelines from a </w:t>
      </w:r>
      <w:r w:rsidDel="00000000" w:rsidR="00000000" w:rsidRPr="00000000">
        <w:rPr>
          <w:rFonts w:ascii="Times New Roman" w:cs="Times New Roman" w:eastAsia="Times New Roman" w:hAnsi="Times New Roman"/>
          <w:sz w:val="20"/>
          <w:szCs w:val="20"/>
          <w:rtl w:val="0"/>
        </w:rPr>
        <w:t xml:space="preserve">1975 declaration </w:t>
      </w:r>
      <w:r w:rsidDel="00000000" w:rsidR="00000000" w:rsidRPr="00000000">
        <w:rPr>
          <w:rFonts w:ascii="Times New Roman" w:cs="Times New Roman" w:eastAsia="Times New Roman" w:hAnsi="Times New Roman"/>
          <w:sz w:val="20"/>
          <w:szCs w:val="20"/>
          <w:rtl w:val="0"/>
        </w:rPr>
        <w:t xml:space="preserve">signed in this country</w:t>
      </w:r>
      <w:r w:rsidDel="00000000" w:rsidR="00000000" w:rsidRPr="00000000">
        <w:rPr>
          <w:rFonts w:ascii="Times New Roman" w:cs="Times New Roman" w:eastAsia="Times New Roman" w:hAnsi="Times New Roman"/>
          <w:sz w:val="20"/>
          <w:szCs w:val="20"/>
          <w:rtl w:val="0"/>
        </w:rPr>
        <w:t xml:space="preserve">, which include </w:t>
      </w:r>
      <w:r w:rsidDel="00000000" w:rsidR="00000000" w:rsidRPr="00000000">
        <w:rPr>
          <w:rFonts w:ascii="Times New Roman" w:cs="Times New Roman" w:eastAsia="Times New Roman" w:hAnsi="Times New Roman"/>
          <w:sz w:val="20"/>
          <w:szCs w:val="20"/>
          <w:rtl w:val="0"/>
        </w:rPr>
        <w:t xml:space="preserve">territorial integrity and self-determination and w</w:t>
      </w:r>
      <w:r w:rsidDel="00000000" w:rsidR="00000000" w:rsidRPr="00000000">
        <w:rPr>
          <w:rFonts w:ascii="Times New Roman" w:cs="Times New Roman" w:eastAsia="Times New Roman" w:hAnsi="Times New Roman"/>
          <w:sz w:val="20"/>
          <w:szCs w:val="20"/>
          <w:rtl w:val="0"/>
        </w:rPr>
        <w:t xml:space="preserve">ere</w:t>
      </w:r>
      <w:r w:rsidDel="00000000" w:rsidR="00000000" w:rsidRPr="00000000">
        <w:rPr>
          <w:rFonts w:ascii="Times New Roman" w:cs="Times New Roman" w:eastAsia="Times New Roman" w:hAnsi="Times New Roman"/>
          <w:sz w:val="20"/>
          <w:szCs w:val="20"/>
          <w:rtl w:val="0"/>
        </w:rPr>
        <w:t xml:space="preserve"> approved by Leonid Brezhnev, Gerald Ford, and most European heads of state. For 10 points, name this country where the Helsinki Accords were signed.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Finland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Suomi</w:t>
      </w:r>
      <w:r w:rsidDel="00000000" w:rsidR="00000000" w:rsidRPr="00000000">
        <w:rPr>
          <w:rFonts w:ascii="Times New Roman" w:cs="Times New Roman" w:eastAsia="Times New Roman" w:hAnsi="Times New Roman"/>
          <w:sz w:val="20"/>
          <w:szCs w:val="20"/>
          <w:rtl w:val="0"/>
        </w:rPr>
        <w:t xml:space="preserve">] (The first man referenced is Martti Ahtisaari.)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Calixarenes with XXYZ or WXYZ substitution patterns in their upper rim are said to possess the “inherent” form of this property. Only molecules with this property can give rise to the cholesteric liquid crystal phase. Cellulose or cyclodextrin-derived stationary phases with this property are used in a type of column chromatography. This property is often introduced into compounds by reacting them with oxazolidinones, BINOL, or other namesake “auxiliaries.” Molecules with this property are classified as D or L, depending on the direction that they rotate plane-polarized light. Differing spatial arrangements of four distinct groups bound to an atom with this property give rise to enantiomers. For 10 points, name this property of molecules that cannot be superimposed upon their mirror images, named after the Greek word for “handedness.”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chiral</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At the end of this novel, a man imagines teaching a map-reading class in which he overlays a coordinate system over a photo of Betty Grable in a bathing suit. In a moment of defiance in this novel, a man places a single cigarette butt on an immaculately-kept tent floor. A boy smolders with rage ever since the day his father had stolen his kill on a deer hunting trip, as recounted in the second of the “Time Machine” segments that provide the backstory for this novel’s characters. Tallulah Bankhead called the author of this novel “the young man who doesn’t know how to spell fuck,” because this novel uses the word “fug” instead. After intentionally leading Lieutenant Hearn into an ambush, the sadistic Sergeant Croft orders the surviving men of this novel to scale Mount Anaka. For 10 points, a platoon of soldiers fight the Japanese on the island of Anopopei in what World War II novel by Norman Mailer?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Naked and the Dead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One of these figures stands between the artist and her pet deer Granizo in the now-lost painting </w:t>
      </w:r>
      <w:r w:rsidDel="00000000" w:rsidR="00000000" w:rsidRPr="00000000">
        <w:rPr>
          <w:rFonts w:ascii="Times New Roman" w:cs="Times New Roman" w:eastAsia="Times New Roman" w:hAnsi="Times New Roman"/>
          <w:i w:val="1"/>
          <w:sz w:val="20"/>
          <w:szCs w:val="20"/>
          <w:rtl w:val="0"/>
        </w:rPr>
        <w:t xml:space="preserve">The Wounded Table</w:t>
      </w:r>
      <w:r w:rsidDel="00000000" w:rsidR="00000000" w:rsidRPr="00000000">
        <w:rPr>
          <w:rFonts w:ascii="Times New Roman" w:cs="Times New Roman" w:eastAsia="Times New Roman" w:hAnsi="Times New Roman"/>
          <w:sz w:val="20"/>
          <w:szCs w:val="20"/>
          <w:rtl w:val="0"/>
        </w:rPr>
        <w:t xml:space="preserve">. Another of these</w:t>
      </w:r>
      <w:r w:rsidDel="00000000" w:rsidR="00000000" w:rsidRPr="00000000">
        <w:rPr>
          <w:rFonts w:ascii="Times New Roman" w:cs="Times New Roman" w:eastAsia="Times New Roman" w:hAnsi="Times New Roman"/>
          <w:sz w:val="20"/>
          <w:szCs w:val="20"/>
          <w:rtl w:val="0"/>
        </w:rPr>
        <w:t xml:space="preserve"> figures stands alongside a fertility idol, a straw man on a donkey, and Judas, who are the title </w:t>
      </w:r>
      <w:r w:rsidDel="00000000" w:rsidR="00000000" w:rsidRPr="00000000">
        <w:rPr>
          <w:rFonts w:ascii="Times New Roman" w:cs="Times New Roman" w:eastAsia="Times New Roman" w:hAnsi="Times New Roman"/>
          <w:i w:val="1"/>
          <w:sz w:val="20"/>
          <w:szCs w:val="20"/>
          <w:rtl w:val="0"/>
        </w:rPr>
        <w:t xml:space="preserve">Four Inhabitants </w:t>
      </w:r>
      <w:r w:rsidDel="00000000" w:rsidR="00000000" w:rsidRPr="00000000">
        <w:rPr>
          <w:rFonts w:ascii="Times New Roman" w:cs="Times New Roman" w:eastAsia="Times New Roman" w:hAnsi="Times New Roman"/>
          <w:sz w:val="20"/>
          <w:szCs w:val="20"/>
          <w:rtl w:val="0"/>
        </w:rPr>
        <w:t xml:space="preserve">being observed by its artist’s childhood self. One of these figures wears a boa and stands next to her creator at the center of </w:t>
      </w:r>
      <w:r w:rsidDel="00000000" w:rsidR="00000000" w:rsidRPr="00000000">
        <w:rPr>
          <w:rFonts w:ascii="Times New Roman" w:cs="Times New Roman" w:eastAsia="Times New Roman" w:hAnsi="Times New Roman"/>
          <w:i w:val="1"/>
          <w:sz w:val="20"/>
          <w:szCs w:val="20"/>
          <w:rtl w:val="0"/>
        </w:rPr>
        <w:t xml:space="preserve">Dream of a Sunday Afternoon in Alameda Park</w:t>
      </w:r>
      <w:r w:rsidDel="00000000" w:rsidR="00000000" w:rsidRPr="00000000">
        <w:rPr>
          <w:rFonts w:ascii="Times New Roman" w:cs="Times New Roman" w:eastAsia="Times New Roman" w:hAnsi="Times New Roman"/>
          <w:sz w:val="20"/>
          <w:szCs w:val="20"/>
          <w:rtl w:val="0"/>
        </w:rPr>
        <w:t xml:space="preserve">. These figures are dressed in gowns and observe another of them giving birth atop a pile of books in a section of José Clemente Orozco’s mural series </w:t>
      </w:r>
      <w:r w:rsidDel="00000000" w:rsidR="00000000" w:rsidRPr="00000000">
        <w:rPr>
          <w:rFonts w:ascii="Times New Roman" w:cs="Times New Roman" w:eastAsia="Times New Roman" w:hAnsi="Times New Roman"/>
          <w:i w:val="1"/>
          <w:sz w:val="20"/>
          <w:szCs w:val="20"/>
          <w:rtl w:val="0"/>
        </w:rPr>
        <w:t xml:space="preserve">The Epic of American Civilization</w:t>
      </w:r>
      <w:r w:rsidDel="00000000" w:rsidR="00000000" w:rsidRPr="00000000">
        <w:rPr>
          <w:rFonts w:ascii="Times New Roman" w:cs="Times New Roman" w:eastAsia="Times New Roman" w:hAnsi="Times New Roman"/>
          <w:sz w:val="20"/>
          <w:szCs w:val="20"/>
          <w:rtl w:val="0"/>
        </w:rPr>
        <w:t xml:space="preserve">. The printmaker José Guadalupe Posada created a character of this type named La Calavera Catrina. For 10 points, name these figures popular in Mexican art, which often serve as decorations during Day of the Dead celebrations.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skeleton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esqueleto</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calavera</w:t>
      </w:r>
      <w:r w:rsidDel="00000000" w:rsidR="00000000" w:rsidRPr="00000000">
        <w:rPr>
          <w:rFonts w:ascii="Times New Roman" w:cs="Times New Roman" w:eastAsia="Times New Roman" w:hAnsi="Times New Roman"/>
          <w:sz w:val="20"/>
          <w:szCs w:val="20"/>
          <w:rtl w:val="0"/>
        </w:rPr>
        <w:t xml:space="preserve">s until “Calavera” is read; accept </w:t>
      </w:r>
      <w:r w:rsidDel="00000000" w:rsidR="00000000" w:rsidRPr="00000000">
        <w:rPr>
          <w:rFonts w:ascii="Times New Roman" w:cs="Times New Roman" w:eastAsia="Times New Roman" w:hAnsi="Times New Roman"/>
          <w:b w:val="1"/>
          <w:sz w:val="20"/>
          <w:szCs w:val="20"/>
          <w:u w:val="single"/>
          <w:rtl w:val="0"/>
        </w:rPr>
        <w:t xml:space="preserve">skull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cráneo</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dead</w:t>
      </w:r>
      <w:r w:rsidDel="00000000" w:rsidR="00000000" w:rsidRPr="00000000">
        <w:rPr>
          <w:rFonts w:ascii="Times New Roman" w:cs="Times New Roman" w:eastAsia="Times New Roman" w:hAnsi="Times New Roman"/>
          <w:sz w:val="20"/>
          <w:szCs w:val="20"/>
          <w:rtl w:val="0"/>
        </w:rPr>
        <w:t xml:space="preserve"> people or </w:t>
      </w:r>
      <w:r w:rsidDel="00000000" w:rsidR="00000000" w:rsidRPr="00000000">
        <w:rPr>
          <w:rFonts w:ascii="Times New Roman" w:cs="Times New Roman" w:eastAsia="Times New Roman" w:hAnsi="Times New Roman"/>
          <w:sz w:val="20"/>
          <w:szCs w:val="20"/>
          <w:u w:val="single"/>
          <w:rtl w:val="0"/>
        </w:rPr>
        <w:t xml:space="preserve">muerto</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history of this non-European empire is structured as a 1400-page letter to a monarch who never read it and is titled </w:t>
      </w:r>
      <w:r w:rsidDel="00000000" w:rsidR="00000000" w:rsidRPr="00000000">
        <w:rPr>
          <w:rFonts w:ascii="Times New Roman" w:cs="Times New Roman" w:eastAsia="Times New Roman" w:hAnsi="Times New Roman"/>
          <w:i w:val="1"/>
          <w:sz w:val="20"/>
          <w:szCs w:val="20"/>
          <w:rtl w:val="0"/>
        </w:rPr>
        <w:t xml:space="preserve">New Chronicle and Good Government</w:t>
      </w:r>
      <w:r w:rsidDel="00000000" w:rsidR="00000000" w:rsidRPr="00000000">
        <w:rPr>
          <w:rFonts w:ascii="Times New Roman" w:cs="Times New Roman" w:eastAsia="Times New Roman" w:hAnsi="Times New Roman"/>
          <w:sz w:val="20"/>
          <w:szCs w:val="20"/>
          <w:rtl w:val="0"/>
        </w:rPr>
        <w:t xml:space="preserve">. Some record-keeping documents from this empire were allegedly forged by Clara Miccinelli. This empire’s failure to use stairs to delay horse-riding enemies is noted in a history by Charles Mann, which examines the strife that ensued when one of its rulers died in an epidemic. A history of this empire is the best-known work of the non-poet Garcilaso de la Vega. A defeat for this empire is depicted on the cover of Jared Diamond’s </w:t>
      </w:r>
      <w:r w:rsidDel="00000000" w:rsidR="00000000" w:rsidRPr="00000000">
        <w:rPr>
          <w:rFonts w:ascii="Times New Roman" w:cs="Times New Roman" w:eastAsia="Times New Roman" w:hAnsi="Times New Roman"/>
          <w:i w:val="1"/>
          <w:sz w:val="20"/>
          <w:szCs w:val="20"/>
          <w:rtl w:val="0"/>
        </w:rPr>
        <w:t xml:space="preserve">Guns, Germs, and Steel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empire called itself the “Land of Four Corners” or </w:t>
      </w:r>
      <w:r w:rsidDel="00000000" w:rsidR="00000000" w:rsidRPr="00000000">
        <w:rPr>
          <w:rFonts w:ascii="Times New Roman" w:cs="Times New Roman" w:eastAsia="Times New Roman" w:hAnsi="Times New Roman"/>
          <w:i w:val="1"/>
          <w:sz w:val="20"/>
          <w:szCs w:val="20"/>
          <w:rtl w:val="0"/>
        </w:rPr>
        <w:t xml:space="preserve">Tawantinsuyu</w:t>
      </w:r>
      <w:r w:rsidDel="00000000" w:rsidR="00000000" w:rsidRPr="00000000">
        <w:rPr>
          <w:rFonts w:ascii="Times New Roman" w:cs="Times New Roman" w:eastAsia="Times New Roman" w:hAnsi="Times New Roman"/>
          <w:sz w:val="20"/>
          <w:szCs w:val="20"/>
          <w:rtl w:val="0"/>
        </w:rPr>
        <w:t xml:space="preserve"> (“tah-wan-teen-SOO-yoo”) and</w:t>
      </w:r>
      <w:r w:rsidDel="00000000" w:rsidR="00000000" w:rsidRPr="00000000">
        <w:rPr>
          <w:rFonts w:ascii="Times New Roman" w:cs="Times New Roman" w:eastAsia="Times New Roman" w:hAnsi="Times New Roman"/>
          <w:sz w:val="20"/>
          <w:szCs w:val="20"/>
          <w:rtl w:val="0"/>
        </w:rPr>
        <w:t xml:space="preserve"> kept records on knotted-string devices burned </w:t>
      </w:r>
      <w:r w:rsidDel="00000000" w:rsidR="00000000" w:rsidRPr="00000000">
        <w:rPr>
          <w:rFonts w:ascii="Times New Roman" w:cs="Times New Roman" w:eastAsia="Times New Roman" w:hAnsi="Times New Roman"/>
          <w:i w:val="1"/>
          <w:sz w:val="20"/>
          <w:szCs w:val="20"/>
          <w:rtl w:val="0"/>
        </w:rPr>
        <w:t xml:space="preserve">en masse</w:t>
      </w:r>
      <w:r w:rsidDel="00000000" w:rsidR="00000000" w:rsidRPr="00000000">
        <w:rPr>
          <w:rFonts w:ascii="Times New Roman" w:cs="Times New Roman" w:eastAsia="Times New Roman" w:hAnsi="Times New Roman"/>
          <w:sz w:val="20"/>
          <w:szCs w:val="20"/>
          <w:rtl w:val="0"/>
        </w:rPr>
        <w:t xml:space="preserve"> during colonial times, called </w:t>
      </w:r>
      <w:r w:rsidDel="00000000" w:rsidR="00000000" w:rsidRPr="00000000">
        <w:rPr>
          <w:rFonts w:ascii="Times New Roman" w:cs="Times New Roman" w:eastAsia="Times New Roman" w:hAnsi="Times New Roman"/>
          <w:i w:val="1"/>
          <w:sz w:val="20"/>
          <w:szCs w:val="20"/>
          <w:rtl w:val="0"/>
        </w:rPr>
        <w:t xml:space="preserve">khipus</w:t>
      </w:r>
      <w:r w:rsidDel="00000000" w:rsidR="00000000" w:rsidRPr="00000000">
        <w:rPr>
          <w:rFonts w:ascii="Times New Roman" w:cs="Times New Roman" w:eastAsia="Times New Roman" w:hAnsi="Times New Roman"/>
          <w:sz w:val="20"/>
          <w:szCs w:val="20"/>
          <w:rtl w:val="0"/>
        </w:rPr>
        <w:t xml:space="preserve"> (“KEE-poos”)</w:t>
      </w:r>
      <w:r w:rsidDel="00000000" w:rsidR="00000000" w:rsidRPr="00000000">
        <w:rPr>
          <w:rFonts w:ascii="Times New Roman" w:cs="Times New Roman" w:eastAsia="Times New Roman" w:hAnsi="Times New Roman"/>
          <w:sz w:val="20"/>
          <w:szCs w:val="20"/>
          <w:rtl w:val="0"/>
        </w:rPr>
        <w:t xml:space="preserve">. For 10 points, name this empire whose capital was Cusco.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Inca</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Incan</w:t>
      </w:r>
      <w:r w:rsidDel="00000000" w:rsidR="00000000" w:rsidRPr="00000000">
        <w:rPr>
          <w:rFonts w:ascii="Times New Roman" w:cs="Times New Roman" w:eastAsia="Times New Roman" w:hAnsi="Times New Roman"/>
          <w:sz w:val="20"/>
          <w:szCs w:val="20"/>
          <w:rtl w:val="0"/>
        </w:rPr>
        <w:t xml:space="preserve"> empire;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Tawantinsuyu</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&lt;Historio/Archaeo&gt;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Benjamin O. Lesage reads one of these poems calling life a “breath blown from the vasty deeps” moments before fleeing the sinking </w:t>
      </w:r>
      <w:r w:rsidDel="00000000" w:rsidR="00000000" w:rsidRPr="00000000">
        <w:rPr>
          <w:rFonts w:ascii="Times New Roman" w:cs="Times New Roman" w:eastAsia="Times New Roman" w:hAnsi="Times New Roman"/>
          <w:i w:val="1"/>
          <w:sz w:val="20"/>
          <w:szCs w:val="20"/>
          <w:rtl w:val="0"/>
        </w:rPr>
        <w:t xml:space="preserve">Titanic</w:t>
      </w:r>
      <w:r w:rsidDel="00000000" w:rsidR="00000000" w:rsidRPr="00000000">
        <w:rPr>
          <w:rFonts w:ascii="Times New Roman" w:cs="Times New Roman" w:eastAsia="Times New Roman" w:hAnsi="Times New Roman"/>
          <w:sz w:val="20"/>
          <w:szCs w:val="20"/>
          <w:rtl w:val="0"/>
        </w:rPr>
        <w:t xml:space="preserve"> without this collection’s original manuscript in Amin Maalouf’s novel </w:t>
      </w:r>
      <w:r w:rsidDel="00000000" w:rsidR="00000000" w:rsidRPr="00000000">
        <w:rPr>
          <w:rFonts w:ascii="Times New Roman" w:cs="Times New Roman" w:eastAsia="Times New Roman" w:hAnsi="Times New Roman"/>
          <w:i w:val="1"/>
          <w:sz w:val="20"/>
          <w:szCs w:val="20"/>
          <w:rtl w:val="0"/>
        </w:rPr>
        <w:t xml:space="preserve">Samarkand</w:t>
      </w:r>
      <w:r w:rsidDel="00000000" w:rsidR="00000000" w:rsidRPr="00000000">
        <w:rPr>
          <w:rFonts w:ascii="Times New Roman" w:cs="Times New Roman" w:eastAsia="Times New Roman" w:hAnsi="Times New Roman"/>
          <w:sz w:val="20"/>
          <w:szCs w:val="20"/>
          <w:rtl w:val="0"/>
        </w:rPr>
        <w:t xml:space="preserve">. In one of these poems, pieces belonging to “Men” and “Destiny” are arrayed atop a “Chequer-board of Nights and Days.” A poem in this collection subverts a parable in the Book of Jeremiah by asking, “Who is the potter, pray, and who the pot?” The speaker of the twelfth of these poems exclaims: “Oh, Wilderness were Paradise enow!” upon listing “A Book of Verses underneath the Bough, / A Jug of Wine, a Loaf of Bread– and Thou.” For 10 points, Edward FitzGerald produced the first English translation of what set of quatrains penned by Omar Khayyám?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Rubaiyat</w:t>
      </w:r>
      <w:r w:rsidDel="00000000" w:rsidR="00000000" w:rsidRPr="00000000">
        <w:rPr>
          <w:rFonts w:ascii="Times New Roman" w:cs="Times New Roman" w:eastAsia="Times New Roman" w:hAnsi="Times New Roman"/>
          <w:i w:val="1"/>
          <w:sz w:val="20"/>
          <w:szCs w:val="20"/>
          <w:rtl w:val="0"/>
        </w:rPr>
        <w:t xml:space="preserve"> of Omar Khayyám</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Montreal-born player of this instrument, often called its “Maharaja,” formed a trio with Herb Ellis and Ray Brown that recorded an album at the Stratford Shakespeare Festival. </w:t>
      </w:r>
      <w:r w:rsidDel="00000000" w:rsidR="00000000" w:rsidRPr="00000000">
        <w:rPr>
          <w:rFonts w:ascii="Times New Roman" w:cs="Times New Roman" w:eastAsia="Times New Roman" w:hAnsi="Times New Roman"/>
          <w:sz w:val="20"/>
          <w:szCs w:val="20"/>
          <w:rtl w:val="0"/>
        </w:rPr>
        <w:t xml:space="preserve">Another player of this instrument composed a standard whose name comes from its twelve-bar C major chord progression, “C Jam Blues.” Bill Cunliffe based his style on a player of this instrument who was commemorated by another of its players on the song “In Walked Bud.” Bud Powell played this instrument, as did the composer of “Rhythm-a-Ning,” who was touted as the “Genius of Modern Music” by Blue Note Records. Another of its players, Oscar Peterson, cried and gave it up for two months when he thought he couldn’t be as good as Art Tatum. </w:t>
      </w:r>
      <w:r w:rsidDel="00000000" w:rsidR="00000000" w:rsidRPr="00000000">
        <w:rPr>
          <w:rFonts w:ascii="Times New Roman" w:cs="Times New Roman" w:eastAsia="Times New Roman" w:hAnsi="Times New Roman"/>
          <w:sz w:val="20"/>
          <w:szCs w:val="20"/>
          <w:rtl w:val="0"/>
        </w:rPr>
        <w:t xml:space="preserve">For 10 points, name this primary instrument of the composer of “Round Midnight,” Thelonious Monk.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piano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keyboard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(Jazz)&gt;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parameter theta quantifies how much this phenomenon is size-asymmetric. Joseph Connell said that the “ghosts of [this phenomenon] past” are explained by coevolutionary divergence. This phenomenon makes having a lower value for the R-star parameter more favorable. In a model for this phenomenon, all of the terms in the interaction matrix alpha have positive values. The Beverton–Holt model can be generalized to the “scramble” form of this phenomenon. </w:t>
      </w:r>
      <w:r w:rsidDel="00000000" w:rsidR="00000000" w:rsidRPr="00000000">
        <w:rPr>
          <w:rFonts w:ascii="Times New Roman" w:cs="Times New Roman" w:eastAsia="Times New Roman" w:hAnsi="Times New Roman"/>
          <w:sz w:val="20"/>
          <w:szCs w:val="20"/>
          <w:rtl w:val="0"/>
        </w:rPr>
        <w:t xml:space="preserve">Georgy Gause (“GYOR-ghee GOW-zee”) concluded that no two species occupying the same niche can coexist due to this phenomenon, a principle called its namesake “exclusion.” To generate Lotka–Volterra phase-plane diagrams, a coefficient named for this phenomenon for one species is divided by the carrying capacity for a different species. For 10 points, name this reduction in fitness in organisms and species due to a conflict over resources.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competition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Objects used during this activity include so-called “yokes” to be worn at the hip, which are depicted on reliefs at Dainzú (“dah-een-SOO”). In one story, a man invited to take part in this activity has his head turned into a calabash after it is cut off and put into a tree. When challenged to an instance of this activity, some characters</w:t>
      </w:r>
      <w:r w:rsidDel="00000000" w:rsidR="00000000" w:rsidRPr="00000000">
        <w:rPr>
          <w:rFonts w:ascii="Times New Roman" w:cs="Times New Roman" w:eastAsia="Times New Roman" w:hAnsi="Times New Roman"/>
          <w:sz w:val="20"/>
          <w:szCs w:val="20"/>
          <w:rtl w:val="0"/>
        </w:rPr>
        <w:t xml:space="preserve"> journey past rivers of pus and blood to meet the challenge. After being decapitated by the bat god Camazotz, a hero uses his own head </w:t>
      </w:r>
      <w:r w:rsidDel="00000000" w:rsidR="00000000" w:rsidRPr="00000000">
        <w:rPr>
          <w:rFonts w:ascii="Times New Roman" w:cs="Times New Roman" w:eastAsia="Times New Roman" w:hAnsi="Times New Roman"/>
          <w:sz w:val="20"/>
          <w:szCs w:val="20"/>
          <w:rtl w:val="0"/>
        </w:rPr>
        <w:t xml:space="preserve">as equipment in this activity; with his brother, he is then able to defeat One-Death and Seven-Death, the Lords of Xibalba (“shee-BAL-bah”), in it. Winners of this game would make an object representing the sun go through a stone ring and could be sacrificed to gods like Gukumatz. The Hero Twins played, for 10 points, what ritual sport of Mesoamerica?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Mesoamerican </w:t>
      </w:r>
      <w:r w:rsidDel="00000000" w:rsidR="00000000" w:rsidRPr="00000000">
        <w:rPr>
          <w:rFonts w:ascii="Times New Roman" w:cs="Times New Roman" w:eastAsia="Times New Roman" w:hAnsi="Times New Roman"/>
          <w:b w:val="1"/>
          <w:sz w:val="20"/>
          <w:szCs w:val="20"/>
          <w:u w:val="single"/>
          <w:rtl w:val="0"/>
        </w:rPr>
        <w:t xml:space="preserve">ballgame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pok-ta-pok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ōllamaliztli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tlachtli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juego de pelota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sport</w:t>
      </w:r>
      <w:r w:rsidDel="00000000" w:rsidR="00000000" w:rsidRPr="00000000">
        <w:rPr>
          <w:rFonts w:ascii="Times New Roman" w:cs="Times New Roman" w:eastAsia="Times New Roman" w:hAnsi="Times New Roman"/>
          <w:sz w:val="20"/>
          <w:szCs w:val="20"/>
          <w:rtl w:val="0"/>
        </w:rPr>
        <w:t xml:space="preserve">s; do not accept or prompt on extremely wrong answers like “soccer” or “baseball”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 group named for these objects won the Battle of Paper Bridge after its commander sent a letter goading the enemy general to fight and was mostly composed of ethnic Zhuang (“jwong”). Small examples of these things used by samurai and other Japanese troops are called </w:t>
      </w:r>
      <w:r w:rsidDel="00000000" w:rsidR="00000000" w:rsidRPr="00000000">
        <w:rPr>
          <w:rFonts w:ascii="Times New Roman" w:cs="Times New Roman" w:eastAsia="Times New Roman" w:hAnsi="Times New Roman"/>
          <w:i w:val="1"/>
          <w:sz w:val="20"/>
          <w:szCs w:val="20"/>
          <w:rtl w:val="0"/>
        </w:rPr>
        <w:t xml:space="preserve">sashimono</w:t>
      </w:r>
      <w:r w:rsidDel="00000000" w:rsidR="00000000" w:rsidRPr="00000000">
        <w:rPr>
          <w:rFonts w:ascii="Times New Roman" w:cs="Times New Roman" w:eastAsia="Times New Roman" w:hAnsi="Times New Roman"/>
          <w:sz w:val="20"/>
          <w:szCs w:val="20"/>
          <w:rtl w:val="0"/>
        </w:rPr>
        <w:t xml:space="preserve">. A system named for these things was supplemented by a so-called “green” corps of ethnic Han. In 1865, Liu Yongfu formed a force named for one of these things that crossed into Vietnam to fight French imperialists; that army is named for a “black” one. The system by which the Qing (“ching”) dynasty organized its Manchu warriors is named for eight of these things. A sacred one of these from the Abbey of St. Denis (“san duh-NEE”) became the royal French one, called the Oriflamme (“oh-ree-flahm”). For 10 points, identify these objects, which title a song that mentions “the rockets’ red glare” sung before sports games.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banner</w:t>
      </w:r>
      <w:r w:rsidDel="00000000" w:rsidR="00000000" w:rsidRPr="00000000">
        <w:rPr>
          <w:rFonts w:ascii="Times New Roman" w:cs="Times New Roman" w:eastAsia="Times New Roman" w:hAnsi="Times New Roman"/>
          <w:sz w:val="20"/>
          <w:szCs w:val="20"/>
          <w:rtl w:val="0"/>
        </w:rPr>
        <w:t xml:space="preserve">s [or battle </w:t>
      </w:r>
      <w:r w:rsidDel="00000000" w:rsidR="00000000" w:rsidRPr="00000000">
        <w:rPr>
          <w:rFonts w:ascii="Times New Roman" w:cs="Times New Roman" w:eastAsia="Times New Roman" w:hAnsi="Times New Roman"/>
          <w:b w:val="1"/>
          <w:sz w:val="20"/>
          <w:szCs w:val="20"/>
          <w:u w:val="single"/>
          <w:rtl w:val="0"/>
        </w:rPr>
        <w:t xml:space="preserve">standard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flag</w:t>
      </w:r>
      <w:r w:rsidDel="00000000" w:rsidR="00000000" w:rsidRPr="00000000">
        <w:rPr>
          <w:rFonts w:ascii="Times New Roman" w:cs="Times New Roman" w:eastAsia="Times New Roman" w:hAnsi="Times New Roman"/>
          <w:sz w:val="20"/>
          <w:szCs w:val="20"/>
          <w:rtl w:val="0"/>
        </w:rPr>
        <w:t xml:space="preserve">s; accept Black </w:t>
      </w:r>
      <w:r w:rsidDel="00000000" w:rsidR="00000000" w:rsidRPr="00000000">
        <w:rPr>
          <w:rFonts w:ascii="Times New Roman" w:cs="Times New Roman" w:eastAsia="Times New Roman" w:hAnsi="Times New Roman"/>
          <w:b w:val="1"/>
          <w:sz w:val="20"/>
          <w:szCs w:val="20"/>
          <w:u w:val="single"/>
          <w:rtl w:val="0"/>
        </w:rPr>
        <w:t xml:space="preserve">Flag</w:t>
      </w:r>
      <w:r w:rsidDel="00000000" w:rsidR="00000000" w:rsidRPr="00000000">
        <w:rPr>
          <w:rFonts w:ascii="Times New Roman" w:cs="Times New Roman" w:eastAsia="Times New Roman" w:hAnsi="Times New Roman"/>
          <w:sz w:val="20"/>
          <w:szCs w:val="20"/>
          <w:rtl w:val="0"/>
        </w:rPr>
        <w:t xml:space="preserve"> Army or Eight </w:t>
      </w:r>
      <w:r w:rsidDel="00000000" w:rsidR="00000000" w:rsidRPr="00000000">
        <w:rPr>
          <w:rFonts w:ascii="Times New Roman" w:cs="Times New Roman" w:eastAsia="Times New Roman" w:hAnsi="Times New Roman"/>
          <w:b w:val="1"/>
          <w:sz w:val="20"/>
          <w:szCs w:val="20"/>
          <w:u w:val="single"/>
          <w:rtl w:val="0"/>
        </w:rPr>
        <w:t xml:space="preserve">Banner</w:t>
      </w:r>
      <w:r w:rsidDel="00000000" w:rsidR="00000000" w:rsidRPr="00000000">
        <w:rPr>
          <w:rFonts w:ascii="Times New Roman" w:cs="Times New Roman" w:eastAsia="Times New Roman" w:hAnsi="Times New Roman"/>
          <w:sz w:val="20"/>
          <w:szCs w:val="20"/>
          <w:rtl w:val="0"/>
        </w:rPr>
        <w:t xml:space="preserve">s or Star-Spangled </w:t>
      </w:r>
      <w:r w:rsidDel="00000000" w:rsidR="00000000" w:rsidRPr="00000000">
        <w:rPr>
          <w:rFonts w:ascii="Times New Roman" w:cs="Times New Roman" w:eastAsia="Times New Roman" w:hAnsi="Times New Roman"/>
          <w:b w:val="1"/>
          <w:sz w:val="20"/>
          <w:szCs w:val="20"/>
          <w:u w:val="single"/>
          <w:rtl w:val="0"/>
        </w:rPr>
        <w:t xml:space="preserve">Banner</w:t>
      </w:r>
      <w:r w:rsidDel="00000000" w:rsidR="00000000" w:rsidRPr="00000000">
        <w:rPr>
          <w:rFonts w:ascii="Times New Roman" w:cs="Times New Roman" w:eastAsia="Times New Roman" w:hAnsi="Times New Roman"/>
          <w:sz w:val="20"/>
          <w:szCs w:val="20"/>
          <w:rtl w:val="0"/>
        </w:rPr>
        <w:t xml:space="preserve">; accept any specific flags/banners]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Convection in this region is measured by a set of 35 antenna arrays that form the SuperDARN network. Sq- and L-variations are caused by air movement in this region’s “dynamo,” which hosts the narrow eastward-flowing EEJ band. The lower boundary of this region creates a waveguide that hosts extremely low-frequency modes called Schumann resonances. Solar flares can trigger namesake “sudden disturbances” in this region. The outermost F region is the only portion of this layer that exists at night. That portion, also known as the Appleton–Barnett layer, lies above the Kennelly–Heaviside layer. This atmospheric layer is responsible for most reflection and refraction of radio signals. For 10 points, name this layer of the atmosphere in which solar radiation creates a high concentration of charged particles.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ionosphere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 region until “F region”; accept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 region or </w:t>
      </w:r>
      <w:r w:rsidDel="00000000" w:rsidR="00000000" w:rsidRPr="00000000">
        <w:rPr>
          <w:rFonts w:ascii="Times New Roman" w:cs="Times New Roman" w:eastAsia="Times New Roman" w:hAnsi="Times New Roman"/>
          <w:b w:val="1"/>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 region until “waveguide”; accept </w:t>
      </w:r>
      <w:r w:rsidDel="00000000" w:rsidR="00000000" w:rsidRPr="00000000">
        <w:rPr>
          <w:rFonts w:ascii="Times New Roman" w:cs="Times New Roman" w:eastAsia="Times New Roman" w:hAnsi="Times New Roman"/>
          <w:b w:val="1"/>
          <w:sz w:val="20"/>
          <w:szCs w:val="20"/>
          <w:u w:val="single"/>
          <w:rtl w:val="0"/>
        </w:rPr>
        <w:t xml:space="preserve">Appleton–Barnett</w:t>
      </w:r>
      <w:r w:rsidDel="00000000" w:rsidR="00000000" w:rsidRPr="00000000">
        <w:rPr>
          <w:rFonts w:ascii="Times New Roman" w:cs="Times New Roman" w:eastAsia="Times New Roman" w:hAnsi="Times New Roman"/>
          <w:sz w:val="20"/>
          <w:szCs w:val="20"/>
          <w:rtl w:val="0"/>
        </w:rPr>
        <w:t xml:space="preserve"> layer or </w:t>
      </w:r>
      <w:r w:rsidDel="00000000" w:rsidR="00000000" w:rsidRPr="00000000">
        <w:rPr>
          <w:rFonts w:ascii="Times New Roman" w:cs="Times New Roman" w:eastAsia="Times New Roman" w:hAnsi="Times New Roman"/>
          <w:b w:val="1"/>
          <w:sz w:val="20"/>
          <w:szCs w:val="20"/>
          <w:u w:val="single"/>
          <w:rtl w:val="0"/>
        </w:rPr>
        <w:t xml:space="preserve">Kennelly–Heaviside</w:t>
      </w:r>
      <w:r w:rsidDel="00000000" w:rsidR="00000000" w:rsidRPr="00000000">
        <w:rPr>
          <w:rFonts w:ascii="Times New Roman" w:cs="Times New Roman" w:eastAsia="Times New Roman" w:hAnsi="Times New Roman"/>
          <w:sz w:val="20"/>
          <w:szCs w:val="20"/>
          <w:rtl w:val="0"/>
        </w:rPr>
        <w:t xml:space="preserve"> layer until “waveguide”; prompt on </w:t>
      </w:r>
      <w:r w:rsidDel="00000000" w:rsidR="00000000" w:rsidRPr="00000000">
        <w:rPr>
          <w:rFonts w:ascii="Times New Roman" w:cs="Times New Roman" w:eastAsia="Times New Roman" w:hAnsi="Times New Roman"/>
          <w:sz w:val="20"/>
          <w:szCs w:val="20"/>
          <w:u w:val="single"/>
          <w:rtl w:val="0"/>
        </w:rPr>
        <w:t xml:space="preserve">magnetosphere</w:t>
      </w:r>
      <w:r w:rsidDel="00000000" w:rsidR="00000000" w:rsidRPr="00000000">
        <w:rPr>
          <w:rFonts w:ascii="Times New Roman" w:cs="Times New Roman" w:eastAsia="Times New Roman" w:hAnsi="Times New Roman"/>
          <w:sz w:val="20"/>
          <w:szCs w:val="20"/>
          <w:rtl w:val="0"/>
        </w:rPr>
        <w:t xml:space="preserve">, Earth’s </w:t>
      </w:r>
      <w:r w:rsidDel="00000000" w:rsidR="00000000" w:rsidRPr="00000000">
        <w:rPr>
          <w:rFonts w:ascii="Times New Roman" w:cs="Times New Roman" w:eastAsia="Times New Roman" w:hAnsi="Times New Roman"/>
          <w:sz w:val="20"/>
          <w:szCs w:val="20"/>
          <w:u w:val="single"/>
          <w:rtl w:val="0"/>
        </w:rPr>
        <w:t xml:space="preserve">magnetic field</w:t>
      </w:r>
      <w:r w:rsidDel="00000000" w:rsidR="00000000" w:rsidRPr="00000000">
        <w:rPr>
          <w:rFonts w:ascii="Times New Roman" w:cs="Times New Roman" w:eastAsia="Times New Roman" w:hAnsi="Times New Roman"/>
          <w:sz w:val="20"/>
          <w:szCs w:val="20"/>
          <w:rtl w:val="0"/>
        </w:rPr>
        <w:t xml:space="preserve">, Earth’s </w:t>
      </w:r>
      <w:r w:rsidDel="00000000" w:rsidR="00000000" w:rsidRPr="00000000">
        <w:rPr>
          <w:rFonts w:ascii="Times New Roman" w:cs="Times New Roman" w:eastAsia="Times New Roman" w:hAnsi="Times New Roman"/>
          <w:sz w:val="20"/>
          <w:szCs w:val="20"/>
          <w:u w:val="single"/>
          <w:rtl w:val="0"/>
        </w:rPr>
        <w:t xml:space="preserve">atmosphere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mesosphere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thermosphere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exosphere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(Earth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In a novel by this author, a character who thinks he has been poisoned when he is served locally-grown coffee is overthrown in a coup that anticipated a series of real-life coups in this author’s home country later the same year. </w:t>
      </w:r>
      <w:r w:rsidDel="00000000" w:rsidR="00000000" w:rsidRPr="00000000">
        <w:rPr>
          <w:rFonts w:ascii="Times New Roman" w:cs="Times New Roman" w:eastAsia="Times New Roman" w:hAnsi="Times New Roman"/>
          <w:sz w:val="20"/>
          <w:szCs w:val="20"/>
          <w:rtl w:val="0"/>
        </w:rPr>
        <w:t xml:space="preserve">A woman quips under her breath about her husband’s “guns that never shot,” prompting him to actually fire a gun at her, in a novel by this author that was the inaugural entry of an influential series published by Heinemann. At a 1962 conference, this author controversially proclaimed that the “national literature” of his “and of many other countries” “is, or will be, written in English.”</w:t>
      </w:r>
      <w:r w:rsidDel="00000000" w:rsidR="00000000" w:rsidRPr="00000000">
        <w:rPr>
          <w:rFonts w:ascii="Times New Roman" w:cs="Times New Roman" w:eastAsia="Times New Roman" w:hAnsi="Times New Roman"/>
          <w:sz w:val="20"/>
          <w:szCs w:val="20"/>
          <w:rtl w:val="0"/>
        </w:rPr>
        <w:t xml:space="preserve"> This author wrote about the corrupt Minister of Culture Chief Nanga in </w:t>
      </w:r>
      <w:r w:rsidDel="00000000" w:rsidR="00000000" w:rsidRPr="00000000">
        <w:rPr>
          <w:rFonts w:ascii="Times New Roman" w:cs="Times New Roman" w:eastAsia="Times New Roman" w:hAnsi="Times New Roman"/>
          <w:i w:val="1"/>
          <w:sz w:val="20"/>
          <w:szCs w:val="20"/>
          <w:rtl w:val="0"/>
        </w:rPr>
        <w:t xml:space="preserve">A Man of the People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penned the essay “An Image of Africa,”</w:t>
      </w:r>
      <w:r w:rsidDel="00000000" w:rsidR="00000000" w:rsidRPr="00000000">
        <w:rPr>
          <w:rFonts w:ascii="Times New Roman" w:cs="Times New Roman" w:eastAsia="Times New Roman" w:hAnsi="Times New Roman"/>
          <w:sz w:val="20"/>
          <w:szCs w:val="20"/>
          <w:rtl w:val="0"/>
        </w:rPr>
        <w:t xml:space="preserve"> in which he declared that Conrad’s </w:t>
      </w:r>
      <w:r w:rsidDel="00000000" w:rsidR="00000000" w:rsidRPr="00000000">
        <w:rPr>
          <w:rFonts w:ascii="Times New Roman" w:cs="Times New Roman" w:eastAsia="Times New Roman" w:hAnsi="Times New Roman"/>
          <w:i w:val="1"/>
          <w:sz w:val="20"/>
          <w:szCs w:val="20"/>
          <w:rtl w:val="0"/>
        </w:rPr>
        <w:t xml:space="preserve">Heart of Darkness</w:t>
      </w:r>
      <w:r w:rsidDel="00000000" w:rsidR="00000000" w:rsidRPr="00000000">
        <w:rPr>
          <w:rFonts w:ascii="Times New Roman" w:cs="Times New Roman" w:eastAsia="Times New Roman" w:hAnsi="Times New Roman"/>
          <w:sz w:val="20"/>
          <w:szCs w:val="20"/>
          <w:rtl w:val="0"/>
        </w:rPr>
        <w:t xml:space="preserve"> was racist. </w:t>
      </w:r>
      <w:r w:rsidDel="00000000" w:rsidR="00000000" w:rsidRPr="00000000">
        <w:rPr>
          <w:rFonts w:ascii="Times New Roman" w:cs="Times New Roman" w:eastAsia="Times New Roman" w:hAnsi="Times New Roman"/>
          <w:sz w:val="20"/>
          <w:szCs w:val="20"/>
          <w:rtl w:val="0"/>
        </w:rPr>
        <w:t xml:space="preserve">For 10 points, name this author who wrote about Okonkwo in </w:t>
      </w:r>
      <w:r w:rsidDel="00000000" w:rsidR="00000000" w:rsidRPr="00000000">
        <w:rPr>
          <w:rFonts w:ascii="Times New Roman" w:cs="Times New Roman" w:eastAsia="Times New Roman" w:hAnsi="Times New Roman"/>
          <w:i w:val="1"/>
          <w:sz w:val="20"/>
          <w:szCs w:val="20"/>
          <w:rtl w:val="0"/>
        </w:rPr>
        <w:t xml:space="preserve">Things Fall Apart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Chinua </w:t>
      </w:r>
      <w:r w:rsidDel="00000000" w:rsidR="00000000" w:rsidRPr="00000000">
        <w:rPr>
          <w:rFonts w:ascii="Times New Roman" w:cs="Times New Roman" w:eastAsia="Times New Roman" w:hAnsi="Times New Roman"/>
          <w:b w:val="1"/>
          <w:sz w:val="20"/>
          <w:szCs w:val="20"/>
          <w:u w:val="single"/>
          <w:rtl w:val="0"/>
        </w:rPr>
        <w:t xml:space="preserve">Achebe</w:t>
      </w:r>
      <w:r w:rsidDel="00000000" w:rsidR="00000000" w:rsidRPr="00000000">
        <w:rPr>
          <w:rFonts w:ascii="Times New Roman" w:cs="Times New Roman" w:eastAsia="Times New Roman" w:hAnsi="Times New Roman"/>
          <w:sz w:val="20"/>
          <w:szCs w:val="20"/>
          <w:rtl w:val="0"/>
        </w:rPr>
        <w:t xml:space="preserve"> [or Albert Chinụalụmọgụ </w:t>
      </w:r>
      <w:r w:rsidDel="00000000" w:rsidR="00000000" w:rsidRPr="00000000">
        <w:rPr>
          <w:rFonts w:ascii="Times New Roman" w:cs="Times New Roman" w:eastAsia="Times New Roman" w:hAnsi="Times New Roman"/>
          <w:b w:val="1"/>
          <w:sz w:val="20"/>
          <w:szCs w:val="20"/>
          <w:u w:val="single"/>
          <w:rtl w:val="0"/>
        </w:rPr>
        <w:t xml:space="preserve">Achebe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During a referendum on moving this state’s capital, Marcus Daly’s firm campaigned to keep it in a company town. This state’s leading industry gave “rustling cards” to disruptive workers, who were organized by Frank Little, who was lynched here. </w:t>
      </w:r>
      <w:r w:rsidDel="00000000" w:rsidR="00000000" w:rsidRPr="00000000">
        <w:rPr>
          <w:rFonts w:ascii="Times New Roman" w:cs="Times New Roman" w:eastAsia="Times New Roman" w:hAnsi="Times New Roman"/>
          <w:sz w:val="20"/>
          <w:szCs w:val="20"/>
          <w:rtl w:val="0"/>
        </w:rPr>
        <w:t xml:space="preserve">The late 19th-century politics of this state were dominated by the three “Copper Kings.”</w:t>
      </w:r>
      <w:r w:rsidDel="00000000" w:rsidR="00000000" w:rsidRPr="00000000">
        <w:rPr>
          <w:rFonts w:ascii="Times New Roman" w:cs="Times New Roman" w:eastAsia="Times New Roman" w:hAnsi="Times New Roman"/>
          <w:sz w:val="20"/>
          <w:szCs w:val="20"/>
          <w:rtl w:val="0"/>
        </w:rPr>
        <w:t xml:space="preserve"> It </w:t>
      </w:r>
      <w:r w:rsidDel="00000000" w:rsidR="00000000" w:rsidRPr="00000000">
        <w:rPr>
          <w:rFonts w:ascii="Times New Roman" w:cs="Times New Roman" w:eastAsia="Times New Roman" w:hAnsi="Times New Roman"/>
          <w:sz w:val="20"/>
          <w:szCs w:val="20"/>
          <w:rtl w:val="0"/>
        </w:rPr>
        <w:t xml:space="preserve">elected the only representative to vote against both World Wars. </w:t>
      </w:r>
      <w:r w:rsidDel="00000000" w:rsidR="00000000" w:rsidRPr="00000000">
        <w:rPr>
          <w:rFonts w:ascii="Times New Roman" w:cs="Times New Roman" w:eastAsia="Times New Roman" w:hAnsi="Times New Roman"/>
          <w:sz w:val="20"/>
          <w:szCs w:val="20"/>
          <w:rtl w:val="0"/>
        </w:rPr>
        <w:t xml:space="preserve">The Nez Perce (“nezz purse”) Chief Joseph was captured in this state’s Bear Paw Mountains. This state elected the first female representative in US history, Jeanette Rankin. An oligarchy of mining companies in this state controlled its town of Butte, as well as the </w:t>
      </w:r>
      <w:r w:rsidDel="00000000" w:rsidR="00000000" w:rsidRPr="00000000">
        <w:rPr>
          <w:rFonts w:ascii="Times New Roman" w:cs="Times New Roman" w:eastAsia="Times New Roman" w:hAnsi="Times New Roman"/>
          <w:i w:val="1"/>
          <w:sz w:val="20"/>
          <w:szCs w:val="20"/>
          <w:rtl w:val="0"/>
        </w:rPr>
        <w:t xml:space="preserve">Missoula Herald</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i w:val="1"/>
          <w:sz w:val="20"/>
          <w:szCs w:val="20"/>
          <w:rtl w:val="0"/>
        </w:rPr>
        <w:t xml:space="preserve">Billings Gazette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name this Western state whose capital is Helena.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Montana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brother of Julian Barnes, Jonathan Barnes, has written about this school of thought in works titled for its “toils” and “modes.” A thinker associated with this school of thought described an artist flinging a sponge at a painting of a horse to illustrate the unexpected sources of “tranquility.” This school of thought rejected the concept of </w:t>
      </w:r>
      <w:r w:rsidDel="00000000" w:rsidR="00000000" w:rsidRPr="00000000">
        <w:rPr>
          <w:rFonts w:ascii="Times New Roman" w:cs="Times New Roman" w:eastAsia="Times New Roman" w:hAnsi="Times New Roman"/>
          <w:i w:val="1"/>
          <w:sz w:val="20"/>
          <w:szCs w:val="20"/>
          <w:rtl w:val="0"/>
        </w:rPr>
        <w:t xml:space="preserve">katalepsis </w:t>
      </w:r>
      <w:r w:rsidDel="00000000" w:rsidR="00000000" w:rsidRPr="00000000">
        <w:rPr>
          <w:rFonts w:ascii="Times New Roman" w:cs="Times New Roman" w:eastAsia="Times New Roman" w:hAnsi="Times New Roman"/>
          <w:sz w:val="20"/>
          <w:szCs w:val="20"/>
          <w:rtl w:val="0"/>
        </w:rPr>
        <w:t xml:space="preserve">in favor of one based on “incomprehensibility,” or </w:t>
      </w:r>
      <w:r w:rsidDel="00000000" w:rsidR="00000000" w:rsidRPr="00000000">
        <w:rPr>
          <w:rFonts w:ascii="Times New Roman" w:cs="Times New Roman" w:eastAsia="Times New Roman" w:hAnsi="Times New Roman"/>
          <w:i w:val="1"/>
          <w:sz w:val="20"/>
          <w:szCs w:val="20"/>
          <w:rtl w:val="0"/>
        </w:rPr>
        <w:t xml:space="preserve">acatalepsia</w:t>
      </w:r>
      <w:r w:rsidDel="00000000" w:rsidR="00000000" w:rsidRPr="00000000">
        <w:rPr>
          <w:rFonts w:ascii="Times New Roman" w:cs="Times New Roman" w:eastAsia="Times New Roman" w:hAnsi="Times New Roman"/>
          <w:sz w:val="20"/>
          <w:szCs w:val="20"/>
          <w:rtl w:val="0"/>
        </w:rPr>
        <w:t xml:space="preserve">. It’s not phenomenology, but a member of this school of thought discussed the use of </w:t>
      </w:r>
      <w:r w:rsidDel="00000000" w:rsidR="00000000" w:rsidRPr="00000000">
        <w:rPr>
          <w:rFonts w:ascii="Times New Roman" w:cs="Times New Roman" w:eastAsia="Times New Roman" w:hAnsi="Times New Roman"/>
          <w:i w:val="1"/>
          <w:sz w:val="20"/>
          <w:szCs w:val="20"/>
          <w:rtl w:val="0"/>
        </w:rPr>
        <w:t xml:space="preserve">epoche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(“eh-po-KAY”) to induce </w:t>
      </w:r>
      <w:r w:rsidDel="00000000" w:rsidR="00000000" w:rsidRPr="00000000">
        <w:rPr>
          <w:rFonts w:ascii="Times New Roman" w:cs="Times New Roman" w:eastAsia="Times New Roman" w:hAnsi="Times New Roman"/>
          <w:i w:val="1"/>
          <w:sz w:val="20"/>
          <w:szCs w:val="20"/>
          <w:rtl w:val="0"/>
        </w:rPr>
        <w:t xml:space="preserve">ataraxia </w:t>
      </w:r>
      <w:r w:rsidDel="00000000" w:rsidR="00000000" w:rsidRPr="00000000">
        <w:rPr>
          <w:rFonts w:ascii="Times New Roman" w:cs="Times New Roman" w:eastAsia="Times New Roman" w:hAnsi="Times New Roman"/>
          <w:sz w:val="20"/>
          <w:szCs w:val="20"/>
          <w:rtl w:val="0"/>
        </w:rPr>
        <w:t xml:space="preserve">in a work that criticizes the “Academics” and the “Dogmatics.” Sextus Empiricus promoted this school of philosophy in his </w:t>
      </w:r>
      <w:r w:rsidDel="00000000" w:rsidR="00000000" w:rsidRPr="00000000">
        <w:rPr>
          <w:rFonts w:ascii="Times New Roman" w:cs="Times New Roman" w:eastAsia="Times New Roman" w:hAnsi="Times New Roman"/>
          <w:i w:val="1"/>
          <w:sz w:val="20"/>
          <w:szCs w:val="20"/>
          <w:rtl w:val="0"/>
        </w:rPr>
        <w:t xml:space="preserve">Outlines of Pyrrhonism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identify this Greek philosophical school</w:t>
      </w:r>
      <w:r w:rsidDel="00000000" w:rsidR="00000000" w:rsidRPr="00000000">
        <w:rPr>
          <w:rFonts w:ascii="Times New Roman" w:cs="Times New Roman" w:eastAsia="Times New Roman" w:hAnsi="Times New Roman"/>
          <w:sz w:val="20"/>
          <w:szCs w:val="20"/>
          <w:rtl w:val="0"/>
        </w:rPr>
        <w:t xml:space="preserve"> that cast doubt on humans’ ability to gain knowledge about the world.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Skepticism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Pyrrhonism</w:t>
      </w:r>
      <w:r w:rsidDel="00000000" w:rsidR="00000000" w:rsidRPr="00000000">
        <w:rPr>
          <w:rFonts w:ascii="Times New Roman" w:cs="Times New Roman" w:eastAsia="Times New Roman" w:hAnsi="Times New Roman"/>
          <w:sz w:val="20"/>
          <w:szCs w:val="20"/>
          <w:rtl w:val="0"/>
        </w:rPr>
        <w:t xml:space="preserve"> until read; accept Academic </w:t>
      </w:r>
      <w:r w:rsidDel="00000000" w:rsidR="00000000" w:rsidRPr="00000000">
        <w:rPr>
          <w:rFonts w:ascii="Times New Roman" w:cs="Times New Roman" w:eastAsia="Times New Roman" w:hAnsi="Times New Roman"/>
          <w:b w:val="1"/>
          <w:sz w:val="20"/>
          <w:szCs w:val="20"/>
          <w:u w:val="single"/>
          <w:rtl w:val="0"/>
        </w:rPr>
        <w:t xml:space="preserve">Skepticism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In the introduction to one book, this thinker rhetorically asked why it was “more audacious to review Moses than Blackstone, the Jewish code of laws than the English code of jurisprudence?” In an essay, this thinker argued that a certain group should not “stand aside and see ‘Sambo’ walk into the kingdom first.” This thinker’s best-known work argues that because women “make the voyage of life alone… they must know something of the laws of navigation.” This thinker collaborated with Matilda Joslyn Gage on a critique of the subservience of females in Christian theology, </w:t>
      </w:r>
      <w:r w:rsidDel="00000000" w:rsidR="00000000" w:rsidRPr="00000000">
        <w:rPr>
          <w:rFonts w:ascii="Times New Roman" w:cs="Times New Roman" w:eastAsia="Times New Roman" w:hAnsi="Times New Roman"/>
          <w:i w:val="1"/>
          <w:sz w:val="20"/>
          <w:szCs w:val="20"/>
          <w:rtl w:val="0"/>
        </w:rPr>
        <w:t xml:space="preserve">The Woman’s Bible</w:t>
      </w:r>
      <w:r w:rsidDel="00000000" w:rsidR="00000000" w:rsidRPr="00000000">
        <w:rPr>
          <w:rFonts w:ascii="Times New Roman" w:cs="Times New Roman" w:eastAsia="Times New Roman" w:hAnsi="Times New Roman"/>
          <w:sz w:val="20"/>
          <w:szCs w:val="20"/>
          <w:rtl w:val="0"/>
        </w:rPr>
        <w:t xml:space="preserve">, and resigned the leadership of NAWSA with a speech arguing for the title “solitude of self” as a rationale for women’s suffrage. For 10 points, name this 19th-century suffragist who frequently collaborated with Susan B. Anthony.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Elizabeth Cady </w:t>
      </w:r>
      <w:r w:rsidDel="00000000" w:rsidR="00000000" w:rsidRPr="00000000">
        <w:rPr>
          <w:rFonts w:ascii="Times New Roman" w:cs="Times New Roman" w:eastAsia="Times New Roman" w:hAnsi="Times New Roman"/>
          <w:b w:val="1"/>
          <w:sz w:val="20"/>
          <w:szCs w:val="20"/>
          <w:u w:val="single"/>
          <w:rtl w:val="0"/>
        </w:rPr>
        <w:t xml:space="preserve">Stanton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pioneering study of these places by Stanton and Schwartz influenced a book by Erving Goffman that analyzes the “tinkering trades” associated with them, as well as the “moral careers” of their inhabitants.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places. As part of his namesake experiment, David Rosenhan and others faked symptoms of schizophrenia in order to gain admittance to these places.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mental </w:t>
      </w:r>
      <w:r w:rsidDel="00000000" w:rsidR="00000000" w:rsidRPr="00000000">
        <w:rPr>
          <w:rFonts w:ascii="Times New Roman" w:cs="Times New Roman" w:eastAsia="Times New Roman" w:hAnsi="Times New Roman"/>
          <w:b w:val="1"/>
          <w:sz w:val="20"/>
          <w:szCs w:val="20"/>
          <w:u w:val="single"/>
          <w:rtl w:val="0"/>
        </w:rPr>
        <w:t xml:space="preserve">asylum</w:t>
      </w:r>
      <w:r w:rsidDel="00000000" w:rsidR="00000000" w:rsidRPr="00000000">
        <w:rPr>
          <w:rFonts w:ascii="Times New Roman" w:cs="Times New Roman" w:eastAsia="Times New Roman" w:hAnsi="Times New Roman"/>
          <w:sz w:val="20"/>
          <w:szCs w:val="20"/>
          <w:rtl w:val="0"/>
        </w:rPr>
        <w:t xml:space="preserve">s [accept equivalents like insane </w:t>
      </w:r>
      <w:r w:rsidDel="00000000" w:rsidR="00000000" w:rsidRPr="00000000">
        <w:rPr>
          <w:rFonts w:ascii="Times New Roman" w:cs="Times New Roman" w:eastAsia="Times New Roman" w:hAnsi="Times New Roman"/>
          <w:b w:val="1"/>
          <w:sz w:val="20"/>
          <w:szCs w:val="20"/>
          <w:u w:val="single"/>
          <w:rtl w:val="0"/>
        </w:rPr>
        <w:t xml:space="preserve">asylum</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mental hospital</w:t>
      </w:r>
      <w:r w:rsidDel="00000000" w:rsidR="00000000" w:rsidRPr="00000000">
        <w:rPr>
          <w:rFonts w:ascii="Times New Roman" w:cs="Times New Roman" w:eastAsia="Times New Roman" w:hAnsi="Times New Roman"/>
          <w:sz w:val="20"/>
          <w:szCs w:val="20"/>
          <w:rtl w:val="0"/>
        </w:rPr>
        <w:t xml:space="preserve">s, and </w:t>
      </w:r>
      <w:r w:rsidDel="00000000" w:rsidR="00000000" w:rsidRPr="00000000">
        <w:rPr>
          <w:rFonts w:ascii="Times New Roman" w:cs="Times New Roman" w:eastAsia="Times New Roman" w:hAnsi="Times New Roman"/>
          <w:b w:val="1"/>
          <w:sz w:val="20"/>
          <w:szCs w:val="20"/>
          <w:u w:val="single"/>
          <w:rtl w:val="0"/>
        </w:rPr>
        <w:t xml:space="preserve">psychiatric hospital</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hospital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Rosenhan studied under this Scottish psychiatrist and founder of Kingsley Hall, who criticized the medicalization of schizophrenia in works such as </w:t>
      </w:r>
      <w:r w:rsidDel="00000000" w:rsidR="00000000" w:rsidRPr="00000000">
        <w:rPr>
          <w:rFonts w:ascii="Times New Roman" w:cs="Times New Roman" w:eastAsia="Times New Roman" w:hAnsi="Times New Roman"/>
          <w:i w:val="1"/>
          <w:sz w:val="20"/>
          <w:szCs w:val="20"/>
          <w:rtl w:val="0"/>
        </w:rPr>
        <w:t xml:space="preserve">The Politics of Experience and the Bird of Paradise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 D. </w:t>
      </w:r>
      <w:r w:rsidDel="00000000" w:rsidR="00000000" w:rsidRPr="00000000">
        <w:rPr>
          <w:rFonts w:ascii="Times New Roman" w:cs="Times New Roman" w:eastAsia="Times New Roman" w:hAnsi="Times New Roman"/>
          <w:b w:val="1"/>
          <w:sz w:val="20"/>
          <w:szCs w:val="20"/>
          <w:u w:val="single"/>
          <w:rtl w:val="0"/>
        </w:rPr>
        <w:t xml:space="preserve">Laing</w:t>
      </w:r>
      <w:r w:rsidDel="00000000" w:rsidR="00000000" w:rsidRPr="00000000">
        <w:rPr>
          <w:rFonts w:ascii="Times New Roman" w:cs="Times New Roman" w:eastAsia="Times New Roman" w:hAnsi="Times New Roman"/>
          <w:sz w:val="20"/>
          <w:szCs w:val="20"/>
          <w:rtl w:val="0"/>
        </w:rPr>
        <w:t xml:space="preserve"> [or Ronald David </w:t>
      </w:r>
      <w:r w:rsidDel="00000000" w:rsidR="00000000" w:rsidRPr="00000000">
        <w:rPr>
          <w:rFonts w:ascii="Times New Roman" w:cs="Times New Roman" w:eastAsia="Times New Roman" w:hAnsi="Times New Roman"/>
          <w:b w:val="1"/>
          <w:sz w:val="20"/>
          <w:szCs w:val="20"/>
          <w:u w:val="single"/>
          <w:rtl w:val="0"/>
        </w:rPr>
        <w:t xml:space="preserve">Laing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Laing’s work was a key source of inspiration for the “schizoanalysis” advocated by Félix Guattari and this French philosopher in their books </w:t>
      </w:r>
      <w:r w:rsidDel="00000000" w:rsidR="00000000" w:rsidRPr="00000000">
        <w:rPr>
          <w:rFonts w:ascii="Times New Roman" w:cs="Times New Roman" w:eastAsia="Times New Roman" w:hAnsi="Times New Roman"/>
          <w:i w:val="1"/>
          <w:sz w:val="20"/>
          <w:szCs w:val="20"/>
          <w:rtl w:val="0"/>
        </w:rPr>
        <w:t xml:space="preserve">Anti-Oedipus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A Thousand Plateaus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Gilles </w:t>
      </w:r>
      <w:r w:rsidDel="00000000" w:rsidR="00000000" w:rsidRPr="00000000">
        <w:rPr>
          <w:rFonts w:ascii="Times New Roman" w:cs="Times New Roman" w:eastAsia="Times New Roman" w:hAnsi="Times New Roman"/>
          <w:b w:val="1"/>
          <w:sz w:val="20"/>
          <w:szCs w:val="20"/>
          <w:u w:val="single"/>
          <w:rtl w:val="0"/>
        </w:rPr>
        <w:t xml:space="preserve">Deleuze</w:t>
      </w:r>
      <w:r w:rsidDel="00000000" w:rsidR="00000000" w:rsidRPr="00000000">
        <w:rPr>
          <w:rFonts w:ascii="Times New Roman" w:cs="Times New Roman" w:eastAsia="Times New Roman" w:hAnsi="Times New Roman"/>
          <w:sz w:val="20"/>
          <w:szCs w:val="20"/>
          <w:rtl w:val="0"/>
        </w:rPr>
        <w:t xml:space="preserve"> (“jeel duh-LOOZ”)</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lower half of this photograph is chiefly occupied by women wearing shawls, while the upper half includes most of the men.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black-and-white photograph that depicts numerous lower-class passengers on board the </w:t>
      </w:r>
      <w:r w:rsidDel="00000000" w:rsidR="00000000" w:rsidRPr="00000000">
        <w:rPr>
          <w:rFonts w:ascii="Times New Roman" w:cs="Times New Roman" w:eastAsia="Times New Roman" w:hAnsi="Times New Roman"/>
          <w:i w:val="1"/>
          <w:sz w:val="20"/>
          <w:szCs w:val="20"/>
          <w:rtl w:val="0"/>
        </w:rPr>
        <w:t xml:space="preserve">SS Kaiser Wilhelm 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Steerage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photographer of </w:t>
      </w:r>
      <w:r w:rsidDel="00000000" w:rsidR="00000000" w:rsidRPr="00000000">
        <w:rPr>
          <w:rFonts w:ascii="Times New Roman" w:cs="Times New Roman" w:eastAsia="Times New Roman" w:hAnsi="Times New Roman"/>
          <w:i w:val="1"/>
          <w:sz w:val="20"/>
          <w:szCs w:val="20"/>
          <w:rtl w:val="0"/>
        </w:rPr>
        <w:t xml:space="preserve">The Steerage</w:t>
      </w:r>
      <w:r w:rsidDel="00000000" w:rsidR="00000000" w:rsidRPr="00000000">
        <w:rPr>
          <w:rFonts w:ascii="Times New Roman" w:cs="Times New Roman" w:eastAsia="Times New Roman" w:hAnsi="Times New Roman"/>
          <w:sz w:val="20"/>
          <w:szCs w:val="20"/>
          <w:rtl w:val="0"/>
        </w:rPr>
        <w:t xml:space="preserve">, Alfred Stieglitz, worked in this city where he founded the 291 Gallery along Fifth Avenue. Other photographs of this city’s lower class were collected in Jacob Riis’s (“reese’s”) </w:t>
      </w:r>
      <w:r w:rsidDel="00000000" w:rsidR="00000000" w:rsidRPr="00000000">
        <w:rPr>
          <w:rFonts w:ascii="Times New Roman" w:cs="Times New Roman" w:eastAsia="Times New Roman" w:hAnsi="Times New Roman"/>
          <w:i w:val="1"/>
          <w:sz w:val="20"/>
          <w:szCs w:val="20"/>
          <w:rtl w:val="0"/>
        </w:rPr>
        <w:t xml:space="preserve">How the Other Half Lives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Fonts w:ascii="Times New Roman" w:cs="Times New Roman" w:eastAsia="Times New Roman" w:hAnsi="Times New Roman"/>
          <w:sz w:val="20"/>
          <w:szCs w:val="20"/>
          <w:rtl w:val="0"/>
        </w:rPr>
        <w:t xml:space="preserve"> City [or </w:t>
      </w:r>
      <w:r w:rsidDel="00000000" w:rsidR="00000000" w:rsidRPr="00000000">
        <w:rPr>
          <w:rFonts w:ascii="Times New Roman" w:cs="Times New Roman" w:eastAsia="Times New Roman" w:hAnsi="Times New Roman"/>
          <w:b w:val="1"/>
          <w:sz w:val="20"/>
          <w:szCs w:val="20"/>
          <w:u w:val="single"/>
          <w:rtl w:val="0"/>
        </w:rPr>
        <w:t xml:space="preserve">NYC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many photographs of Stieglitz’s abstract series </w:t>
      </w:r>
      <w:r w:rsidDel="00000000" w:rsidR="00000000" w:rsidRPr="00000000">
        <w:rPr>
          <w:rFonts w:ascii="Times New Roman" w:cs="Times New Roman" w:eastAsia="Times New Roman" w:hAnsi="Times New Roman"/>
          <w:i w:val="1"/>
          <w:sz w:val="20"/>
          <w:szCs w:val="20"/>
          <w:rtl w:val="0"/>
        </w:rPr>
        <w:t xml:space="preserve">Equivalents </w:t>
      </w:r>
      <w:r w:rsidDel="00000000" w:rsidR="00000000" w:rsidRPr="00000000">
        <w:rPr>
          <w:rFonts w:ascii="Times New Roman" w:cs="Times New Roman" w:eastAsia="Times New Roman" w:hAnsi="Times New Roman"/>
          <w:sz w:val="20"/>
          <w:szCs w:val="20"/>
          <w:rtl w:val="0"/>
        </w:rPr>
        <w:t xml:space="preserve">primarily depict this subject matter. Late in life, Georgia O’Keeffe painted a 24-foot-wide canvas of this subject matter, which now hangs in a stairwell at the Art Institute of Chicago.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cloud</w:t>
      </w:r>
      <w:r w:rsidDel="00000000" w:rsidR="00000000" w:rsidRPr="00000000">
        <w:rPr>
          <w:rFonts w:ascii="Times New Roman" w:cs="Times New Roman" w:eastAsia="Times New Roman" w:hAnsi="Times New Roman"/>
          <w:sz w:val="20"/>
          <w:szCs w:val="20"/>
          <w:rtl w:val="0"/>
        </w:rPr>
        <w:t xml:space="preserve">s [or the </w:t>
      </w:r>
      <w:r w:rsidDel="00000000" w:rsidR="00000000" w:rsidRPr="00000000">
        <w:rPr>
          <w:rFonts w:ascii="Times New Roman" w:cs="Times New Roman" w:eastAsia="Times New Roman" w:hAnsi="Times New Roman"/>
          <w:b w:val="1"/>
          <w:sz w:val="20"/>
          <w:szCs w:val="20"/>
          <w:u w:val="single"/>
          <w:rtl w:val="0"/>
        </w:rPr>
        <w:t xml:space="preserve">sky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weather</w:t>
      </w:r>
      <w:r w:rsidDel="00000000" w:rsidR="00000000" w:rsidRPr="00000000">
        <w:rPr>
          <w:rFonts w:ascii="Times New Roman" w:cs="Times New Roman" w:eastAsia="Times New Roman" w:hAnsi="Times New Roman"/>
          <w:sz w:val="20"/>
          <w:szCs w:val="20"/>
          <w:rtl w:val="0"/>
        </w:rPr>
        <w:t xml:space="preserve">] (The painting is </w:t>
      </w:r>
      <w:r w:rsidDel="00000000" w:rsidR="00000000" w:rsidRPr="00000000">
        <w:rPr>
          <w:rFonts w:ascii="Times New Roman" w:cs="Times New Roman" w:eastAsia="Times New Roman" w:hAnsi="Times New Roman"/>
          <w:i w:val="1"/>
          <w:sz w:val="20"/>
          <w:szCs w:val="20"/>
          <w:rtl w:val="0"/>
        </w:rPr>
        <w:t xml:space="preserve">Sky Above Clouds IV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(Photography)&gt;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Answer the following about the Zoroastrian concept of the afterlife,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Zoroastrianism was the first major religion to describe the afterlife as one of these places, much like Islam, since the Arabic word </w:t>
      </w:r>
      <w:r w:rsidDel="00000000" w:rsidR="00000000" w:rsidRPr="00000000">
        <w:rPr>
          <w:rFonts w:ascii="Times New Roman" w:cs="Times New Roman" w:eastAsia="Times New Roman" w:hAnsi="Times New Roman"/>
          <w:i w:val="1"/>
          <w:sz w:val="20"/>
          <w:szCs w:val="20"/>
          <w:rtl w:val="0"/>
        </w:rPr>
        <w:t xml:space="preserve">jannah</w:t>
      </w:r>
      <w:r w:rsidDel="00000000" w:rsidR="00000000" w:rsidRPr="00000000">
        <w:rPr>
          <w:rFonts w:ascii="Times New Roman" w:cs="Times New Roman" w:eastAsia="Times New Roman" w:hAnsi="Times New Roman"/>
          <w:sz w:val="20"/>
          <w:szCs w:val="20"/>
          <w:rtl w:val="0"/>
        </w:rPr>
        <w:t xml:space="preserve"> refers to one of these. Jesus prayed in one in Gethsemane (“geth-SEH-muh-nee”).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garden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Chinvat Bridge to paradise is guarded by three figures: Sraosha, Rashnu, and this </w:t>
      </w:r>
      <w:r w:rsidDel="00000000" w:rsidR="00000000" w:rsidRPr="00000000">
        <w:rPr>
          <w:rFonts w:ascii="Times New Roman" w:cs="Times New Roman" w:eastAsia="Times New Roman" w:hAnsi="Times New Roman"/>
          <w:i w:val="1"/>
          <w:sz w:val="20"/>
          <w:szCs w:val="20"/>
          <w:rtl w:val="0"/>
        </w:rPr>
        <w:t xml:space="preserve">yazata</w:t>
      </w:r>
      <w:r w:rsidDel="00000000" w:rsidR="00000000" w:rsidRPr="00000000">
        <w:rPr>
          <w:rFonts w:ascii="Times New Roman" w:cs="Times New Roman" w:eastAsia="Times New Roman" w:hAnsi="Times New Roman"/>
          <w:sz w:val="20"/>
          <w:szCs w:val="20"/>
          <w:rtl w:val="0"/>
        </w:rPr>
        <w:t xml:space="preserve">. Persian traditions around this figure were corrupted into a religion centered around a scene of a bull-slaying, or tauroctony (“tor-OK-tuh-nee”), in which Sol Invictus is often depicted.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Mithra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Mithras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Zoroaster taught that one takes the first footsteps into paradise with three “good” things. Name [emphasize] </w:t>
      </w:r>
      <w:r w:rsidDel="00000000" w:rsidR="00000000" w:rsidRPr="00000000">
        <w:rPr>
          <w:rFonts w:ascii="Times New Roman" w:cs="Times New Roman" w:eastAsia="Times New Roman" w:hAnsi="Times New Roman"/>
          <w:i w:val="1"/>
          <w:sz w:val="20"/>
          <w:szCs w:val="20"/>
          <w:rtl w:val="0"/>
        </w:rPr>
        <w:t xml:space="preserve">two</w:t>
      </w:r>
      <w:r w:rsidDel="00000000" w:rsidR="00000000" w:rsidRPr="00000000">
        <w:rPr>
          <w:rFonts w:ascii="Times New Roman" w:cs="Times New Roman" w:eastAsia="Times New Roman" w:hAnsi="Times New Roman"/>
          <w:sz w:val="20"/>
          <w:szCs w:val="20"/>
          <w:rtl w:val="0"/>
        </w:rPr>
        <w:t xml:space="preserve"> of those three things, which are called </w:t>
      </w:r>
      <w:r w:rsidDel="00000000" w:rsidR="00000000" w:rsidRPr="00000000">
        <w:rPr>
          <w:rFonts w:ascii="Times New Roman" w:cs="Times New Roman" w:eastAsia="Times New Roman" w:hAnsi="Times New Roman"/>
          <w:i w:val="1"/>
          <w:sz w:val="20"/>
          <w:szCs w:val="20"/>
          <w:rtl w:val="0"/>
        </w:rPr>
        <w:t xml:space="preserve">humata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hukhta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hvarshta</w:t>
      </w:r>
      <w:r w:rsidDel="00000000" w:rsidR="00000000" w:rsidRPr="00000000">
        <w:rPr>
          <w:rFonts w:ascii="Times New Roman" w:cs="Times New Roman" w:eastAsia="Times New Roman" w:hAnsi="Times New Roman"/>
          <w:sz w:val="20"/>
          <w:szCs w:val="20"/>
          <w:rtl w:val="0"/>
        </w:rPr>
        <w:t xml:space="preserve"> in Avestan.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thought</w:t>
      </w:r>
      <w:r w:rsidDel="00000000" w:rsidR="00000000" w:rsidRPr="00000000">
        <w:rPr>
          <w:rFonts w:ascii="Times New Roman" w:cs="Times New Roman" w:eastAsia="Times New Roman" w:hAnsi="Times New Roman"/>
          <w:sz w:val="20"/>
          <w:szCs w:val="20"/>
          <w:rtl w:val="0"/>
        </w:rPr>
        <w:t xml:space="preserve">s AND/OR </w:t>
      </w:r>
      <w:r w:rsidDel="00000000" w:rsidR="00000000" w:rsidRPr="00000000">
        <w:rPr>
          <w:rFonts w:ascii="Times New Roman" w:cs="Times New Roman" w:eastAsia="Times New Roman" w:hAnsi="Times New Roman"/>
          <w:b w:val="1"/>
          <w:sz w:val="20"/>
          <w:szCs w:val="20"/>
          <w:u w:val="single"/>
          <w:rtl w:val="0"/>
        </w:rPr>
        <w:t xml:space="preserve">word</w:t>
      </w:r>
      <w:r w:rsidDel="00000000" w:rsidR="00000000" w:rsidRPr="00000000">
        <w:rPr>
          <w:rFonts w:ascii="Times New Roman" w:cs="Times New Roman" w:eastAsia="Times New Roman" w:hAnsi="Times New Roman"/>
          <w:sz w:val="20"/>
          <w:szCs w:val="20"/>
          <w:rtl w:val="0"/>
        </w:rPr>
        <w:t xml:space="preserve">s AND/OR </w:t>
      </w:r>
      <w:r w:rsidDel="00000000" w:rsidR="00000000" w:rsidRPr="00000000">
        <w:rPr>
          <w:rFonts w:ascii="Times New Roman" w:cs="Times New Roman" w:eastAsia="Times New Roman" w:hAnsi="Times New Roman"/>
          <w:b w:val="1"/>
          <w:sz w:val="20"/>
          <w:szCs w:val="20"/>
          <w:u w:val="single"/>
          <w:rtl w:val="0"/>
        </w:rPr>
        <w:t xml:space="preserve">deed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This critic argued that a “system of civil and economical prudence” could be constructed from the collected plays of Shakespeare in a 1765 “preface” to the Bard’s work.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English literary critic who also published his social and literary criticism in his own weekly periodical, </w:t>
      </w:r>
      <w:r w:rsidDel="00000000" w:rsidR="00000000" w:rsidRPr="00000000">
        <w:rPr>
          <w:rFonts w:ascii="Times New Roman" w:cs="Times New Roman" w:eastAsia="Times New Roman" w:hAnsi="Times New Roman"/>
          <w:i w:val="1"/>
          <w:sz w:val="20"/>
          <w:szCs w:val="20"/>
          <w:rtl w:val="0"/>
        </w:rPr>
        <w:t xml:space="preserve">The Rambler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Samuel </w:t>
      </w:r>
      <w:r w:rsidDel="00000000" w:rsidR="00000000" w:rsidRPr="00000000">
        <w:rPr>
          <w:rFonts w:ascii="Times New Roman" w:cs="Times New Roman" w:eastAsia="Times New Roman" w:hAnsi="Times New Roman"/>
          <w:b w:val="1"/>
          <w:sz w:val="20"/>
          <w:szCs w:val="20"/>
          <w:u w:val="single"/>
          <w:rtl w:val="0"/>
        </w:rPr>
        <w:t xml:space="preserve">Johnson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60th issue of </w:t>
      </w:r>
      <w:r w:rsidDel="00000000" w:rsidR="00000000" w:rsidRPr="00000000">
        <w:rPr>
          <w:rFonts w:ascii="Times New Roman" w:cs="Times New Roman" w:eastAsia="Times New Roman" w:hAnsi="Times New Roman"/>
          <w:i w:val="1"/>
          <w:sz w:val="20"/>
          <w:szCs w:val="20"/>
          <w:rtl w:val="0"/>
        </w:rPr>
        <w:t xml:space="preserve">The Rambler</w:t>
      </w:r>
      <w:r w:rsidDel="00000000" w:rsidR="00000000" w:rsidRPr="00000000">
        <w:rPr>
          <w:rFonts w:ascii="Times New Roman" w:cs="Times New Roman" w:eastAsia="Times New Roman" w:hAnsi="Times New Roman"/>
          <w:sz w:val="20"/>
          <w:szCs w:val="20"/>
          <w:rtl w:val="0"/>
        </w:rPr>
        <w:t xml:space="preserve">, Johnson argued for a realistic approach to writing works of this type, opposing what he thought was the overly praiseful style of authors such as Plutarch. James Boswell wrote a famous work of this type about Samuel Johnson himself.</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biography</w:t>
      </w:r>
      <w:r w:rsidDel="00000000" w:rsidR="00000000" w:rsidRPr="00000000">
        <w:rPr>
          <w:rFonts w:ascii="Times New Roman" w:cs="Times New Roman" w:eastAsia="Times New Roman" w:hAnsi="Times New Roman"/>
          <w:sz w:val="20"/>
          <w:szCs w:val="20"/>
          <w:rtl w:val="0"/>
        </w:rPr>
        <w:t xml:space="preserve"> [or a </w:t>
      </w:r>
      <w:r w:rsidDel="00000000" w:rsidR="00000000" w:rsidRPr="00000000">
        <w:rPr>
          <w:rFonts w:ascii="Times New Roman" w:cs="Times New Roman" w:eastAsia="Times New Roman" w:hAnsi="Times New Roman"/>
          <w:b w:val="1"/>
          <w:sz w:val="20"/>
          <w:szCs w:val="20"/>
          <w:u w:val="single"/>
          <w:rtl w:val="0"/>
        </w:rPr>
        <w:t xml:space="preserve">life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Johnson penned a 1744 biography of this English poet and convicted murderer best-known for writing </w:t>
      </w:r>
      <w:r w:rsidDel="00000000" w:rsidR="00000000" w:rsidRPr="00000000">
        <w:rPr>
          <w:rFonts w:ascii="Times New Roman" w:cs="Times New Roman" w:eastAsia="Times New Roman" w:hAnsi="Times New Roman"/>
          <w:i w:val="1"/>
          <w:sz w:val="20"/>
          <w:szCs w:val="20"/>
          <w:rtl w:val="0"/>
        </w:rPr>
        <w:t xml:space="preserve">The Wanderer </w:t>
      </w:r>
      <w:r w:rsidDel="00000000" w:rsidR="00000000" w:rsidRPr="00000000">
        <w:rPr>
          <w:rFonts w:ascii="Times New Roman" w:cs="Times New Roman" w:eastAsia="Times New Roman" w:hAnsi="Times New Roman"/>
          <w:sz w:val="20"/>
          <w:szCs w:val="20"/>
          <w:rtl w:val="0"/>
        </w:rPr>
        <w:t xml:space="preserve">after befriending and accompanying him on his famous nighttime walks around London.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Richard </w:t>
      </w:r>
      <w:r w:rsidDel="00000000" w:rsidR="00000000" w:rsidRPr="00000000">
        <w:rPr>
          <w:rFonts w:ascii="Times New Roman" w:cs="Times New Roman" w:eastAsia="Times New Roman" w:hAnsi="Times New Roman"/>
          <w:b w:val="1"/>
          <w:sz w:val="20"/>
          <w:szCs w:val="20"/>
          <w:u w:val="single"/>
          <w:rtl w:val="0"/>
        </w:rPr>
        <w:t xml:space="preserve">Savage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Life of Mr Richard </w:t>
      </w:r>
      <w:r w:rsidDel="00000000" w:rsidR="00000000" w:rsidRPr="00000000">
        <w:rPr>
          <w:rFonts w:ascii="Times New Roman" w:cs="Times New Roman" w:eastAsia="Times New Roman" w:hAnsi="Times New Roman"/>
          <w:b w:val="1"/>
          <w:i w:val="1"/>
          <w:sz w:val="20"/>
          <w:szCs w:val="20"/>
          <w:u w:val="single"/>
          <w:rtl w:val="0"/>
        </w:rPr>
        <w:t xml:space="preserve">Savage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Odd customs from these islands recorded by ancient writers include dismembering dead bodies with wooden knives and marriages in which the bridegroom was the last in his family to sleep with his wife.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group of islands home to the Megalithic Talaiotic (“tah-lah-YOT-ic”) civilization, named after large stone towers found here.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Balearic</w:t>
      </w:r>
      <w:r w:rsidDel="00000000" w:rsidR="00000000" w:rsidRPr="00000000">
        <w:rPr>
          <w:rFonts w:ascii="Times New Roman" w:cs="Times New Roman" w:eastAsia="Times New Roman" w:hAnsi="Times New Roman"/>
          <w:sz w:val="20"/>
          <w:szCs w:val="20"/>
          <w:rtl w:val="0"/>
        </w:rPr>
        <w:t xml:space="preserve"> Islands [or Islas </w:t>
      </w:r>
      <w:r w:rsidDel="00000000" w:rsidR="00000000" w:rsidRPr="00000000">
        <w:rPr>
          <w:rFonts w:ascii="Times New Roman" w:cs="Times New Roman" w:eastAsia="Times New Roman" w:hAnsi="Times New Roman"/>
          <w:b w:val="1"/>
          <w:sz w:val="20"/>
          <w:szCs w:val="20"/>
          <w:u w:val="single"/>
          <w:rtl w:val="0"/>
        </w:rPr>
        <w:t xml:space="preserve">Baleares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Majorca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Minorca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Mallorca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Menorca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Gymnesian</w:t>
      </w:r>
      <w:r w:rsidDel="00000000" w:rsidR="00000000" w:rsidRPr="00000000">
        <w:rPr>
          <w:rFonts w:ascii="Times New Roman" w:cs="Times New Roman" w:eastAsia="Times New Roman" w:hAnsi="Times New Roman"/>
          <w:sz w:val="20"/>
          <w:szCs w:val="20"/>
          <w:rtl w:val="0"/>
        </w:rPr>
        <w:t xml:space="preserve"> islands]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Similar to the </w:t>
      </w:r>
      <w:r w:rsidDel="00000000" w:rsidR="00000000" w:rsidRPr="00000000">
        <w:rPr>
          <w:rFonts w:ascii="Times New Roman" w:cs="Times New Roman" w:eastAsia="Times New Roman" w:hAnsi="Times New Roman"/>
          <w:i w:val="1"/>
          <w:sz w:val="20"/>
          <w:szCs w:val="20"/>
          <w:rtl w:val="0"/>
        </w:rPr>
        <w:t xml:space="preserve">talayot</w:t>
      </w:r>
      <w:r w:rsidDel="00000000" w:rsidR="00000000" w:rsidRPr="00000000">
        <w:rPr>
          <w:rFonts w:ascii="Times New Roman" w:cs="Times New Roman" w:eastAsia="Times New Roman" w:hAnsi="Times New Roman"/>
          <w:sz w:val="20"/>
          <w:szCs w:val="20"/>
          <w:rtl w:val="0"/>
        </w:rPr>
        <w:t xml:space="preserve"> on the Balearic Islands are the Megalithic </w:t>
      </w:r>
      <w:r w:rsidDel="00000000" w:rsidR="00000000" w:rsidRPr="00000000">
        <w:rPr>
          <w:rFonts w:ascii="Times New Roman" w:cs="Times New Roman" w:eastAsia="Times New Roman" w:hAnsi="Times New Roman"/>
          <w:i w:val="1"/>
          <w:sz w:val="20"/>
          <w:szCs w:val="20"/>
          <w:rtl w:val="0"/>
        </w:rPr>
        <w:t xml:space="preserve">nuraghi</w:t>
      </w:r>
      <w:r w:rsidDel="00000000" w:rsidR="00000000" w:rsidRPr="00000000">
        <w:rPr>
          <w:rFonts w:ascii="Times New Roman" w:cs="Times New Roman" w:eastAsia="Times New Roman" w:hAnsi="Times New Roman"/>
          <w:sz w:val="20"/>
          <w:szCs w:val="20"/>
          <w:rtl w:val="0"/>
        </w:rPr>
        <w:t xml:space="preserve"> (“noo-RAH-ghee”) found on this Italian island, as well as the </w:t>
      </w:r>
      <w:r w:rsidDel="00000000" w:rsidR="00000000" w:rsidRPr="00000000">
        <w:rPr>
          <w:rFonts w:ascii="Times New Roman" w:cs="Times New Roman" w:eastAsia="Times New Roman" w:hAnsi="Times New Roman"/>
          <w:i w:val="1"/>
          <w:sz w:val="20"/>
          <w:szCs w:val="20"/>
          <w:rtl w:val="0"/>
        </w:rPr>
        <w:t xml:space="preserve">torri</w:t>
      </w:r>
      <w:r w:rsidDel="00000000" w:rsidR="00000000" w:rsidRPr="00000000">
        <w:rPr>
          <w:rFonts w:ascii="Times New Roman" w:cs="Times New Roman" w:eastAsia="Times New Roman" w:hAnsi="Times New Roman"/>
          <w:sz w:val="20"/>
          <w:szCs w:val="20"/>
          <w:rtl w:val="0"/>
        </w:rPr>
        <w:t xml:space="preserve"> found on Corsica, this island’s French-owned counterpart to the north.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Sardinia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Sardegna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“passage” type of these structures in Neolithic art was first described by Spanish archaeologists and later found to be commonplace in Neolithic cultures near the Atlantic. Dolmens are examples of these structures, whose namesake “goods” are commonly interpreted as votive offerings.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tomb</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grave good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passage grave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passage tomb</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burial mound</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mound</w:t>
      </w:r>
      <w:r w:rsidDel="00000000" w:rsidR="00000000" w:rsidRPr="00000000">
        <w:rPr>
          <w:rFonts w:ascii="Times New Roman" w:cs="Times New Roman" w:eastAsia="Times New Roman" w:hAnsi="Times New Roman"/>
          <w:sz w:val="20"/>
          <w:szCs w:val="20"/>
          <w:rtl w:val="0"/>
        </w:rPr>
        <w:t xml:space="preserve">s; do not accept or prompt on “graveyards” as these are almost always tombs for one individual or family]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&lt;Historio/Archaeo&gt;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Due in large part to its integration with the “Life with Playstation” client on many PS3s, this project became the first computing system of any kind to reach a performance level above one petaFLOPS.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distributed computing system, developed by Vijay Pande at Stanford, that allows users to contribute idle processing time to determining how proteins attain their three-dimensional conformation.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folding@home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Folding@home enabled the identification of a beta-hairpin structure important to the misfolding of amyloid beta in this neurodegenerative disease, the predominant cause of dementia.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Alzheimer</w:t>
      </w:r>
      <w:r w:rsidDel="00000000" w:rsidR="00000000" w:rsidRPr="00000000">
        <w:rPr>
          <w:rFonts w:ascii="Times New Roman" w:cs="Times New Roman" w:eastAsia="Times New Roman" w:hAnsi="Times New Roman"/>
          <w:sz w:val="20"/>
          <w:szCs w:val="20"/>
          <w:rtl w:val="0"/>
        </w:rPr>
        <w:t xml:space="preserve">’s disease [or </w:t>
      </w:r>
      <w:r w:rsidDel="00000000" w:rsidR="00000000" w:rsidRPr="00000000">
        <w:rPr>
          <w:rFonts w:ascii="Times New Roman" w:cs="Times New Roman" w:eastAsia="Times New Roman" w:hAnsi="Times New Roman"/>
          <w:b w:val="1"/>
          <w:sz w:val="20"/>
          <w:szCs w:val="20"/>
          <w:u w:val="single"/>
          <w:rtl w:val="0"/>
        </w:rPr>
        <w:t xml:space="preserv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A similar project called rosetta@home takes this computational approach, which predicts the structure of a protein complex given individual protein structures as inputs.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protein–protein </w:t>
      </w:r>
      <w:r w:rsidDel="00000000" w:rsidR="00000000" w:rsidRPr="00000000">
        <w:rPr>
          <w:rFonts w:ascii="Times New Roman" w:cs="Times New Roman" w:eastAsia="Times New Roman" w:hAnsi="Times New Roman"/>
          <w:b w:val="1"/>
          <w:sz w:val="20"/>
          <w:szCs w:val="20"/>
          <w:u w:val="single"/>
          <w:rtl w:val="0"/>
        </w:rPr>
        <w:t xml:space="preserve">dock</w:t>
      </w:r>
      <w:r w:rsidDel="00000000" w:rsidR="00000000" w:rsidRPr="00000000">
        <w:rPr>
          <w:rFonts w:ascii="Times New Roman" w:cs="Times New Roman" w:eastAsia="Times New Roman" w:hAnsi="Times New Roman"/>
          <w:sz w:val="20"/>
          <w:szCs w:val="20"/>
          <w:rtl w:val="0"/>
        </w:rPr>
        <w:t xml:space="preserve">ing [accept any answer that contains the word </w:t>
      </w:r>
      <w:r w:rsidDel="00000000" w:rsidR="00000000" w:rsidRPr="00000000">
        <w:rPr>
          <w:rFonts w:ascii="Times New Roman" w:cs="Times New Roman" w:eastAsia="Times New Roman" w:hAnsi="Times New Roman"/>
          <w:b w:val="1"/>
          <w:sz w:val="20"/>
          <w:szCs w:val="20"/>
          <w:u w:val="single"/>
          <w:rtl w:val="0"/>
        </w:rPr>
        <w:t xml:space="preserve">dock</w:t>
      </w:r>
      <w:r w:rsidDel="00000000" w:rsidR="00000000" w:rsidRPr="00000000">
        <w:rPr>
          <w:rFonts w:ascii="Times New Roman" w:cs="Times New Roman" w:eastAsia="Times New Roman" w:hAnsi="Times New Roman"/>
          <w:sz w:val="20"/>
          <w:szCs w:val="20"/>
          <w:rtl w:val="0"/>
        </w:rPr>
        <w:t xml:space="preserve">ing or any word forms thereof]</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While employed in this profession, an author collected dozens of three- to six-line surrealistic poems about nature in his volume </w:t>
      </w:r>
      <w:r w:rsidDel="00000000" w:rsidR="00000000" w:rsidRPr="00000000">
        <w:rPr>
          <w:rFonts w:ascii="Times New Roman" w:cs="Times New Roman" w:eastAsia="Times New Roman" w:hAnsi="Times New Roman"/>
          <w:i w:val="1"/>
          <w:sz w:val="20"/>
          <w:szCs w:val="20"/>
          <w:rtl w:val="0"/>
        </w:rPr>
        <w:t xml:space="preserve">Micrograms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non-literary profession held by the Ecuadorian poet Jorge Carrera Andrade and, until his resignation in response to the Tlatelolco Massacre, by Octavio Paz.</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diplomat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ambassador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attaché</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consul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envoy</w:t>
      </w:r>
      <w:r w:rsidDel="00000000" w:rsidR="00000000" w:rsidRPr="00000000">
        <w:rPr>
          <w:rFonts w:ascii="Times New Roman" w:cs="Times New Roman" w:eastAsia="Times New Roman" w:hAnsi="Times New Roman"/>
          <w:sz w:val="20"/>
          <w:szCs w:val="20"/>
          <w:rtl w:val="0"/>
        </w:rPr>
        <w:t xml:space="preserve">; accept other synonyms; accept specific countries if they are mentioned]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Before embarking on a string of consulships throughout Asia and in Spain, this Chilean Communist poet published his </w:t>
      </w:r>
      <w:r w:rsidDel="00000000" w:rsidR="00000000" w:rsidRPr="00000000">
        <w:rPr>
          <w:rFonts w:ascii="Times New Roman" w:cs="Times New Roman" w:eastAsia="Times New Roman" w:hAnsi="Times New Roman"/>
          <w:i w:val="1"/>
          <w:sz w:val="20"/>
          <w:szCs w:val="20"/>
          <w:rtl w:val="0"/>
        </w:rPr>
        <w:t xml:space="preserve">Twenty Love Poems and a Song of Despair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Pablo </w:t>
      </w:r>
      <w:r w:rsidDel="00000000" w:rsidR="00000000" w:rsidRPr="00000000">
        <w:rPr>
          <w:rFonts w:ascii="Times New Roman" w:cs="Times New Roman" w:eastAsia="Times New Roman" w:hAnsi="Times New Roman"/>
          <w:b w:val="1"/>
          <w:sz w:val="20"/>
          <w:szCs w:val="20"/>
          <w:u w:val="single"/>
          <w:rtl w:val="0"/>
        </w:rPr>
        <w:t xml:space="preserve">Neruda</w:t>
      </w:r>
      <w:r w:rsidDel="00000000" w:rsidR="00000000" w:rsidRPr="00000000">
        <w:rPr>
          <w:rFonts w:ascii="Times New Roman" w:cs="Times New Roman" w:eastAsia="Times New Roman" w:hAnsi="Times New Roman"/>
          <w:sz w:val="20"/>
          <w:szCs w:val="20"/>
          <w:rtl w:val="0"/>
        </w:rPr>
        <w:t xml:space="preserve"> [or Ricardo Eliécer Neftalí </w:t>
      </w:r>
      <w:r w:rsidDel="00000000" w:rsidR="00000000" w:rsidRPr="00000000">
        <w:rPr>
          <w:rFonts w:ascii="Times New Roman" w:cs="Times New Roman" w:eastAsia="Times New Roman" w:hAnsi="Times New Roman"/>
          <w:b w:val="1"/>
          <w:sz w:val="20"/>
          <w:szCs w:val="20"/>
          <w:u w:val="single"/>
          <w:rtl w:val="0"/>
        </w:rPr>
        <w:t xml:space="preserve">Reyes</w:t>
      </w:r>
      <w:r w:rsidDel="00000000" w:rsidR="00000000" w:rsidRPr="00000000">
        <w:rPr>
          <w:rFonts w:ascii="Times New Roman" w:cs="Times New Roman" w:eastAsia="Times New Roman" w:hAnsi="Times New Roman"/>
          <w:sz w:val="20"/>
          <w:szCs w:val="20"/>
          <w:rtl w:val="0"/>
        </w:rPr>
        <w:t xml:space="preserve"> Basoalto]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stationed in Madrid, Neruda became a primary witness to the carnage of the Spanish Civil War, which is the subject of this poem that he ends by thrice inviting the reader to “Come and see the blood in the streets!”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 Explain a Few Things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I’m Explaining a Few Things</w:t>
      </w:r>
      <w:r w:rsidDel="00000000" w:rsidR="00000000" w:rsidRPr="00000000">
        <w:rPr>
          <w:rFonts w:ascii="Times New Roman" w:cs="Times New Roman" w:eastAsia="Times New Roman" w:hAnsi="Times New Roman"/>
          <w:sz w:val="20"/>
          <w:szCs w:val="20"/>
          <w:rtl w:val="0"/>
        </w:rPr>
        <w:t xml:space="preserve">”; or “A </w:t>
      </w:r>
      <w:r w:rsidDel="00000000" w:rsidR="00000000" w:rsidRPr="00000000">
        <w:rPr>
          <w:rFonts w:ascii="Times New Roman" w:cs="Times New Roman" w:eastAsia="Times New Roman" w:hAnsi="Times New Roman"/>
          <w:b w:val="1"/>
          <w:sz w:val="20"/>
          <w:szCs w:val="20"/>
          <w:u w:val="single"/>
          <w:rtl w:val="0"/>
        </w:rPr>
        <w:t xml:space="preserve">Few Things Explained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Explico algunas cosas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Answer the following about piracy in the Indian Ocean,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pirate colony called Libertatia was founded on this large island, which was settled by migrants from Indonesia whose descendants comprise the Malagasy people.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Madagascar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defeating pirate Chen Zuyi, who raided ships entering the Indian Ocean, Zheng He (“jung huh”) was honored with incense in this city. Seized by Portugal in 1511, this city controlled trade through a nearby waterway of the same name.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Malacca</w:t>
      </w:r>
      <w:r w:rsidDel="00000000" w:rsidR="00000000" w:rsidRPr="00000000">
        <w:rPr>
          <w:rFonts w:ascii="Times New Roman" w:cs="Times New Roman" w:eastAsia="Times New Roman" w:hAnsi="Times New Roman"/>
          <w:sz w:val="20"/>
          <w:szCs w:val="20"/>
          <w:rtl w:val="0"/>
        </w:rPr>
        <w:t xml:space="preserve"> [accept Strait of </w:t>
      </w:r>
      <w:r w:rsidDel="00000000" w:rsidR="00000000" w:rsidRPr="00000000">
        <w:rPr>
          <w:rFonts w:ascii="Times New Roman" w:cs="Times New Roman" w:eastAsia="Times New Roman" w:hAnsi="Times New Roman"/>
          <w:b w:val="1"/>
          <w:sz w:val="20"/>
          <w:szCs w:val="20"/>
          <w:u w:val="single"/>
          <w:rtl w:val="0"/>
        </w:rPr>
        <w:t xml:space="preserve">Malacca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Tons of this ruler’s treasure was stored on the armed ship </w:t>
      </w:r>
      <w:r w:rsidDel="00000000" w:rsidR="00000000" w:rsidRPr="00000000">
        <w:rPr>
          <w:rFonts w:ascii="Times New Roman" w:cs="Times New Roman" w:eastAsia="Times New Roman" w:hAnsi="Times New Roman"/>
          <w:i w:val="1"/>
          <w:sz w:val="20"/>
          <w:szCs w:val="20"/>
          <w:rtl w:val="0"/>
        </w:rPr>
        <w:t xml:space="preserve">Ganj-i-Sawai</w:t>
      </w:r>
      <w:r w:rsidDel="00000000" w:rsidR="00000000" w:rsidRPr="00000000">
        <w:rPr>
          <w:rFonts w:ascii="Times New Roman" w:cs="Times New Roman" w:eastAsia="Times New Roman" w:hAnsi="Times New Roman"/>
          <w:sz w:val="20"/>
          <w:szCs w:val="20"/>
          <w:rtl w:val="0"/>
        </w:rPr>
        <w:t xml:space="preserve">, which was captured by pirate Henry Avery in an incident that almost dragged the British East India Company into war.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Aurangzeb</w:t>
      </w:r>
      <w:r w:rsidDel="00000000" w:rsidR="00000000" w:rsidRPr="00000000">
        <w:rPr>
          <w:rFonts w:ascii="Times New Roman" w:cs="Times New Roman" w:eastAsia="Times New Roman" w:hAnsi="Times New Roman"/>
          <w:sz w:val="20"/>
          <w:szCs w:val="20"/>
          <w:rtl w:val="0"/>
        </w:rPr>
        <w:t xml:space="preserve"> Alamgir [or </w:t>
      </w:r>
      <w:r w:rsidDel="00000000" w:rsidR="00000000" w:rsidRPr="00000000">
        <w:rPr>
          <w:rFonts w:ascii="Times New Roman" w:cs="Times New Roman" w:eastAsia="Times New Roman" w:hAnsi="Times New Roman"/>
          <w:b w:val="1"/>
          <w:sz w:val="20"/>
          <w:szCs w:val="20"/>
          <w:u w:val="single"/>
          <w:rtl w:val="0"/>
        </w:rPr>
        <w:t xml:space="preserve">Muhi ud-Din Muhammad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Muhammad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four Maxwell relations are the statements of equality between the second derivatives of these quantities.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term for scalar quantities, such as internal energy, enthalpy, and Helmholtz free energy, that provide information about the state of a system.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thermodynamic </w:t>
      </w:r>
      <w:r w:rsidDel="00000000" w:rsidR="00000000" w:rsidRPr="00000000">
        <w:rPr>
          <w:rFonts w:ascii="Times New Roman" w:cs="Times New Roman" w:eastAsia="Times New Roman" w:hAnsi="Times New Roman"/>
          <w:b w:val="1"/>
          <w:sz w:val="20"/>
          <w:szCs w:val="20"/>
          <w:u w:val="single"/>
          <w:rtl w:val="0"/>
        </w:rPr>
        <w:t xml:space="preserve">potential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fundamental function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final potential is the “free energy” named for this scientist, which indicates the spontaneity of a reaction.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Josiah Willard </w:t>
      </w:r>
      <w:r w:rsidDel="00000000" w:rsidR="00000000" w:rsidRPr="00000000">
        <w:rPr>
          <w:rFonts w:ascii="Times New Roman" w:cs="Times New Roman" w:eastAsia="Times New Roman" w:hAnsi="Times New Roman"/>
          <w:b w:val="1"/>
          <w:sz w:val="20"/>
          <w:szCs w:val="20"/>
          <w:u w:val="single"/>
          <w:rtl w:val="0"/>
        </w:rPr>
        <w:t xml:space="preserve">Gibbs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writing the definition of each thermodynamic potential, a pair of these variables is held constant. For example, entropy and volume serve as variables of this type in the expression for internal energy.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natural</w:t>
      </w:r>
      <w:r w:rsidDel="00000000" w:rsidR="00000000" w:rsidRPr="00000000">
        <w:rPr>
          <w:rFonts w:ascii="Times New Roman" w:cs="Times New Roman" w:eastAsia="Times New Roman" w:hAnsi="Times New Roman"/>
          <w:sz w:val="20"/>
          <w:szCs w:val="20"/>
          <w:rtl w:val="0"/>
        </w:rPr>
        <w:t xml:space="preserve"> variables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character prophecies that Deirdre (“DEER-drah”) will long for a man who has hair like a raven, a description matched by the beautiful youth Naoise (“NEE-shuh”).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character from the court of King Conchobar. By some accounts, he prophesied to Queen Nessa that it was an auspicious day for begetting a king, after which he lay with her and became Conchobar’s father.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Cathbad</w:t>
      </w:r>
      <w:r w:rsidDel="00000000" w:rsidR="00000000" w:rsidRPr="00000000">
        <w:rPr>
          <w:rFonts w:ascii="Times New Roman" w:cs="Times New Roman" w:eastAsia="Times New Roman" w:hAnsi="Times New Roman"/>
          <w:sz w:val="20"/>
          <w:szCs w:val="20"/>
          <w:rtl w:val="0"/>
        </w:rPr>
        <w:t xml:space="preserve"> (“KATH-vath”) [or </w:t>
      </w:r>
      <w:r w:rsidDel="00000000" w:rsidR="00000000" w:rsidRPr="00000000">
        <w:rPr>
          <w:rFonts w:ascii="Times New Roman" w:cs="Times New Roman" w:eastAsia="Times New Roman" w:hAnsi="Times New Roman"/>
          <w:b w:val="1"/>
          <w:sz w:val="20"/>
          <w:szCs w:val="20"/>
          <w:u w:val="single"/>
          <w:rtl w:val="0"/>
        </w:rPr>
        <w:t xml:space="preserve">Cathbhadh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Cathbad is an example of this kind of Celtic priest. Julius Caesar recorded them practicing the “wicker-man” ceremony in Gaul.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druid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druides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Druids supposedly fought a spiritual battle with Saint Patrick upon this hill, where High Kings of Ireland were traditionally crowned at the Stone of Destiny.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Hill of </w:t>
      </w:r>
      <w:r w:rsidDel="00000000" w:rsidR="00000000" w:rsidRPr="00000000">
        <w:rPr>
          <w:rFonts w:ascii="Times New Roman" w:cs="Times New Roman" w:eastAsia="Times New Roman" w:hAnsi="Times New Roman"/>
          <w:b w:val="1"/>
          <w:sz w:val="20"/>
          <w:szCs w:val="20"/>
          <w:u w:val="single"/>
          <w:rtl w:val="0"/>
        </w:rPr>
        <w:t xml:space="preserve">Tara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Several categories for these documents were created under the 1965 Immigration Act.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these documents, whose somewhat controversial H1-B type is designed to allow foreign employers to fill specialized occupations.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visa</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H1-B visa</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Today, visa programs generally require that workers be paid this kind of wage, defined as the hourly wage paid to local skilled labor. Paying this kind of wage on all federal contracts was mandated by the Davis–Bacon Act.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prevailing</w:t>
      </w:r>
      <w:r w:rsidDel="00000000" w:rsidR="00000000" w:rsidRPr="00000000">
        <w:rPr>
          <w:rFonts w:ascii="Times New Roman" w:cs="Times New Roman" w:eastAsia="Times New Roman" w:hAnsi="Times New Roman"/>
          <w:sz w:val="20"/>
          <w:szCs w:val="20"/>
          <w:rtl w:val="0"/>
        </w:rPr>
        <w:t xml:space="preserve"> wage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guest worker program, established in 1942, brought many Mexican manual laborers to work on US farms and railroads. Its use declined in the 1960s after participating employers were required to offer the same non-wage benefits to participants as to US workers.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Bracero</w:t>
      </w:r>
      <w:r w:rsidDel="00000000" w:rsidR="00000000" w:rsidRPr="00000000">
        <w:rPr>
          <w:rFonts w:ascii="Times New Roman" w:cs="Times New Roman" w:eastAsia="Times New Roman" w:hAnsi="Times New Roman"/>
          <w:sz w:val="20"/>
          <w:szCs w:val="20"/>
          <w:rtl w:val="0"/>
        </w:rPr>
        <w:t xml:space="preserve"> program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document asserts that the title figure is the civilized world’s “</w:t>
      </w:r>
      <w:r w:rsidDel="00000000" w:rsidR="00000000" w:rsidRPr="00000000">
        <w:rPr>
          <w:rFonts w:ascii="Times New Roman" w:cs="Times New Roman" w:eastAsia="Times New Roman" w:hAnsi="Times New Roman"/>
          <w:sz w:val="20"/>
          <w:szCs w:val="20"/>
          <w:rtl w:val="0"/>
        </w:rPr>
        <w:t xml:space="preserve">merciless enemy and continues to inhabit it with only one purpose—to destroy it.”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1869 manifesto written by the Nihilist philosopher Sergey Nechayev shortly before he was expelled from the First International.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Catechism of a Revolutionary</w:t>
      </w:r>
      <w:r w:rsidDel="00000000" w:rsidR="00000000" w:rsidRPr="00000000">
        <w:rPr>
          <w:rFonts w:ascii="Times New Roman" w:cs="Times New Roman" w:eastAsia="Times New Roman" w:hAnsi="Times New Roman"/>
          <w:sz w:val="20"/>
          <w:szCs w:val="20"/>
          <w:rtl w:val="0"/>
        </w:rPr>
        <w:t xml:space="preserve"> [accept similar answers that include both the words </w:t>
      </w:r>
      <w:r w:rsidDel="00000000" w:rsidR="00000000" w:rsidRPr="00000000">
        <w:rPr>
          <w:rFonts w:ascii="Times New Roman" w:cs="Times New Roman" w:eastAsia="Times New Roman" w:hAnsi="Times New Roman"/>
          <w:b w:val="1"/>
          <w:sz w:val="20"/>
          <w:szCs w:val="20"/>
          <w:u w:val="single"/>
          <w:rtl w:val="0"/>
        </w:rPr>
        <w:t xml:space="preserve">catechism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revolutionary</w:t>
      </w:r>
      <w:r w:rsidDel="00000000" w:rsidR="00000000" w:rsidRPr="00000000">
        <w:rPr>
          <w:rFonts w:ascii="Times New Roman" w:cs="Times New Roman" w:eastAsia="Times New Roman" w:hAnsi="Times New Roman"/>
          <w:sz w:val="20"/>
          <w:szCs w:val="20"/>
          <w:rtl w:val="0"/>
        </w:rPr>
        <w:t xml:space="preserve">, such as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Revolutionary Catechism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Nechayev wrote </w:t>
      </w:r>
      <w:r w:rsidDel="00000000" w:rsidR="00000000" w:rsidRPr="00000000">
        <w:rPr>
          <w:rFonts w:ascii="Times New Roman" w:cs="Times New Roman" w:eastAsia="Times New Roman" w:hAnsi="Times New Roman"/>
          <w:i w:val="1"/>
          <w:sz w:val="20"/>
          <w:szCs w:val="20"/>
          <w:rtl w:val="0"/>
        </w:rPr>
        <w:t xml:space="preserve">Catechism of a Revolutionary </w:t>
      </w:r>
      <w:r w:rsidDel="00000000" w:rsidR="00000000" w:rsidRPr="00000000">
        <w:rPr>
          <w:rFonts w:ascii="Times New Roman" w:cs="Times New Roman" w:eastAsia="Times New Roman" w:hAnsi="Times New Roman"/>
          <w:sz w:val="20"/>
          <w:szCs w:val="20"/>
          <w:rtl w:val="0"/>
        </w:rPr>
        <w:t xml:space="preserve">under the tutelage of this Russian anarchist and author of works like </w:t>
      </w:r>
      <w:r w:rsidDel="00000000" w:rsidR="00000000" w:rsidRPr="00000000">
        <w:rPr>
          <w:rFonts w:ascii="Times New Roman" w:cs="Times New Roman" w:eastAsia="Times New Roman" w:hAnsi="Times New Roman"/>
          <w:i w:val="1"/>
          <w:sz w:val="20"/>
          <w:szCs w:val="20"/>
          <w:rtl w:val="0"/>
        </w:rPr>
        <w:t xml:space="preserve">God and the State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Mikhail </w:t>
      </w:r>
      <w:r w:rsidDel="00000000" w:rsidR="00000000" w:rsidRPr="00000000">
        <w:rPr>
          <w:rFonts w:ascii="Times New Roman" w:cs="Times New Roman" w:eastAsia="Times New Roman" w:hAnsi="Times New Roman"/>
          <w:b w:val="1"/>
          <w:sz w:val="20"/>
          <w:szCs w:val="20"/>
          <w:u w:val="single"/>
          <w:rtl w:val="0"/>
        </w:rPr>
        <w:t xml:space="preserve">Bakunin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Bakunin wrote that the Marxist push for a “dictatorship” of this social class was flawed because “no dictatorship can have any other aim but that of self-perpetuation.” In Marxist theory, this social class [emphasize] </w:t>
      </w:r>
      <w:r w:rsidDel="00000000" w:rsidR="00000000" w:rsidRPr="00000000">
        <w:rPr>
          <w:rFonts w:ascii="Times New Roman" w:cs="Times New Roman" w:eastAsia="Times New Roman" w:hAnsi="Times New Roman"/>
          <w:i w:val="1"/>
          <w:sz w:val="20"/>
          <w:szCs w:val="20"/>
          <w:rtl w:val="0"/>
        </w:rPr>
        <w:t xml:space="preserve">does not</w:t>
      </w:r>
      <w:r w:rsidDel="00000000" w:rsidR="00000000" w:rsidRPr="00000000">
        <w:rPr>
          <w:rFonts w:ascii="Times New Roman" w:cs="Times New Roman" w:eastAsia="Times New Roman" w:hAnsi="Times New Roman"/>
          <w:sz w:val="20"/>
          <w:szCs w:val="20"/>
          <w:rtl w:val="0"/>
        </w:rPr>
        <w:t xml:space="preserve"> own the means of production.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proletariat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proletarian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One of these characters has a recurring dream of a coffin containing piles of clothes laid atop the bodies of her male relatives.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the collective nickname of the sisters Minerva, Patria, and Mate (“MAH-tay”), who are strangled, clubbed, and thrown in a Jeep that is pushed off a cliff by the henchmen of a dictator in a 1994 novel.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butterflies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butterfly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Mirabal</w:t>
      </w:r>
      <w:r w:rsidDel="00000000" w:rsidR="00000000" w:rsidRPr="00000000">
        <w:rPr>
          <w:rFonts w:ascii="Times New Roman" w:cs="Times New Roman" w:eastAsia="Times New Roman" w:hAnsi="Times New Roman"/>
          <w:sz w:val="20"/>
          <w:szCs w:val="20"/>
          <w:rtl w:val="0"/>
        </w:rPr>
        <w:t xml:space="preserve"> sisters; the novel is </w:t>
      </w:r>
      <w:r w:rsidDel="00000000" w:rsidR="00000000" w:rsidRPr="00000000">
        <w:rPr>
          <w:rFonts w:ascii="Times New Roman" w:cs="Times New Roman" w:eastAsia="Times New Roman" w:hAnsi="Times New Roman"/>
          <w:i w:val="1"/>
          <w:sz w:val="20"/>
          <w:szCs w:val="20"/>
          <w:rtl w:val="0"/>
        </w:rPr>
        <w:t xml:space="preserve">In the Time of the Butterflies</w:t>
      </w:r>
      <w:r w:rsidDel="00000000" w:rsidR="00000000" w:rsidRPr="00000000">
        <w:rPr>
          <w:rFonts w:ascii="Times New Roman" w:cs="Times New Roman" w:eastAsia="Times New Roman" w:hAnsi="Times New Roman"/>
          <w:sz w:val="20"/>
          <w:szCs w:val="20"/>
          <w:rtl w:val="0"/>
        </w:rPr>
        <w:t xml:space="preserve"> by Julia Alvarez</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aforementioned dictator, Rafael Trujillo (“troo-HEE-yo”), inflicts a supernatural curse called a </w:t>
      </w:r>
      <w:r w:rsidDel="00000000" w:rsidR="00000000" w:rsidRPr="00000000">
        <w:rPr>
          <w:rFonts w:ascii="Times New Roman" w:cs="Times New Roman" w:eastAsia="Times New Roman" w:hAnsi="Times New Roman"/>
          <w:i w:val="1"/>
          <w:sz w:val="20"/>
          <w:szCs w:val="20"/>
          <w:rtl w:val="0"/>
        </w:rPr>
        <w:t xml:space="preserve">fukú</w:t>
      </w:r>
      <w:r w:rsidDel="00000000" w:rsidR="00000000" w:rsidRPr="00000000">
        <w:rPr>
          <w:rFonts w:ascii="Times New Roman" w:cs="Times New Roman" w:eastAsia="Times New Roman" w:hAnsi="Times New Roman"/>
          <w:sz w:val="20"/>
          <w:szCs w:val="20"/>
          <w:rtl w:val="0"/>
        </w:rPr>
        <w:t xml:space="preserve"> upon the family of an overweight Dominican teen who is struggling to lose his virginity in this author’s novel </w:t>
      </w:r>
      <w:r w:rsidDel="00000000" w:rsidR="00000000" w:rsidRPr="00000000">
        <w:rPr>
          <w:rFonts w:ascii="Times New Roman" w:cs="Times New Roman" w:eastAsia="Times New Roman" w:hAnsi="Times New Roman"/>
          <w:i w:val="1"/>
          <w:sz w:val="20"/>
          <w:szCs w:val="20"/>
          <w:rtl w:val="0"/>
        </w:rPr>
        <w:t xml:space="preserve">The Brief Wondrous Life of Oscar Wao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Junot </w:t>
      </w:r>
      <w:r w:rsidDel="00000000" w:rsidR="00000000" w:rsidRPr="00000000">
        <w:rPr>
          <w:rFonts w:ascii="Times New Roman" w:cs="Times New Roman" w:eastAsia="Times New Roman" w:hAnsi="Times New Roman"/>
          <w:b w:val="1"/>
          <w:sz w:val="20"/>
          <w:szCs w:val="20"/>
          <w:u w:val="single"/>
          <w:rtl w:val="0"/>
        </w:rPr>
        <w:t xml:space="preserve">Díaz</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Trujillo orders his goons to execute anyone with a non-standard pronunciation of the Spanish word for “parsley” in </w:t>
      </w:r>
      <w:r w:rsidDel="00000000" w:rsidR="00000000" w:rsidRPr="00000000">
        <w:rPr>
          <w:rFonts w:ascii="Times New Roman" w:cs="Times New Roman" w:eastAsia="Times New Roman" w:hAnsi="Times New Roman"/>
          <w:i w:val="1"/>
          <w:sz w:val="20"/>
          <w:szCs w:val="20"/>
          <w:rtl w:val="0"/>
        </w:rPr>
        <w:t xml:space="preserve">The Farming of Bones</w:t>
      </w:r>
      <w:r w:rsidDel="00000000" w:rsidR="00000000" w:rsidRPr="00000000">
        <w:rPr>
          <w:rFonts w:ascii="Times New Roman" w:cs="Times New Roman" w:eastAsia="Times New Roman" w:hAnsi="Times New Roman"/>
          <w:sz w:val="20"/>
          <w:szCs w:val="20"/>
          <w:rtl w:val="0"/>
        </w:rPr>
        <w:t xml:space="preserve">, a novel by this Haitian author of </w:t>
      </w:r>
      <w:r w:rsidDel="00000000" w:rsidR="00000000" w:rsidRPr="00000000">
        <w:rPr>
          <w:rFonts w:ascii="Times New Roman" w:cs="Times New Roman" w:eastAsia="Times New Roman" w:hAnsi="Times New Roman"/>
          <w:i w:val="1"/>
          <w:sz w:val="20"/>
          <w:szCs w:val="20"/>
          <w:rtl w:val="0"/>
        </w:rPr>
        <w:t xml:space="preserve">Breath, Eyes, Memory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Edwidge </w:t>
      </w:r>
      <w:r w:rsidDel="00000000" w:rsidR="00000000" w:rsidRPr="00000000">
        <w:rPr>
          <w:rFonts w:ascii="Times New Roman" w:cs="Times New Roman" w:eastAsia="Times New Roman" w:hAnsi="Times New Roman"/>
          <w:b w:val="1"/>
          <w:sz w:val="20"/>
          <w:szCs w:val="20"/>
          <w:u w:val="single"/>
          <w:rtl w:val="0"/>
        </w:rPr>
        <w:t xml:space="preserve">Danticat</w:t>
      </w:r>
      <w:r w:rsidDel="00000000" w:rsidR="00000000" w:rsidRPr="00000000">
        <w:rPr>
          <w:rFonts w:ascii="Times New Roman" w:cs="Times New Roman" w:eastAsia="Times New Roman" w:hAnsi="Times New Roman"/>
          <w:sz w:val="20"/>
          <w:szCs w:val="20"/>
          <w:rtl w:val="0"/>
        </w:rPr>
        <w:t xml:space="preserve"> (“ed-WEEJ don-tee-KAH”)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name of this quantity derives from the fact that it generates an SU(2) (“S-U-two”) symmetry.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whose third component is defined as half the difference between the number of up and down quarks in a particle.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isospin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isotopic spin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isobaric spin</w:t>
      </w:r>
      <w:r w:rsidDel="00000000" w:rsidR="00000000" w:rsidRPr="00000000">
        <w:rPr>
          <w:rFonts w:ascii="Times New Roman" w:cs="Times New Roman" w:eastAsia="Times New Roman" w:hAnsi="Times New Roman"/>
          <w:sz w:val="20"/>
          <w:szCs w:val="20"/>
          <w:rtl w:val="0"/>
        </w:rPr>
        <w:t xml:space="preserve">; do not accept or prompt on “spin” or “weak isospin”]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concept of isospin was originally introduced to explain the similar mass of these two particles composed of up and down quarks. These two particles, one charged and one neutral, make up the nuclei of atoms.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proton</w:t>
      </w:r>
      <w:r w:rsidDel="00000000" w:rsidR="00000000" w:rsidRPr="00000000">
        <w:rPr>
          <w:rFonts w:ascii="Times New Roman" w:cs="Times New Roman" w:eastAsia="Times New Roman" w:hAnsi="Times New Roman"/>
          <w:sz w:val="20"/>
          <w:szCs w:val="20"/>
          <w:rtl w:val="0"/>
        </w:rPr>
        <w:t xml:space="preserve">s AND </w:t>
      </w:r>
      <w:r w:rsidDel="00000000" w:rsidR="00000000" w:rsidRPr="00000000">
        <w:rPr>
          <w:rFonts w:ascii="Times New Roman" w:cs="Times New Roman" w:eastAsia="Times New Roman" w:hAnsi="Times New Roman"/>
          <w:b w:val="1"/>
          <w:sz w:val="20"/>
          <w:szCs w:val="20"/>
          <w:u w:val="single"/>
          <w:rtl w:val="0"/>
        </w:rPr>
        <w:t xml:space="preserve">neutron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Isospin accounts for only a small sector of the larger six-dimensional symmetry described by this property, whose different components include strangeness, charm, and bottomness.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quark </w:t>
      </w:r>
      <w:r w:rsidDel="00000000" w:rsidR="00000000" w:rsidRPr="00000000">
        <w:rPr>
          <w:rFonts w:ascii="Times New Roman" w:cs="Times New Roman" w:eastAsia="Times New Roman" w:hAnsi="Times New Roman"/>
          <w:b w:val="1"/>
          <w:sz w:val="20"/>
          <w:szCs w:val="20"/>
          <w:u w:val="single"/>
          <w:rtl w:val="0"/>
        </w:rPr>
        <w:t xml:space="preserve">flavor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Both Johannes Brahms’s third piece in this genre and Charles Ives’s second piece in this genre quote the opening motif of Beethoven’s Fifth Symphony multiple times.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genre of a long one-movement B minor piece that exhibits “double function form” by exhibiting overall unity as well as several distinctly identifiable sections.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piano sonata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sonata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Hungarian virtuoso composed the Piano Sonata in B minor, as well as the </w:t>
      </w:r>
      <w:r w:rsidDel="00000000" w:rsidR="00000000" w:rsidRPr="00000000">
        <w:rPr>
          <w:rFonts w:ascii="Times New Roman" w:cs="Times New Roman" w:eastAsia="Times New Roman" w:hAnsi="Times New Roman"/>
          <w:i w:val="1"/>
          <w:sz w:val="20"/>
          <w:szCs w:val="20"/>
          <w:rtl w:val="0"/>
        </w:rPr>
        <w:t xml:space="preserve">Mephisto Waltzes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Franz </w:t>
      </w:r>
      <w:r w:rsidDel="00000000" w:rsidR="00000000" w:rsidRPr="00000000">
        <w:rPr>
          <w:rFonts w:ascii="Times New Roman" w:cs="Times New Roman" w:eastAsia="Times New Roman" w:hAnsi="Times New Roman"/>
          <w:b w:val="1"/>
          <w:sz w:val="20"/>
          <w:szCs w:val="20"/>
          <w:u w:val="single"/>
          <w:rtl w:val="0"/>
        </w:rPr>
        <w:t xml:space="preserve">Liszt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Liszt</w:t>
      </w:r>
      <w:r w:rsidDel="00000000" w:rsidR="00000000" w:rsidRPr="00000000">
        <w:rPr>
          <w:rFonts w:ascii="Times New Roman" w:cs="Times New Roman" w:eastAsia="Times New Roman" w:hAnsi="Times New Roman"/>
          <w:sz w:val="20"/>
          <w:szCs w:val="20"/>
          <w:rtl w:val="0"/>
        </w:rPr>
        <w:t xml:space="preserve"> Ferenc]</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lassan</w:t>
      </w:r>
      <w:r w:rsidDel="00000000" w:rsidR="00000000" w:rsidRPr="00000000">
        <w:rPr>
          <w:rFonts w:ascii="Times New Roman" w:cs="Times New Roman" w:eastAsia="Times New Roman" w:hAnsi="Times New Roman"/>
          <w:sz w:val="20"/>
          <w:szCs w:val="20"/>
          <w:rtl w:val="0"/>
        </w:rPr>
        <w:t xml:space="preserve"> (“LAW-shawn”) section of this</w:t>
      </w:r>
      <w:r w:rsidDel="00000000" w:rsidR="00000000" w:rsidRPr="00000000">
        <w:rPr>
          <w:rFonts w:ascii="Times New Roman" w:cs="Times New Roman" w:eastAsia="Times New Roman" w:hAnsi="Times New Roman"/>
          <w:sz w:val="20"/>
          <w:szCs w:val="20"/>
          <w:rtl w:val="0"/>
        </w:rPr>
        <w:t xml:space="preserve"> piano piece by Liszt begins in the tempo </w:t>
      </w:r>
      <w:r w:rsidDel="00000000" w:rsidR="00000000" w:rsidRPr="00000000">
        <w:rPr>
          <w:rFonts w:ascii="Times New Roman" w:cs="Times New Roman" w:eastAsia="Times New Roman" w:hAnsi="Times New Roman"/>
          <w:i w:val="1"/>
          <w:sz w:val="20"/>
          <w:szCs w:val="20"/>
          <w:rtl w:val="0"/>
        </w:rPr>
        <w:t xml:space="preserve">Lento a capriccio</w:t>
      </w:r>
      <w:r w:rsidDel="00000000" w:rsidR="00000000" w:rsidRPr="00000000">
        <w:rPr>
          <w:rFonts w:ascii="Times New Roman" w:cs="Times New Roman" w:eastAsia="Times New Roman" w:hAnsi="Times New Roman"/>
          <w:sz w:val="20"/>
          <w:szCs w:val="20"/>
          <w:rtl w:val="0"/>
        </w:rPr>
        <w:t xml:space="preserve"> (“LEN-toh ah kah-PREE-cho”) with a C-sharp major chord, but rapidly establishes the main key of C-sharp minor.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Hungarian Rhapsody No. 2</w:t>
      </w:r>
      <w:r w:rsidDel="00000000" w:rsidR="00000000" w:rsidRPr="00000000">
        <w:rPr>
          <w:rFonts w:ascii="Times New Roman" w:cs="Times New Roman" w:eastAsia="Times New Roman" w:hAnsi="Times New Roman"/>
          <w:sz w:val="20"/>
          <w:szCs w:val="20"/>
          <w:rtl w:val="0"/>
        </w:rPr>
        <w:t xml:space="preserve"> in C-sharp minor [accept </w:t>
      </w:r>
      <w:r w:rsidDel="00000000" w:rsidR="00000000" w:rsidRPr="00000000">
        <w:rPr>
          <w:rFonts w:ascii="Times New Roman" w:cs="Times New Roman" w:eastAsia="Times New Roman" w:hAnsi="Times New Roman"/>
          <w:b w:val="1"/>
          <w:sz w:val="20"/>
          <w:szCs w:val="20"/>
          <w:u w:val="single"/>
          <w:rtl w:val="0"/>
        </w:rPr>
        <w:t xml:space="preserve">S. 244/2</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u w:val="single"/>
          <w:rtl w:val="0"/>
        </w:rPr>
        <w:t xml:space="preserve">Hungarian Rhapsodies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mathematician introduced the root test for convergence of infinite series.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French mathematician who names a formula for the remainder of a Taylor series that is not the Lagrange formula.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Augustin-Louis </w:t>
      </w:r>
      <w:r w:rsidDel="00000000" w:rsidR="00000000" w:rsidRPr="00000000">
        <w:rPr>
          <w:rFonts w:ascii="Times New Roman" w:cs="Times New Roman" w:eastAsia="Times New Roman" w:hAnsi="Times New Roman"/>
          <w:b w:val="1"/>
          <w:sz w:val="20"/>
          <w:szCs w:val="20"/>
          <w:u w:val="single"/>
          <w:rtl w:val="0"/>
        </w:rPr>
        <w:t xml:space="preserve">Cauchy</w:t>
      </w:r>
      <w:r w:rsidDel="00000000" w:rsidR="00000000" w:rsidRPr="00000000">
        <w:rPr>
          <w:rFonts w:ascii="Times New Roman" w:cs="Times New Roman" w:eastAsia="Times New Roman" w:hAnsi="Times New Roman"/>
          <w:sz w:val="20"/>
          <w:szCs w:val="20"/>
          <w:rtl w:val="0"/>
        </w:rPr>
        <w:t xml:space="preserve"> (“koh-SHEE”)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Cauchy was a pioneer of the rigorous treatment of this subfield of mathematics. The root test is a useful result in its “real” branch, while Cauchy’s integral formula is central to its “complex” branch.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analysis</w:t>
      </w:r>
      <w:r w:rsidDel="00000000" w:rsidR="00000000" w:rsidRPr="00000000">
        <w:rPr>
          <w:rFonts w:ascii="Times New Roman" w:cs="Times New Roman" w:eastAsia="Times New Roman" w:hAnsi="Times New Roman"/>
          <w:sz w:val="20"/>
          <w:szCs w:val="20"/>
          <w:rtl w:val="0"/>
        </w:rPr>
        <w:t xml:space="preserve"> [accept real </w:t>
      </w:r>
      <w:r w:rsidDel="00000000" w:rsidR="00000000" w:rsidRPr="00000000">
        <w:rPr>
          <w:rFonts w:ascii="Times New Roman" w:cs="Times New Roman" w:eastAsia="Times New Roman" w:hAnsi="Times New Roman"/>
          <w:b w:val="1"/>
          <w:sz w:val="20"/>
          <w:szCs w:val="20"/>
          <w:u w:val="single"/>
          <w:rtl w:val="0"/>
        </w:rPr>
        <w:t xml:space="preserve">analysis</w:t>
      </w:r>
      <w:r w:rsidDel="00000000" w:rsidR="00000000" w:rsidRPr="00000000">
        <w:rPr>
          <w:rFonts w:ascii="Times New Roman" w:cs="Times New Roman" w:eastAsia="Times New Roman" w:hAnsi="Times New Roman"/>
          <w:sz w:val="20"/>
          <w:szCs w:val="20"/>
          <w:rtl w:val="0"/>
        </w:rPr>
        <w:t xml:space="preserve"> or complex </w:t>
      </w:r>
      <w:r w:rsidDel="00000000" w:rsidR="00000000" w:rsidRPr="00000000">
        <w:rPr>
          <w:rFonts w:ascii="Times New Roman" w:cs="Times New Roman" w:eastAsia="Times New Roman" w:hAnsi="Times New Roman"/>
          <w:b w:val="1"/>
          <w:sz w:val="20"/>
          <w:szCs w:val="20"/>
          <w:u w:val="single"/>
          <w:rtl w:val="0"/>
        </w:rPr>
        <w:t xml:space="preserve">analysis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Cauchy introduced the condensation test, which states that a series with non-negative, non-increasing terms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-sub-</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converges if and only if a certain other series does. Give the first four terms of that other series.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w:t>
      </w:r>
      <w:r w:rsidDel="00000000" w:rsidR="00000000" w:rsidRPr="00000000">
        <w:rPr>
          <w:rFonts w:ascii="Times New Roman" w:cs="Times New Roman" w:eastAsia="Times New Roman" w:hAnsi="Times New Roman"/>
          <w:b w:val="1"/>
          <w:sz w:val="20"/>
          <w:szCs w:val="20"/>
          <w:u w:val="single"/>
          <w:rtl w:val="0"/>
        </w:rPr>
        <w:t xml:space="preserve">-sub-1</w:t>
      </w:r>
      <w:r w:rsidDel="00000000" w:rsidR="00000000" w:rsidRPr="00000000">
        <w:rPr>
          <w:rFonts w:ascii="Times New Roman" w:cs="Times New Roman" w:eastAsia="Times New Roman" w:hAnsi="Times New Roman"/>
          <w:sz w:val="20"/>
          <w:szCs w:val="20"/>
          <w:rtl w:val="0"/>
        </w:rPr>
        <w:t xml:space="preserve"> plus </w:t>
      </w:r>
      <w:r w:rsidDel="00000000" w:rsidR="00000000" w:rsidRPr="00000000">
        <w:rPr>
          <w:rFonts w:ascii="Times New Roman" w:cs="Times New Roman" w:eastAsia="Times New Roman" w:hAnsi="Times New Roman"/>
          <w:b w:val="1"/>
          <w:sz w:val="20"/>
          <w:szCs w:val="20"/>
          <w:u w:val="single"/>
          <w:rtl w:val="0"/>
        </w:rPr>
        <w:t xml:space="preserve">2 </w:t>
      </w:r>
      <w:r w:rsidDel="00000000" w:rsidR="00000000" w:rsidRPr="00000000">
        <w:rPr>
          <w:rFonts w:ascii="Times New Roman" w:cs="Times New Roman" w:eastAsia="Times New Roman" w:hAnsi="Times New Roman"/>
          <w:b w:val="1"/>
          <w:i w:val="1"/>
          <w:sz w:val="20"/>
          <w:szCs w:val="20"/>
          <w:u w:val="single"/>
          <w:rtl w:val="0"/>
        </w:rPr>
        <w:t xml:space="preserve">a</w:t>
      </w:r>
      <w:r w:rsidDel="00000000" w:rsidR="00000000" w:rsidRPr="00000000">
        <w:rPr>
          <w:rFonts w:ascii="Times New Roman" w:cs="Times New Roman" w:eastAsia="Times New Roman" w:hAnsi="Times New Roman"/>
          <w:b w:val="1"/>
          <w:sz w:val="20"/>
          <w:szCs w:val="20"/>
          <w:u w:val="single"/>
          <w:rtl w:val="0"/>
        </w:rPr>
        <w:t xml:space="preserve">-sub-2</w:t>
      </w:r>
      <w:r w:rsidDel="00000000" w:rsidR="00000000" w:rsidRPr="00000000">
        <w:rPr>
          <w:rFonts w:ascii="Times New Roman" w:cs="Times New Roman" w:eastAsia="Times New Roman" w:hAnsi="Times New Roman"/>
          <w:sz w:val="20"/>
          <w:szCs w:val="20"/>
          <w:rtl w:val="0"/>
        </w:rPr>
        <w:t xml:space="preserve"> plus </w:t>
      </w:r>
      <w:r w:rsidDel="00000000" w:rsidR="00000000" w:rsidRPr="00000000">
        <w:rPr>
          <w:rFonts w:ascii="Times New Roman" w:cs="Times New Roman" w:eastAsia="Times New Roman" w:hAnsi="Times New Roman"/>
          <w:b w:val="1"/>
          <w:sz w:val="20"/>
          <w:szCs w:val="20"/>
          <w:u w:val="single"/>
          <w:rtl w:val="0"/>
        </w:rPr>
        <w:t xml:space="preserve">4 </w:t>
      </w:r>
      <w:r w:rsidDel="00000000" w:rsidR="00000000" w:rsidRPr="00000000">
        <w:rPr>
          <w:rFonts w:ascii="Times New Roman" w:cs="Times New Roman" w:eastAsia="Times New Roman" w:hAnsi="Times New Roman"/>
          <w:b w:val="1"/>
          <w:i w:val="1"/>
          <w:sz w:val="20"/>
          <w:szCs w:val="20"/>
          <w:u w:val="single"/>
          <w:rtl w:val="0"/>
        </w:rPr>
        <w:t xml:space="preserve">a</w:t>
      </w:r>
      <w:r w:rsidDel="00000000" w:rsidR="00000000" w:rsidRPr="00000000">
        <w:rPr>
          <w:rFonts w:ascii="Times New Roman" w:cs="Times New Roman" w:eastAsia="Times New Roman" w:hAnsi="Times New Roman"/>
          <w:b w:val="1"/>
          <w:sz w:val="20"/>
          <w:szCs w:val="20"/>
          <w:u w:val="single"/>
          <w:rtl w:val="0"/>
        </w:rPr>
        <w:t xml:space="preserve">-sub-4</w:t>
      </w:r>
      <w:r w:rsidDel="00000000" w:rsidR="00000000" w:rsidRPr="00000000">
        <w:rPr>
          <w:rFonts w:ascii="Times New Roman" w:cs="Times New Roman" w:eastAsia="Times New Roman" w:hAnsi="Times New Roman"/>
          <w:sz w:val="20"/>
          <w:szCs w:val="20"/>
          <w:rtl w:val="0"/>
        </w:rPr>
        <w:t xml:space="preserve"> plus </w:t>
      </w:r>
      <w:r w:rsidDel="00000000" w:rsidR="00000000" w:rsidRPr="00000000">
        <w:rPr>
          <w:rFonts w:ascii="Times New Roman" w:cs="Times New Roman" w:eastAsia="Times New Roman" w:hAnsi="Times New Roman"/>
          <w:b w:val="1"/>
          <w:sz w:val="20"/>
          <w:szCs w:val="20"/>
          <w:u w:val="single"/>
          <w:rtl w:val="0"/>
        </w:rPr>
        <w:t xml:space="preserve">8 </w:t>
      </w:r>
      <w:r w:rsidDel="00000000" w:rsidR="00000000" w:rsidRPr="00000000">
        <w:rPr>
          <w:rFonts w:ascii="Times New Roman" w:cs="Times New Roman" w:eastAsia="Times New Roman" w:hAnsi="Times New Roman"/>
          <w:b w:val="1"/>
          <w:i w:val="1"/>
          <w:sz w:val="20"/>
          <w:szCs w:val="20"/>
          <w:u w:val="single"/>
          <w:rtl w:val="0"/>
        </w:rPr>
        <w:t xml:space="preserve">a</w:t>
      </w:r>
      <w:r w:rsidDel="00000000" w:rsidR="00000000" w:rsidRPr="00000000">
        <w:rPr>
          <w:rFonts w:ascii="Times New Roman" w:cs="Times New Roman" w:eastAsia="Times New Roman" w:hAnsi="Times New Roman"/>
          <w:b w:val="1"/>
          <w:sz w:val="20"/>
          <w:szCs w:val="20"/>
          <w:u w:val="single"/>
          <w:rtl w:val="0"/>
        </w:rPr>
        <w:t xml:space="preserve">-sub-8</w:t>
      </w:r>
      <w:r w:rsidDel="00000000" w:rsidR="00000000" w:rsidRPr="00000000">
        <w:rPr>
          <w:rFonts w:ascii="Times New Roman" w:cs="Times New Roman" w:eastAsia="Times New Roman" w:hAnsi="Times New Roman"/>
          <w:sz w:val="20"/>
          <w:szCs w:val="20"/>
          <w:rtl w:val="0"/>
        </w:rPr>
        <w:t xml:space="preserve"> and so 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Answer the following about panoramic works of art, for 10 points each. </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Many panoramic Chinese paintings, such as the Song Dynasty masterpiece </w:t>
      </w:r>
      <w:r w:rsidDel="00000000" w:rsidR="00000000" w:rsidRPr="00000000">
        <w:rPr>
          <w:rFonts w:ascii="Times New Roman" w:cs="Times New Roman" w:eastAsia="Times New Roman" w:hAnsi="Times New Roman"/>
          <w:i w:val="1"/>
          <w:sz w:val="20"/>
          <w:szCs w:val="20"/>
          <w:rtl w:val="0"/>
        </w:rPr>
        <w:t xml:space="preserve">Along the River During the Qingming Festival</w:t>
      </w:r>
      <w:r w:rsidDel="00000000" w:rsidR="00000000" w:rsidRPr="00000000">
        <w:rPr>
          <w:rFonts w:ascii="Times New Roman" w:cs="Times New Roman" w:eastAsia="Times New Roman" w:hAnsi="Times New Roman"/>
          <w:sz w:val="20"/>
          <w:szCs w:val="20"/>
          <w:rtl w:val="0"/>
        </w:rPr>
        <w:t xml:space="preserve">, were created on these objects made from paper or silk.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hand</w:t>
      </w:r>
      <w:r w:rsidDel="00000000" w:rsidR="00000000" w:rsidRPr="00000000">
        <w:rPr>
          <w:rFonts w:ascii="Times New Roman" w:cs="Times New Roman" w:eastAsia="Times New Roman" w:hAnsi="Times New Roman"/>
          <w:b w:val="1"/>
          <w:sz w:val="20"/>
          <w:szCs w:val="20"/>
          <w:u w:val="single"/>
          <w:rtl w:val="0"/>
        </w:rPr>
        <w:t xml:space="preserve">scroll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Claes Visscher, who made a panoramic engraving of London, also created one of these works that shows the rough outline of a lion. A massive one of these works hangs on the back wall of Jan Vermeer’s </w:t>
      </w:r>
      <w:r w:rsidDel="00000000" w:rsidR="00000000" w:rsidRPr="00000000">
        <w:rPr>
          <w:rFonts w:ascii="Times New Roman" w:cs="Times New Roman" w:eastAsia="Times New Roman" w:hAnsi="Times New Roman"/>
          <w:i w:val="1"/>
          <w:sz w:val="20"/>
          <w:szCs w:val="20"/>
          <w:rtl w:val="0"/>
        </w:rPr>
        <w:t xml:space="preserve">The Art of Painting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map</w:t>
      </w:r>
      <w:r w:rsidDel="00000000" w:rsidR="00000000" w:rsidRPr="00000000">
        <w:rPr>
          <w:rFonts w:ascii="Times New Roman" w:cs="Times New Roman" w:eastAsia="Times New Roman" w:hAnsi="Times New Roman"/>
          <w:sz w:val="20"/>
          <w:szCs w:val="20"/>
          <w:rtl w:val="0"/>
        </w:rPr>
        <w:t xml:space="preserve">s of the Low Countries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often-computerized method of constructing panoramas is named for Giovanni Paolo Panini, whose paintings often depicted this subject matter. In addition to etching fantastical prisons, Giovanni Battista Piranesi made several “views,” or </w:t>
      </w:r>
      <w:r w:rsidDel="00000000" w:rsidR="00000000" w:rsidRPr="00000000">
        <w:rPr>
          <w:rFonts w:ascii="Times New Roman" w:cs="Times New Roman" w:eastAsia="Times New Roman" w:hAnsi="Times New Roman"/>
          <w:i w:val="1"/>
          <w:sz w:val="20"/>
          <w:szCs w:val="20"/>
          <w:rtl w:val="0"/>
        </w:rPr>
        <w:t xml:space="preserve">vedute</w:t>
      </w:r>
      <w:r w:rsidDel="00000000" w:rsidR="00000000" w:rsidRPr="00000000">
        <w:rPr>
          <w:rFonts w:ascii="Times New Roman" w:cs="Times New Roman" w:eastAsia="Times New Roman" w:hAnsi="Times New Roman"/>
          <w:sz w:val="20"/>
          <w:szCs w:val="20"/>
          <w:rtl w:val="0"/>
        </w:rPr>
        <w:t xml:space="preserve">, of this subject matter.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ancient Roman </w:t>
      </w:r>
      <w:r w:rsidDel="00000000" w:rsidR="00000000" w:rsidRPr="00000000">
        <w:rPr>
          <w:rFonts w:ascii="Times New Roman" w:cs="Times New Roman" w:eastAsia="Times New Roman" w:hAnsi="Times New Roman"/>
          <w:b w:val="1"/>
          <w:sz w:val="20"/>
          <w:szCs w:val="20"/>
          <w:u w:val="single"/>
          <w:rtl w:val="0"/>
        </w:rPr>
        <w:t xml:space="preserve">ruin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ancient building</w:t>
      </w:r>
      <w:r w:rsidDel="00000000" w:rsidR="00000000" w:rsidRPr="00000000">
        <w:rPr>
          <w:rFonts w:ascii="Times New Roman" w:cs="Times New Roman" w:eastAsia="Times New Roman" w:hAnsi="Times New Roman"/>
          <w:sz w:val="20"/>
          <w:szCs w:val="20"/>
          <w:rtl w:val="0"/>
        </w:rPr>
        <w:t xml:space="preserve">s; accept answers that indicate </w:t>
      </w:r>
      <w:r w:rsidDel="00000000" w:rsidR="00000000" w:rsidRPr="00000000">
        <w:rPr>
          <w:rFonts w:ascii="Times New Roman" w:cs="Times New Roman" w:eastAsia="Times New Roman" w:hAnsi="Times New Roman"/>
          <w:b w:val="1"/>
          <w:sz w:val="20"/>
          <w:szCs w:val="20"/>
          <w:u w:val="single"/>
          <w:rtl w:val="0"/>
        </w:rPr>
        <w:t xml:space="preserve">old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destroyed building</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Roman building</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Strasbourg is home to a “barrage” named for this person that embanks the Ill River.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man who developed the technique of ricochet firing, in which projectiles were counterintuitively launched at lower angles and lower power. The city of Lille (“leel”) is home to one of his many star-shaped designs.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Sébastien Le Prestre de </w:t>
      </w:r>
      <w:r w:rsidDel="00000000" w:rsidR="00000000" w:rsidRPr="00000000">
        <w:rPr>
          <w:rFonts w:ascii="Times New Roman" w:cs="Times New Roman" w:eastAsia="Times New Roman" w:hAnsi="Times New Roman"/>
          <w:b w:val="1"/>
          <w:sz w:val="20"/>
          <w:szCs w:val="20"/>
          <w:u w:val="single"/>
          <w:rtl w:val="0"/>
        </w:rPr>
        <w:t xml:space="preserve">Vauban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Vauban both designed and broke forts for this French king during the many wars he fought during his 72-year reign, the longest of any monarch in history.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Louis XIV</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Sun King</w:t>
      </w:r>
      <w:r w:rsidDel="00000000" w:rsidR="00000000" w:rsidRPr="00000000">
        <w:rPr>
          <w:rFonts w:ascii="Times New Roman" w:cs="Times New Roman" w:eastAsia="Times New Roman" w:hAnsi="Times New Roman"/>
          <w:sz w:val="20"/>
          <w:szCs w:val="20"/>
          <w:rtl w:val="0"/>
        </w:rPr>
        <w:t xml:space="preserve"> or le </w:t>
      </w:r>
      <w:r w:rsidDel="00000000" w:rsidR="00000000" w:rsidRPr="00000000">
        <w:rPr>
          <w:rFonts w:ascii="Times New Roman" w:cs="Times New Roman" w:eastAsia="Times New Roman" w:hAnsi="Times New Roman"/>
          <w:sz w:val="20"/>
          <w:szCs w:val="20"/>
          <w:u w:val="single"/>
          <w:rtl w:val="0"/>
        </w:rPr>
        <w:t xml:space="preserve">Roi Soleil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Vauban was responsible for expanding this city’s fortress on the Bock promontory, which was nicknamed the “Gibraltar of the North.” An 1867 “crisis” over the area around this city led to its establishment as a neutral zone.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Luxembourg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Answer the following about clocks whose hands run counterclockwise,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 part of a campaign to move away from European norms, an anti-clockwise clock was installed in the legislative building in this capital city, which overlooks Plaza Murillo. Its other attractions include a Witches’ Market that sells herbal medicine.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 Paz</w:t>
      </w:r>
      <w:r w:rsidDel="00000000" w:rsidR="00000000" w:rsidRPr="00000000">
        <w:rPr>
          <w:rFonts w:ascii="Times New Roman" w:cs="Times New Roman" w:eastAsia="Times New Roman" w:hAnsi="Times New Roman"/>
          <w:sz w:val="20"/>
          <w:szCs w:val="20"/>
          <w:rtl w:val="0"/>
        </w:rPr>
        <w:t xml:space="preserve">, Bolivia [or Nuestra Señora de </w:t>
      </w:r>
      <w:r w:rsidDel="00000000" w:rsidR="00000000" w:rsidRPr="00000000">
        <w:rPr>
          <w:rFonts w:ascii="Times New Roman" w:cs="Times New Roman" w:eastAsia="Times New Roman" w:hAnsi="Times New Roman"/>
          <w:b w:val="1"/>
          <w:sz w:val="20"/>
          <w:szCs w:val="20"/>
          <w:u w:val="single"/>
          <w:rtl w:val="0"/>
        </w:rPr>
        <w:t xml:space="preserve">La Paz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Chuqi Yapu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Chuquiago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Paolo Uccello (“oo-CHELL-oh”) painted an anti-clockwise clock with twenty-four divisions for this city’s cathedral, whose dome was designed by Filippo Brunelleschi. This Tuscan city was the hometown of Dante.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Florence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Firenze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city’s Jewish Town Hall includes separate clocks with Roman and Hebrew numerals, the latter running anti-clockwise. However, the Orloj (“OR-loy”) astronomical clock in this city’s Old Town Square runs normally.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Prague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Praha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In this play, an elaborate scheme is hatched in which Waitwell is to woo Lady Wishfort so another character can marry Millamant for her fortune.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William Congreve play that ends with Mirabell revealing that he already controls the fortune of Mrs. Fainall.</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Way of the World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Way of the World</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sz w:val="20"/>
          <w:szCs w:val="20"/>
          <w:rtl w:val="0"/>
        </w:rPr>
        <w:t xml:space="preserve"> George Etherege’s </w:t>
      </w:r>
      <w:r w:rsidDel="00000000" w:rsidR="00000000" w:rsidRPr="00000000">
        <w:rPr>
          <w:rFonts w:ascii="Times New Roman" w:cs="Times New Roman" w:eastAsia="Times New Roman" w:hAnsi="Times New Roman"/>
          <w:i w:val="1"/>
          <w:sz w:val="20"/>
          <w:szCs w:val="20"/>
          <w:rtl w:val="0"/>
        </w:rPr>
        <w:t xml:space="preserve">Love in a Tub</w:t>
      </w:r>
      <w:r w:rsidDel="00000000" w:rsidR="00000000" w:rsidRPr="00000000">
        <w:rPr>
          <w:rFonts w:ascii="Times New Roman" w:cs="Times New Roman" w:eastAsia="Times New Roman" w:hAnsi="Times New Roman"/>
          <w:sz w:val="20"/>
          <w:szCs w:val="20"/>
          <w:rtl w:val="0"/>
        </w:rPr>
        <w:t xml:space="preserve"> are both examples of “comedies of manners” from this era of British history during the reign of Charles II.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English </w:t>
      </w:r>
      <w:r w:rsidDel="00000000" w:rsidR="00000000" w:rsidRPr="00000000">
        <w:rPr>
          <w:rFonts w:ascii="Times New Roman" w:cs="Times New Roman" w:eastAsia="Times New Roman" w:hAnsi="Times New Roman"/>
          <w:b w:val="1"/>
          <w:sz w:val="20"/>
          <w:szCs w:val="20"/>
          <w:u w:val="single"/>
          <w:rtl w:val="0"/>
        </w:rPr>
        <w:t xml:space="preserve">Restoration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Restoration comedies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Examples of these fashionable stock characters in Restoration comedies include Friendall in Thomas Southerne’s </w:t>
      </w:r>
      <w:r w:rsidDel="00000000" w:rsidR="00000000" w:rsidRPr="00000000">
        <w:rPr>
          <w:rFonts w:ascii="Times New Roman" w:cs="Times New Roman" w:eastAsia="Times New Roman" w:hAnsi="Times New Roman"/>
          <w:i w:val="1"/>
          <w:sz w:val="20"/>
          <w:szCs w:val="20"/>
          <w:rtl w:val="0"/>
        </w:rPr>
        <w:t xml:space="preserve">The Wives’ Excuse </w:t>
      </w:r>
      <w:r w:rsidDel="00000000" w:rsidR="00000000" w:rsidRPr="00000000">
        <w:rPr>
          <w:rFonts w:ascii="Times New Roman" w:cs="Times New Roman" w:eastAsia="Times New Roman" w:hAnsi="Times New Roman"/>
          <w:sz w:val="20"/>
          <w:szCs w:val="20"/>
          <w:rtl w:val="0"/>
        </w:rPr>
        <w:t xml:space="preserve">and Sir Novelty Fashion in Colley Cibber’s (“SIB-er’s”) </w:t>
      </w:r>
      <w:r w:rsidDel="00000000" w:rsidR="00000000" w:rsidRPr="00000000">
        <w:rPr>
          <w:rFonts w:ascii="Times New Roman" w:cs="Times New Roman" w:eastAsia="Times New Roman" w:hAnsi="Times New Roman"/>
          <w:i w:val="1"/>
          <w:sz w:val="20"/>
          <w:szCs w:val="20"/>
          <w:rtl w:val="0"/>
        </w:rPr>
        <w:t xml:space="preserve">Love’s Last Shift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Cibber played a role named for this type of character in John Vanbrugh’s (“VAN-bruh’s”) </w:t>
      </w:r>
      <w:r w:rsidDel="00000000" w:rsidR="00000000" w:rsidRPr="00000000">
        <w:rPr>
          <w:rFonts w:ascii="Times New Roman" w:cs="Times New Roman" w:eastAsia="Times New Roman" w:hAnsi="Times New Roman"/>
          <w:i w:val="1"/>
          <w:sz w:val="20"/>
          <w:szCs w:val="20"/>
          <w:rtl w:val="0"/>
        </w:rPr>
        <w:t xml:space="preserve">The Relapse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fop</w:t>
      </w:r>
      <w:r w:rsidDel="00000000" w:rsidR="00000000" w:rsidRPr="00000000">
        <w:rPr>
          <w:rFonts w:ascii="Times New Roman" w:cs="Times New Roman" w:eastAsia="Times New Roman" w:hAnsi="Times New Roman"/>
          <w:sz w:val="20"/>
          <w:szCs w:val="20"/>
          <w:rtl w:val="0"/>
        </w:rPr>
        <w:t xml:space="preserve">s [accept Lord </w:t>
      </w:r>
      <w:r w:rsidDel="00000000" w:rsidR="00000000" w:rsidRPr="00000000">
        <w:rPr>
          <w:rFonts w:ascii="Times New Roman" w:cs="Times New Roman" w:eastAsia="Times New Roman" w:hAnsi="Times New Roman"/>
          <w:b w:val="1"/>
          <w:sz w:val="20"/>
          <w:szCs w:val="20"/>
          <w:u w:val="single"/>
          <w:rtl w:val="0"/>
        </w:rPr>
        <w:t xml:space="preserve">Fop</w:t>
      </w:r>
      <w:r w:rsidDel="00000000" w:rsidR="00000000" w:rsidRPr="00000000">
        <w:rPr>
          <w:rFonts w:ascii="Times New Roman" w:cs="Times New Roman" w:eastAsia="Times New Roman" w:hAnsi="Times New Roman"/>
          <w:sz w:val="20"/>
          <w:szCs w:val="20"/>
          <w:rtl w:val="0"/>
        </w:rPr>
        <w:t xml:space="preserve">pington; prompt on </w:t>
      </w:r>
      <w:r w:rsidDel="00000000" w:rsidR="00000000" w:rsidRPr="00000000">
        <w:rPr>
          <w:rFonts w:ascii="Times New Roman" w:cs="Times New Roman" w:eastAsia="Times New Roman" w:hAnsi="Times New Roman"/>
          <w:sz w:val="20"/>
          <w:szCs w:val="20"/>
          <w:u w:val="single"/>
          <w:rtl w:val="0"/>
        </w:rPr>
        <w:t xml:space="preserve">beaus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&lt;Drama&gt;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