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OSU A, Rice A</w:t>
      </w:r>
      <w:r w:rsidDel="00000000" w:rsidR="00000000" w:rsidRPr="00000000">
        <w:rPr>
          <w:rFonts w:ascii="Times New Roman" w:cs="Times New Roman" w:eastAsia="Times New Roman" w:hAnsi="Times New Roman"/>
          <w:sz w:val="20"/>
          <w:szCs w:val="20"/>
          <w:rtl w:val="0"/>
        </w:rPr>
        <w:t xml:space="preserve">, and Yale B</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narrative poem by this author ends with a woman perceiving that a man’s soul is made of “jasper first,” then sapphire, chalcedony (“cal-SED-uh-nee”), and finally amethyst. A poem by this author describes how a girl named Alice dies and is given a grave “shapen like a snowball.” The speaker describes “bartering curl for curl” in a poem by this author beginning “The soul’s Rialto has its merchandise.” The speaker reminisces about “the name I used to run at, when a child” in a poem by this author that tells the addressee to “call me by my pet-name!” This author of “The Cry of the Children” and </w:t>
      </w:r>
      <w:r w:rsidDel="00000000" w:rsidR="00000000" w:rsidRPr="00000000">
        <w:rPr>
          <w:rFonts w:ascii="Times New Roman" w:cs="Times New Roman" w:eastAsia="Times New Roman" w:hAnsi="Times New Roman"/>
          <w:i w:val="1"/>
          <w:sz w:val="20"/>
          <w:szCs w:val="20"/>
          <w:rtl w:val="0"/>
        </w:rPr>
        <w:t xml:space="preserve">Aurora Leigh</w:t>
      </w:r>
      <w:r w:rsidDel="00000000" w:rsidR="00000000" w:rsidRPr="00000000">
        <w:rPr>
          <w:rFonts w:ascii="Times New Roman" w:cs="Times New Roman" w:eastAsia="Times New Roman" w:hAnsi="Times New Roman"/>
          <w:sz w:val="20"/>
          <w:szCs w:val="20"/>
          <w:rtl w:val="0"/>
        </w:rPr>
        <w:t xml:space="preserve"> wrote about “the depth and breadth and height my soul can reach” in a poem that asks “How do I love thee? Let me count the ways.” For 10 points, name this poet who wrote about her love for her husband Robert in </w:t>
      </w:r>
      <w:r w:rsidDel="00000000" w:rsidR="00000000" w:rsidRPr="00000000">
        <w:rPr>
          <w:rFonts w:ascii="Times New Roman" w:cs="Times New Roman" w:eastAsia="Times New Roman" w:hAnsi="Times New Roman"/>
          <w:i w:val="1"/>
          <w:sz w:val="20"/>
          <w:szCs w:val="20"/>
          <w:rtl w:val="0"/>
        </w:rPr>
        <w:t xml:space="preserve">Sonnets from the Portuguese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lizabeth Barrett </w:t>
      </w:r>
      <w:r w:rsidDel="00000000" w:rsidR="00000000" w:rsidRPr="00000000">
        <w:rPr>
          <w:rFonts w:ascii="Times New Roman" w:cs="Times New Roman" w:eastAsia="Times New Roman" w:hAnsi="Times New Roman"/>
          <w:b w:val="1"/>
          <w:sz w:val="20"/>
          <w:szCs w:val="20"/>
          <w:u w:val="single"/>
          <w:rtl w:val="0"/>
        </w:rPr>
        <w:t xml:space="preserve">Browning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Browning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Filmmaker Simon Bright directed a 2011 documentary about this leader’s life whose title asks </w:t>
      </w:r>
      <w:r w:rsidDel="00000000" w:rsidR="00000000" w:rsidRPr="00000000">
        <w:rPr>
          <w:rFonts w:ascii="Times New Roman" w:cs="Times New Roman" w:eastAsia="Times New Roman" w:hAnsi="Times New Roman"/>
          <w:sz w:val="20"/>
          <w:szCs w:val="20"/>
          <w:rtl w:val="0"/>
        </w:rPr>
        <w:t xml:space="preserve">“What Happened?”</w:t>
      </w:r>
      <w:r w:rsidDel="00000000" w:rsidR="00000000" w:rsidRPr="00000000">
        <w:rPr>
          <w:rFonts w:ascii="Times New Roman" w:cs="Times New Roman" w:eastAsia="Times New Roman" w:hAnsi="Times New Roman"/>
          <w:sz w:val="20"/>
          <w:szCs w:val="20"/>
          <w:rtl w:val="0"/>
        </w:rPr>
        <w:t xml:space="preserve"> Human rights activist </w:t>
      </w:r>
      <w:r w:rsidDel="00000000" w:rsidR="00000000" w:rsidRPr="00000000">
        <w:rPr>
          <w:rFonts w:ascii="Times New Roman" w:cs="Times New Roman" w:eastAsia="Times New Roman" w:hAnsi="Times New Roman"/>
          <w:sz w:val="20"/>
          <w:szCs w:val="20"/>
          <w:rtl w:val="0"/>
        </w:rPr>
        <w:t xml:space="preserve">Peter Tatchell has tried to perform a citizen’s arrest of this leader twic</w:t>
      </w:r>
      <w:r w:rsidDel="00000000" w:rsidR="00000000" w:rsidRPr="00000000">
        <w:rPr>
          <w:rFonts w:ascii="Times New Roman" w:cs="Times New Roman" w:eastAsia="Times New Roman" w:hAnsi="Times New Roman"/>
          <w:sz w:val="20"/>
          <w:szCs w:val="20"/>
          <w:rtl w:val="0"/>
        </w:rPr>
        <w:t xml:space="preserve">e, in 1999 and again in 2001. This leader blamed a 1981 bombing of his party’s headquarters on agents of South Africa’s apartheid government. This leader won the first elections held after the 1979 Lancaster House Agreement was signed. This man’s North Korean-trained Fifth Brigade massacred Ndebele (“in-DEB-eh-lay”) supporters of his rival Joshua Nkomo in what is called the </w:t>
      </w:r>
      <w:r w:rsidDel="00000000" w:rsidR="00000000" w:rsidRPr="00000000">
        <w:rPr>
          <w:rFonts w:ascii="Times New Roman" w:cs="Times New Roman" w:eastAsia="Times New Roman" w:hAnsi="Times New Roman"/>
          <w:i w:val="1"/>
          <w:sz w:val="20"/>
          <w:szCs w:val="20"/>
          <w:rtl w:val="0"/>
        </w:rPr>
        <w:t xml:space="preserve">Gukurahundi</w:t>
      </w:r>
      <w:r w:rsidDel="00000000" w:rsidR="00000000" w:rsidRPr="00000000">
        <w:rPr>
          <w:rFonts w:ascii="Times New Roman" w:cs="Times New Roman" w:eastAsia="Times New Roman" w:hAnsi="Times New Roman"/>
          <w:sz w:val="20"/>
          <w:szCs w:val="20"/>
          <w:rtl w:val="0"/>
        </w:rPr>
        <w:t xml:space="preserve">. This leader was opposed by Morgan Tsvangirai (“CHANG-ee-rye”), who led the MDC party in opposition to this leader’s ZANU-PF party. A 2017 coup overthrew, for 10 points, what longtime president of Zimbabwe?</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Mugabe</w:t>
      </w:r>
      <w:r w:rsidDel="00000000" w:rsidR="00000000" w:rsidRPr="00000000">
        <w:rPr>
          <w:rFonts w:ascii="Times New Roman" w:cs="Times New Roman" w:eastAsia="Times New Roman" w:hAnsi="Times New Roman"/>
          <w:sz w:val="20"/>
          <w:szCs w:val="20"/>
          <w:rtl w:val="0"/>
        </w:rPr>
        <w:t xml:space="preserve"> [or Robert Gabriel </w:t>
      </w:r>
      <w:r w:rsidDel="00000000" w:rsidR="00000000" w:rsidRPr="00000000">
        <w:rPr>
          <w:rFonts w:ascii="Times New Roman" w:cs="Times New Roman" w:eastAsia="Times New Roman" w:hAnsi="Times New Roman"/>
          <w:b w:val="1"/>
          <w:sz w:val="20"/>
          <w:szCs w:val="20"/>
          <w:u w:val="single"/>
          <w:rtl w:val="0"/>
        </w:rPr>
        <w:t xml:space="preserve">Mugabe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head of these phenomena lies below the main scarp, and their crown is unmoved but often includes cracks. Gabion walls and Timber cribs can be used to mitigate the effects of these phenomena. When these events include rotation, the surface of rupture is curved upwards. Removing material from the toe produced by these events can be destabilizing, causing a larger secondary example. One large type of these phenomena called lahars (“LAH-hars”) are caused by volcanoes. These events, which result in material displacement through the zone of accumulation, are often caused by earthquakes or heavy rain and can be mitigated by soil stabilization. For 10 points, name these geological events in which rocks or earth move downhill, often with catastrophic results.</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landslide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mass wasting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mudflow</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mudslide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earthflow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rockslide</w:t>
      </w:r>
      <w:r w:rsidDel="00000000" w:rsidR="00000000" w:rsidRPr="00000000">
        <w:rPr>
          <w:rFonts w:ascii="Times New Roman" w:cs="Times New Roman" w:eastAsia="Times New Roman" w:hAnsi="Times New Roman"/>
          <w:sz w:val="20"/>
          <w:szCs w:val="20"/>
          <w:rtl w:val="0"/>
        </w:rPr>
        <w:t xml:space="preserve">s; prompt on descriptive answers including </w:t>
      </w:r>
      <w:r w:rsidDel="00000000" w:rsidR="00000000" w:rsidRPr="00000000">
        <w:rPr>
          <w:rFonts w:ascii="Times New Roman" w:cs="Times New Roman" w:eastAsia="Times New Roman" w:hAnsi="Times New Roman"/>
          <w:sz w:val="20"/>
          <w:szCs w:val="20"/>
          <w:u w:val="single"/>
          <w:rtl w:val="0"/>
        </w:rPr>
        <w:t xml:space="preserve">soil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moving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flow</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fall</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one story, God punishes a pioneer of this concept by causing him to fart nonstop after he refuses to protect a calf from slaughter. A 16th-century book on this topic borrows chapter titles like “The Path of Life” and “The Stone of Help” from an earlier work with four divisions known as the </w:t>
      </w:r>
      <w:r w:rsidDel="00000000" w:rsidR="00000000" w:rsidRPr="00000000">
        <w:rPr>
          <w:rFonts w:ascii="Times New Roman" w:cs="Times New Roman" w:eastAsia="Times New Roman" w:hAnsi="Times New Roman"/>
          <w:i w:val="1"/>
          <w:sz w:val="20"/>
          <w:szCs w:val="20"/>
          <w:rtl w:val="0"/>
        </w:rPr>
        <w:t xml:space="preserve">Tur</w:t>
      </w:r>
      <w:r w:rsidDel="00000000" w:rsidR="00000000" w:rsidRPr="00000000">
        <w:rPr>
          <w:rFonts w:ascii="Times New Roman" w:cs="Times New Roman" w:eastAsia="Times New Roman" w:hAnsi="Times New Roman"/>
          <w:sz w:val="20"/>
          <w:szCs w:val="20"/>
          <w:rtl w:val="0"/>
        </w:rPr>
        <w:t xml:space="preserve"> for short.</w:t>
      </w:r>
      <w:r w:rsidDel="00000000" w:rsidR="00000000" w:rsidRPr="00000000">
        <w:rPr>
          <w:rFonts w:ascii="Times New Roman" w:cs="Times New Roman" w:eastAsia="Times New Roman" w:hAnsi="Times New Roman"/>
          <w:sz w:val="20"/>
          <w:szCs w:val="20"/>
          <w:rtl w:val="0"/>
        </w:rPr>
        <w:t xml:space="preserve"> Experts on this concept who were active during the reign of the Abbasids developed the field of </w:t>
      </w:r>
      <w:r w:rsidDel="00000000" w:rsidR="00000000" w:rsidRPr="00000000">
        <w:rPr>
          <w:rFonts w:ascii="Times New Roman" w:cs="Times New Roman" w:eastAsia="Times New Roman" w:hAnsi="Times New Roman"/>
          <w:i w:val="1"/>
          <w:sz w:val="20"/>
          <w:szCs w:val="20"/>
          <w:rtl w:val="0"/>
        </w:rPr>
        <w:t xml:space="preserve">responsa</w:t>
      </w:r>
      <w:r w:rsidDel="00000000" w:rsidR="00000000" w:rsidRPr="00000000">
        <w:rPr>
          <w:rFonts w:ascii="Times New Roman" w:cs="Times New Roman" w:eastAsia="Times New Roman" w:hAnsi="Times New Roman"/>
          <w:sz w:val="20"/>
          <w:szCs w:val="20"/>
          <w:rtl w:val="0"/>
        </w:rPr>
        <w:t xml:space="preserve"> literature and were called </w:t>
      </w:r>
      <w:r w:rsidDel="00000000" w:rsidR="00000000" w:rsidRPr="00000000">
        <w:rPr>
          <w:rFonts w:ascii="Times New Roman" w:cs="Times New Roman" w:eastAsia="Times New Roman" w:hAnsi="Times New Roman"/>
          <w:i w:val="1"/>
          <w:sz w:val="20"/>
          <w:szCs w:val="20"/>
          <w:rtl w:val="0"/>
        </w:rPr>
        <w:t xml:space="preserve">geonim</w:t>
      </w:r>
      <w:r w:rsidDel="00000000" w:rsidR="00000000" w:rsidRPr="00000000">
        <w:rPr>
          <w:rFonts w:ascii="Times New Roman" w:cs="Times New Roman" w:eastAsia="Times New Roman" w:hAnsi="Times New Roman"/>
          <w:sz w:val="20"/>
          <w:szCs w:val="20"/>
          <w:rtl w:val="0"/>
        </w:rPr>
        <w:t xml:space="preserve"> (“gay-oh-NEEM”).</w:t>
      </w:r>
      <w:r w:rsidDel="00000000" w:rsidR="00000000" w:rsidRPr="00000000">
        <w:rPr>
          <w:rFonts w:ascii="Times New Roman" w:cs="Times New Roman" w:eastAsia="Times New Roman" w:hAnsi="Times New Roman"/>
          <w:sz w:val="20"/>
          <w:szCs w:val="20"/>
          <w:rtl w:val="0"/>
        </w:rPr>
        <w:t xml:space="preserve"> Works on this concept are particularly difficult to print due to the use of folio pages featuring several nested levels of text. A work whose name translates as the “Set Table” is considered to be the authoritative work on this topic. The original basis of this system is a set of 613 mitzvot (“meets-VOTE”) drawn from the Torah. For 10 points, name this collection of written law whose primary sources include the Talmud.</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halakha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halakhic</w:t>
      </w:r>
      <w:r w:rsidDel="00000000" w:rsidR="00000000" w:rsidRPr="00000000">
        <w:rPr>
          <w:rFonts w:ascii="Times New Roman" w:cs="Times New Roman" w:eastAsia="Times New Roman" w:hAnsi="Times New Roman"/>
          <w:sz w:val="20"/>
          <w:szCs w:val="20"/>
          <w:rtl w:val="0"/>
        </w:rPr>
        <w:t xml:space="preserve"> law;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Jewish law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Talmudic law</w:t>
      </w:r>
      <w:r w:rsidDel="00000000" w:rsidR="00000000" w:rsidRPr="00000000">
        <w:rPr>
          <w:rFonts w:ascii="Times New Roman" w:cs="Times New Roman" w:eastAsia="Times New Roman" w:hAnsi="Times New Roman"/>
          <w:sz w:val="20"/>
          <w:szCs w:val="20"/>
          <w:rtl w:val="0"/>
        </w:rPr>
        <w:t xml:space="preserve"> until “Talmud”; accept </w:t>
      </w:r>
      <w:r w:rsidDel="00000000" w:rsidR="00000000" w:rsidRPr="00000000">
        <w:rPr>
          <w:rFonts w:ascii="Times New Roman" w:cs="Times New Roman" w:eastAsia="Times New Roman" w:hAnsi="Times New Roman"/>
          <w:b w:val="1"/>
          <w:sz w:val="20"/>
          <w:szCs w:val="20"/>
          <w:u w:val="single"/>
          <w:rtl w:val="0"/>
        </w:rPr>
        <w:t xml:space="preserve">rabbinic law</w:t>
      </w:r>
      <w:r w:rsidDel="00000000" w:rsidR="00000000" w:rsidRPr="00000000">
        <w:rPr>
          <w:rFonts w:ascii="Times New Roman" w:cs="Times New Roman" w:eastAsia="Times New Roman" w:hAnsi="Times New Roman"/>
          <w:sz w:val="20"/>
          <w:szCs w:val="20"/>
          <w:rtl w:val="0"/>
        </w:rPr>
        <w:t xml:space="preserve">; accept “jurisprudence” in place of “law” in any of the previous answers; prompt on </w:t>
      </w:r>
      <w:r w:rsidDel="00000000" w:rsidR="00000000" w:rsidRPr="00000000">
        <w:rPr>
          <w:rFonts w:ascii="Times New Roman" w:cs="Times New Roman" w:eastAsia="Times New Roman" w:hAnsi="Times New Roman"/>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jurisprudence</w:t>
      </w:r>
      <w:r w:rsidDel="00000000" w:rsidR="00000000" w:rsidRPr="00000000">
        <w:rPr>
          <w:rFonts w:ascii="Times New Roman" w:cs="Times New Roman" w:eastAsia="Times New Roman" w:hAnsi="Times New Roman"/>
          <w:sz w:val="20"/>
          <w:szCs w:val="20"/>
          <w:rtl w:val="0"/>
        </w:rPr>
        <w:t xml:space="preserve">] (The works are </w:t>
      </w:r>
      <w:r w:rsidDel="00000000" w:rsidR="00000000" w:rsidRPr="00000000">
        <w:rPr>
          <w:rFonts w:ascii="Times New Roman" w:cs="Times New Roman" w:eastAsia="Times New Roman" w:hAnsi="Times New Roman"/>
          <w:i w:val="1"/>
          <w:sz w:val="20"/>
          <w:szCs w:val="20"/>
          <w:rtl w:val="0"/>
        </w:rPr>
        <w:t xml:space="preserve">Arba‘ah Turim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Shulchan Aruch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musician with this surname may have been influenced by street preacher Madkin Butler, as seen in a song recorded with Willie B. Harris titled for the writer of a “Book of Seven Seals”; that song is “John the Revelator.” An alcoholic guitarist with this last name sang about drinking Sterno in “Canned Heat Blues.” A musician with this surname used a knife instead of a bottleneck in his slide guitar accompaniment to a gospel blues track that was included on the Voyager Golden Record, titled “Dark Was the Night”; that musician’s name was “Blind Willie.” Two unrelated musicians with this surname, one of whom was featured on the album King of the Delta Blues Singers, are said to have met a shady figure at a crossroads to gain their skills. For 10 points, give this surname of Tommy and Robert, both guitarists who allegedly sold their souls to the devil.</w:t>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Fonts w:ascii="Times New Roman" w:cs="Times New Roman" w:eastAsia="Times New Roman" w:hAnsi="Times New Roman"/>
          <w:sz w:val="20"/>
          <w:szCs w:val="20"/>
          <w:rtl w:val="0"/>
        </w:rPr>
        <w:t xml:space="preserve"> [accept Blind Willie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Fonts w:ascii="Times New Roman" w:cs="Times New Roman" w:eastAsia="Times New Roman" w:hAnsi="Times New Roman"/>
          <w:sz w:val="20"/>
          <w:szCs w:val="20"/>
          <w:rtl w:val="0"/>
        </w:rPr>
        <w:t xml:space="preserve">, Tommy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Fonts w:ascii="Times New Roman" w:cs="Times New Roman" w:eastAsia="Times New Roman" w:hAnsi="Times New Roman"/>
          <w:sz w:val="20"/>
          <w:szCs w:val="20"/>
          <w:rtl w:val="0"/>
        </w:rPr>
        <w:t xml:space="preserve">, or Robert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industry was built up in the Balkans by Durad Crnojević (“tser-NOY-uh-vitch”), the Lord of Zeta. James IV gave Walter Chepman and Androw Myllar a monopoly of this industry in Scotland. In Paris, mistreated apprentices in this industry rebelled against their poor living conditions by killing their masters’ cats in the so-called “Great Cat Massacre.” A pioneer of this industry in Venice mass-produced objects called </w:t>
      </w:r>
      <w:r w:rsidDel="00000000" w:rsidR="00000000" w:rsidRPr="00000000">
        <w:rPr>
          <w:rFonts w:ascii="Times New Roman" w:cs="Times New Roman" w:eastAsia="Times New Roman" w:hAnsi="Times New Roman"/>
          <w:sz w:val="20"/>
          <w:szCs w:val="20"/>
          <w:rtl w:val="0"/>
        </w:rPr>
        <w:t xml:space="preserve">enchiridia</w:t>
      </w:r>
      <w:r w:rsidDel="00000000" w:rsidR="00000000" w:rsidRPr="00000000">
        <w:rPr>
          <w:rFonts w:ascii="Times New Roman" w:cs="Times New Roman" w:eastAsia="Times New Roman" w:hAnsi="Times New Roman"/>
          <w:sz w:val="20"/>
          <w:szCs w:val="20"/>
          <w:rtl w:val="0"/>
        </w:rPr>
        <w:t xml:space="preserve"> (“en-kai-RID-ee-uh”). Benedict Anderson combined the name of this industry with “capitalism” in his book </w:t>
      </w:r>
      <w:r w:rsidDel="00000000" w:rsidR="00000000" w:rsidRPr="00000000">
        <w:rPr>
          <w:rFonts w:ascii="Times New Roman" w:cs="Times New Roman" w:eastAsia="Times New Roman" w:hAnsi="Times New Roman"/>
          <w:i w:val="1"/>
          <w:sz w:val="20"/>
          <w:szCs w:val="20"/>
          <w:rtl w:val="0"/>
        </w:rPr>
        <w:t xml:space="preserve">Imagined Communities</w:t>
      </w:r>
      <w:r w:rsidDel="00000000" w:rsidR="00000000" w:rsidRPr="00000000">
        <w:rPr>
          <w:rFonts w:ascii="Times New Roman" w:cs="Times New Roman" w:eastAsia="Times New Roman" w:hAnsi="Times New Roman"/>
          <w:sz w:val="20"/>
          <w:szCs w:val="20"/>
          <w:rtl w:val="0"/>
        </w:rPr>
        <w:t xml:space="preserve">. This industry was introduced to England by William Caxton. This industry’s “Revolution” started after a goldsmith from Mainz (“MINE-ts”) started using movable type. For 10 points, Johannes Gutenberg was a pioneer of what industry that mass-produces books?</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print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rtl w:val="0"/>
        </w:rPr>
        <w:t xml:space="preserve">industry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publish</w:t>
      </w:r>
      <w:r w:rsidDel="00000000" w:rsidR="00000000" w:rsidRPr="00000000">
        <w:rPr>
          <w:rFonts w:ascii="Times New Roman" w:cs="Times New Roman" w:eastAsia="Times New Roman" w:hAnsi="Times New Roman"/>
          <w:sz w:val="20"/>
          <w:szCs w:val="20"/>
          <w:rtl w:val="0"/>
        </w:rPr>
        <w:t xml:space="preserve">ing industry;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print</w:t>
      </w:r>
      <w:r w:rsidDel="00000000" w:rsidR="00000000" w:rsidRPr="00000000">
        <w:rPr>
          <w:rFonts w:ascii="Times New Roman" w:cs="Times New Roman" w:eastAsia="Times New Roman" w:hAnsi="Times New Roman"/>
          <w:sz w:val="20"/>
          <w:szCs w:val="20"/>
          <w:rtl w:val="0"/>
        </w:rPr>
        <w:t xml:space="preserve">ing press capitalism; accept </w:t>
      </w:r>
      <w:r w:rsidDel="00000000" w:rsidR="00000000" w:rsidRPr="00000000">
        <w:rPr>
          <w:rFonts w:ascii="Times New Roman" w:cs="Times New Roman" w:eastAsia="Times New Roman" w:hAnsi="Times New Roman"/>
          <w:b w:val="1"/>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making industry until “books”]</w:t>
      </w:r>
      <w:r w:rsidDel="00000000" w:rsidR="00000000" w:rsidRPr="00000000">
        <w:rPr>
          <w:rtl w:val="0"/>
        </w:rPr>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A character on this show encounters a naval officer who was imprisoned for killing a special fish while rescuing his family from a sentient fog 170 years ago. An eccentric billionaire on this show constantly orders other characters, including his assistant who he eventually marries, to “do the thing.” The protagonist of this show is poisoned with mercury by a villain who achieves the power of flight after watching the death of his lover P’li. The protagonist of this show pacifies Unalaq (“OO-nuh-lock”) and merges with Raava during the Harmonic Convergence. Its villains include the anarchist Zaheer of the Red Lotus and Kuvira, leader of the Earth Empire, and it ends with the protagonist beginning a romantic relationship with the non-bender Asami Sato. For 10 points, name this Nickelodeon cartoon whose title character is Aang’s successor as Avatar.</w:t>
      </w:r>
    </w:p>
    <w:p w:rsidR="00000000" w:rsidDel="00000000" w:rsidP="00000000" w:rsidRDefault="00000000" w:rsidRPr="00000000" w14:paraId="0000001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Legend of Korra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i w:val="1"/>
          <w:sz w:val="20"/>
          <w:szCs w:val="20"/>
          <w:u w:val="single"/>
          <w:rtl w:val="0"/>
        </w:rPr>
        <w:t xml:space="preserve">Korra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Avatar: The </w:t>
      </w:r>
      <w:r w:rsidDel="00000000" w:rsidR="00000000" w:rsidRPr="00000000">
        <w:rPr>
          <w:rFonts w:ascii="Times New Roman" w:cs="Times New Roman" w:eastAsia="Times New Roman" w:hAnsi="Times New Roman"/>
          <w:b w:val="1"/>
          <w:i w:val="1"/>
          <w:sz w:val="20"/>
          <w:szCs w:val="20"/>
          <w:u w:val="single"/>
          <w:rtl w:val="0"/>
        </w:rPr>
        <w:t xml:space="preserve">Legend of Korra</w:t>
      </w:r>
      <w:r w:rsidDel="00000000" w:rsidR="00000000" w:rsidRPr="00000000">
        <w:rPr>
          <w:rFonts w:ascii="Times New Roman" w:cs="Times New Roman" w:eastAsia="Times New Roman" w:hAnsi="Times New Roman"/>
          <w:sz w:val="20"/>
          <w:szCs w:val="20"/>
          <w:rtl w:val="0"/>
        </w:rPr>
        <w:t xml:space="preserve">; do not accept or prompt on “</w:t>
      </w:r>
      <w:r w:rsidDel="00000000" w:rsidR="00000000" w:rsidRPr="00000000">
        <w:rPr>
          <w:rFonts w:ascii="Times New Roman" w:cs="Times New Roman" w:eastAsia="Times New Roman" w:hAnsi="Times New Roman"/>
          <w:i w:val="1"/>
          <w:sz w:val="20"/>
          <w:szCs w:val="20"/>
          <w:rtl w:val="0"/>
        </w:rPr>
        <w:t xml:space="preserve">Avatar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Last Airbender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action of TAA1 on tryptophan begins the biosynthesis pathway of these compounds, which also contains a flavin monooxygenase-like enzyme coded by the YUCCA gene that catalyzes the hydroxylation of tryptamine. ABCB proteins or PGP proteins act as evenly-distributed efflux carriers for the anionic form of these compounds. These compounds act by de-repressing ARFs via activation of the receptor TIR1. PIN proteins acting as efflux carriers of these molecules maintain asymmetrical plasma membrane localization, in a process called polar transport. They play a role in the acid growth hypothesis via their activation of proton pumps. These compounds are responsible for the suppression of ethylene production, which inhibits lateral growth. For 10 points, name these plant hormones that play important roles in apical dominance, phototropism, and gravitropism.</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auxin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Cyril Connolly edited a literary journal of this name that published an issue containing the entirety of Evelyn Waugh’s (“EEV-lin WAW’s”) </w:t>
      </w:r>
      <w:r w:rsidDel="00000000" w:rsidR="00000000" w:rsidRPr="00000000">
        <w:rPr>
          <w:rFonts w:ascii="Times New Roman" w:cs="Times New Roman" w:eastAsia="Times New Roman" w:hAnsi="Times New Roman"/>
          <w:i w:val="1"/>
          <w:sz w:val="20"/>
          <w:szCs w:val="20"/>
          <w:rtl w:val="0"/>
        </w:rPr>
        <w:t xml:space="preserve">The Loved One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At the end of </w:t>
      </w:r>
      <w:r w:rsidDel="00000000" w:rsidR="00000000" w:rsidRPr="00000000">
        <w:rPr>
          <w:rFonts w:ascii="Times New Roman" w:cs="Times New Roman" w:eastAsia="Times New Roman" w:hAnsi="Times New Roman"/>
          <w:i w:val="1"/>
          <w:sz w:val="20"/>
          <w:szCs w:val="20"/>
          <w:rtl w:val="0"/>
        </w:rPr>
        <w:t xml:space="preserve">Their Eyes Were Watching God</w:t>
      </w:r>
      <w:r w:rsidDel="00000000" w:rsidR="00000000" w:rsidRPr="00000000">
        <w:rPr>
          <w:rFonts w:ascii="Times New Roman" w:cs="Times New Roman" w:eastAsia="Times New Roman" w:hAnsi="Times New Roman"/>
          <w:sz w:val="20"/>
          <w:szCs w:val="20"/>
          <w:rtl w:val="0"/>
        </w:rPr>
        <w:t xml:space="preserve">, Janie pulls this thing in “like a great fish net,” echoing the mention of this thing in the novel’s opening paragraph. The frame narrative of a novel named after this thing involves a neurologist telling the story to a novelist named Rutherford. That novel named after this thing is about Hugh Conway, who meets a Manchu woman named Lo-Tsen at a lamasery in the Kuen-Lun Mountains whose inhabitants live for an extremely long time. This thing titles a 1933 novel set in the utopian valley of Shangri-La. For 10 points, a James Hilton novel is named for a “lost” version of what thing, which is the line where the sky and the Earth seem to meet?</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Lost </w:t>
      </w:r>
      <w:r w:rsidDel="00000000" w:rsidR="00000000" w:rsidRPr="00000000">
        <w:rPr>
          <w:rFonts w:ascii="Times New Roman" w:cs="Times New Roman" w:eastAsia="Times New Roman" w:hAnsi="Times New Roman"/>
          <w:b w:val="1"/>
          <w:i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w:t>
      </w:r>
      <w:r w:rsidDel="00000000" w:rsidR="00000000" w:rsidRPr="00000000">
        <w:rPr>
          <w:rFonts w:ascii="Times New Roman" w:cs="Times New Roman" w:eastAsia="Times New Roman" w:hAnsi="Times New Roman"/>
          <w:i w:val="1"/>
          <w:sz w:val="20"/>
          <w:szCs w:val="20"/>
          <w:rtl w:val="0"/>
        </w:rPr>
        <w:t xml:space="preserve">Stabat Mater</w:t>
      </w:r>
      <w:r w:rsidDel="00000000" w:rsidR="00000000" w:rsidRPr="00000000">
        <w:rPr>
          <w:rFonts w:ascii="Times New Roman" w:cs="Times New Roman" w:eastAsia="Times New Roman" w:hAnsi="Times New Roman"/>
          <w:sz w:val="20"/>
          <w:szCs w:val="20"/>
          <w:rtl w:val="0"/>
        </w:rPr>
        <w:t xml:space="preserve">, a motet scored for unaccompanied Double Chorus, may have been written for Pope Gregory XIV. One treatise on counterpoint is presented as a dialogue between Aloysius, who represents this composer, and the student Josephus; that textbook, which promoted this composer’s compositional style, is the </w:t>
      </w:r>
      <w:r w:rsidDel="00000000" w:rsidR="00000000" w:rsidRPr="00000000">
        <w:rPr>
          <w:rFonts w:ascii="Times New Roman" w:cs="Times New Roman" w:eastAsia="Times New Roman" w:hAnsi="Times New Roman"/>
          <w:i w:val="1"/>
          <w:sz w:val="20"/>
          <w:szCs w:val="20"/>
          <w:rtl w:val="0"/>
        </w:rPr>
        <w:t xml:space="preserve">Gradus ad Parnassum</w:t>
      </w:r>
      <w:r w:rsidDel="00000000" w:rsidR="00000000" w:rsidRPr="00000000">
        <w:rPr>
          <w:rFonts w:ascii="Times New Roman" w:cs="Times New Roman" w:eastAsia="Times New Roman" w:hAnsi="Times New Roman"/>
          <w:sz w:val="20"/>
          <w:szCs w:val="20"/>
          <w:rtl w:val="0"/>
        </w:rPr>
        <w:t xml:space="preserve"> by Johann Joseph Fux (“fooks”). This composer wrote a cycle of 29 motets based on excerpts from the Song of Solomon. In an opera [emphasize] </w:t>
      </w:r>
      <w:r w:rsidDel="00000000" w:rsidR="00000000" w:rsidRPr="00000000">
        <w:rPr>
          <w:rFonts w:ascii="Times New Roman" w:cs="Times New Roman" w:eastAsia="Times New Roman" w:hAnsi="Times New Roman"/>
          <w:i w:val="1"/>
          <w:sz w:val="20"/>
          <w:szCs w:val="20"/>
          <w:rtl w:val="0"/>
        </w:rPr>
        <w:t xml:space="preserve">about</w:t>
      </w:r>
      <w:r w:rsidDel="00000000" w:rsidR="00000000" w:rsidRPr="00000000">
        <w:rPr>
          <w:rFonts w:ascii="Times New Roman" w:cs="Times New Roman" w:eastAsia="Times New Roman" w:hAnsi="Times New Roman"/>
          <w:sz w:val="20"/>
          <w:szCs w:val="20"/>
          <w:rtl w:val="0"/>
        </w:rPr>
        <w:t xml:space="preserve"> this composer, he initially refuses to take </w:t>
      </w:r>
      <w:r w:rsidDel="00000000" w:rsidR="00000000" w:rsidRPr="00000000">
        <w:rPr>
          <w:rFonts w:ascii="Times New Roman" w:cs="Times New Roman" w:eastAsia="Times New Roman" w:hAnsi="Times New Roman"/>
          <w:sz w:val="20"/>
          <w:szCs w:val="20"/>
          <w:rtl w:val="0"/>
        </w:rPr>
        <w:t xml:space="preserve">a commission from Cardinal Borromeo</w:t>
      </w:r>
      <w:r w:rsidDel="00000000" w:rsidR="00000000" w:rsidRPr="00000000">
        <w:rPr>
          <w:rFonts w:ascii="Times New Roman" w:cs="Times New Roman" w:eastAsia="Times New Roman" w:hAnsi="Times New Roman"/>
          <w:sz w:val="20"/>
          <w:szCs w:val="20"/>
          <w:rtl w:val="0"/>
        </w:rPr>
        <w:t xml:space="preserve">, who then imprisons him. This composer’s most famous piece is a </w:t>
      </w:r>
      <w:r w:rsidDel="00000000" w:rsidR="00000000" w:rsidRPr="00000000">
        <w:rPr>
          <w:rFonts w:ascii="Times New Roman" w:cs="Times New Roman" w:eastAsia="Times New Roman" w:hAnsi="Times New Roman"/>
          <w:i w:val="1"/>
          <w:sz w:val="20"/>
          <w:szCs w:val="20"/>
          <w:rtl w:val="0"/>
        </w:rPr>
        <w:t xml:space="preserve">missa sin nomine</w:t>
      </w:r>
      <w:r w:rsidDel="00000000" w:rsidR="00000000" w:rsidRPr="00000000">
        <w:rPr>
          <w:rFonts w:ascii="Times New Roman" w:cs="Times New Roman" w:eastAsia="Times New Roman" w:hAnsi="Times New Roman"/>
          <w:sz w:val="20"/>
          <w:szCs w:val="20"/>
          <w:rtl w:val="0"/>
        </w:rPr>
        <w:t xml:space="preserve"> (“MEE-sah seen NOH-mee-nay”) that, according to legend, convinced the Council of Trent not to ban polyphony from worship. For 10 points, name this Italian Renaissance composer of the </w:t>
      </w:r>
      <w:r w:rsidDel="00000000" w:rsidR="00000000" w:rsidRPr="00000000">
        <w:rPr>
          <w:rFonts w:ascii="Times New Roman" w:cs="Times New Roman" w:eastAsia="Times New Roman" w:hAnsi="Times New Roman"/>
          <w:i w:val="1"/>
          <w:sz w:val="20"/>
          <w:szCs w:val="20"/>
          <w:rtl w:val="0"/>
        </w:rPr>
        <w:t xml:space="preserve">Pope Marcellus Mass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Giovanni Pierluigi da </w:t>
      </w:r>
      <w:r w:rsidDel="00000000" w:rsidR="00000000" w:rsidRPr="00000000">
        <w:rPr>
          <w:rFonts w:ascii="Times New Roman" w:cs="Times New Roman" w:eastAsia="Times New Roman" w:hAnsi="Times New Roman"/>
          <w:b w:val="1"/>
          <w:sz w:val="20"/>
          <w:szCs w:val="20"/>
          <w:u w:val="single"/>
          <w:rtl w:val="0"/>
        </w:rPr>
        <w:t xml:space="preserve">Palestrina</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An assassination attempt on this leader injured several astronauts riding in a limousine with him. War with China nearly broke out under this man’s leadership in the Zhenbao Island border dispute. This leader’s best-selling trilogy of memoirs, beginning with </w:t>
      </w:r>
      <w:r w:rsidDel="00000000" w:rsidR="00000000" w:rsidRPr="00000000">
        <w:rPr>
          <w:rFonts w:ascii="Times New Roman" w:cs="Times New Roman" w:eastAsia="Times New Roman" w:hAnsi="Times New Roman"/>
          <w:i w:val="1"/>
          <w:sz w:val="20"/>
          <w:szCs w:val="20"/>
          <w:highlight w:val="white"/>
          <w:rtl w:val="0"/>
        </w:rPr>
        <w:t xml:space="preserve">The Minor Land</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Rebirth</w:t>
      </w:r>
      <w:r w:rsidDel="00000000" w:rsidR="00000000" w:rsidRPr="00000000">
        <w:rPr>
          <w:rFonts w:ascii="Times New Roman" w:cs="Times New Roman" w:eastAsia="Times New Roman" w:hAnsi="Times New Roman"/>
          <w:sz w:val="20"/>
          <w:szCs w:val="20"/>
          <w:highlight w:val="white"/>
          <w:rtl w:val="0"/>
        </w:rPr>
        <w:t xml:space="preserve">, was likely ghostwritten, since his health was rapidly declining when they were published.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This leader kissed Erich Honecker in a “fraternal embrace” that was depicted on the graffiti painting </w:t>
      </w:r>
      <w:r w:rsidDel="00000000" w:rsidR="00000000" w:rsidRPr="00000000">
        <w:rPr>
          <w:rFonts w:ascii="Times New Roman" w:cs="Times New Roman" w:eastAsia="Times New Roman" w:hAnsi="Times New Roman"/>
          <w:i w:val="1"/>
          <w:sz w:val="20"/>
          <w:szCs w:val="20"/>
          <w:highlight w:val="white"/>
          <w:rtl w:val="0"/>
        </w:rPr>
        <w:t xml:space="preserve">My God, Help Me Survive This Deadly Love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This leader’s premier Alexei Kosygin spearheaded a series of economic reforms that promoted limited decentralization. This man’s namesake doctrine permitted the Soviet Union to intervene to prop up Communist regimes, justifying the invasion of Afghanistan and the invasion of Czechoslovakia in 1968. For 10 points, name this Soviet premier who succeeded Nikita Khrushchev.</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Leonid </w:t>
      </w:r>
      <w:r w:rsidDel="00000000" w:rsidR="00000000" w:rsidRPr="00000000">
        <w:rPr>
          <w:rFonts w:ascii="Times New Roman" w:cs="Times New Roman" w:eastAsia="Times New Roman" w:hAnsi="Times New Roman"/>
          <w:b w:val="1"/>
          <w:sz w:val="20"/>
          <w:szCs w:val="20"/>
          <w:highlight w:val="white"/>
          <w:u w:val="single"/>
          <w:rtl w:val="0"/>
        </w:rPr>
        <w:t xml:space="preserve">Brezhnev</w:t>
      </w:r>
      <w:r w:rsidDel="00000000" w:rsidR="00000000" w:rsidRPr="00000000">
        <w:rPr>
          <w:rFonts w:ascii="Times New Roman" w:cs="Times New Roman" w:eastAsia="Times New Roman" w:hAnsi="Times New Roman"/>
          <w:sz w:val="20"/>
          <w:szCs w:val="20"/>
          <w:highlight w:val="white"/>
          <w:rtl w:val="0"/>
        </w:rPr>
        <w:t xml:space="preserve"> [or Leonid Ilyich </w:t>
      </w:r>
      <w:r w:rsidDel="00000000" w:rsidR="00000000" w:rsidRPr="00000000">
        <w:rPr>
          <w:rFonts w:ascii="Times New Roman" w:cs="Times New Roman" w:eastAsia="Times New Roman" w:hAnsi="Times New Roman"/>
          <w:b w:val="1"/>
          <w:sz w:val="20"/>
          <w:szCs w:val="20"/>
          <w:highlight w:val="white"/>
          <w:u w:val="single"/>
          <w:rtl w:val="0"/>
        </w:rPr>
        <w:t xml:space="preserve">Brezhnev</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One type of these materials has symmetry-protected helical edge states, and has been realized by sandwiching mercury telluride between two layers of cadmium telluride. Another class of these materials is predicted by a theory with a hopping term between lattice sites and an on-site interaction in its Hamiltonian. The Hubbard model describes a class of these materials with an odd number of electrons per unit cell, which only exist at low temperature and deviate from the predictions of band theory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Mott type of these materials is contrasted with ordinary examples with a filled valence band. At high voltages, these materials experience a “breakdown,” losing their characteristic property. These materials have a large bandgap over 9 eV (“E-V”). Plastics and rubbers are good examples of these materials. For 10 points, name these materials that resist the flow of electric current.</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insulator</w:t>
      </w:r>
      <w:r w:rsidDel="00000000" w:rsidR="00000000" w:rsidRPr="00000000">
        <w:rPr>
          <w:rFonts w:ascii="Times New Roman" w:cs="Times New Roman" w:eastAsia="Times New Roman" w:hAnsi="Times New Roman"/>
          <w:sz w:val="20"/>
          <w:szCs w:val="20"/>
          <w:rtl w:val="0"/>
        </w:rPr>
        <w:t xml:space="preserve">s [accept quantum spin Hall </w:t>
      </w:r>
      <w:r w:rsidDel="00000000" w:rsidR="00000000" w:rsidRPr="00000000">
        <w:rPr>
          <w:rFonts w:ascii="Times New Roman" w:cs="Times New Roman" w:eastAsia="Times New Roman" w:hAnsi="Times New Roman"/>
          <w:b w:val="1"/>
          <w:sz w:val="20"/>
          <w:szCs w:val="20"/>
          <w:u w:val="single"/>
          <w:rtl w:val="0"/>
        </w:rPr>
        <w:t xml:space="preserve">insulator</w:t>
      </w:r>
      <w:r w:rsidDel="00000000" w:rsidR="00000000" w:rsidRPr="00000000">
        <w:rPr>
          <w:rFonts w:ascii="Times New Roman" w:cs="Times New Roman" w:eastAsia="Times New Roman" w:hAnsi="Times New Roman"/>
          <w:sz w:val="20"/>
          <w:szCs w:val="20"/>
          <w:rtl w:val="0"/>
        </w:rPr>
        <w:t xml:space="preserve">s, (2D) topological </w:t>
      </w:r>
      <w:r w:rsidDel="00000000" w:rsidR="00000000" w:rsidRPr="00000000">
        <w:rPr>
          <w:rFonts w:ascii="Times New Roman" w:cs="Times New Roman" w:eastAsia="Times New Roman" w:hAnsi="Times New Roman"/>
          <w:b w:val="1"/>
          <w:sz w:val="20"/>
          <w:szCs w:val="20"/>
          <w:u w:val="single"/>
          <w:rtl w:val="0"/>
        </w:rPr>
        <w:t xml:space="preserve">insulator</w:t>
      </w:r>
      <w:r w:rsidDel="00000000" w:rsidR="00000000" w:rsidRPr="00000000">
        <w:rPr>
          <w:rFonts w:ascii="Times New Roman" w:cs="Times New Roman" w:eastAsia="Times New Roman" w:hAnsi="Times New Roman"/>
          <w:sz w:val="20"/>
          <w:szCs w:val="20"/>
          <w:rtl w:val="0"/>
        </w:rPr>
        <w:t xml:space="preserve">s, or Mott </w:t>
      </w:r>
      <w:r w:rsidDel="00000000" w:rsidR="00000000" w:rsidRPr="00000000">
        <w:rPr>
          <w:rFonts w:ascii="Times New Roman" w:cs="Times New Roman" w:eastAsia="Times New Roman" w:hAnsi="Times New Roman"/>
          <w:b w:val="1"/>
          <w:sz w:val="20"/>
          <w:szCs w:val="20"/>
          <w:u w:val="single"/>
          <w:rtl w:val="0"/>
        </w:rPr>
        <w:t xml:space="preserve">insulato</w:t>
      </w:r>
      <w:r w:rsidDel="00000000" w:rsidR="00000000" w:rsidRPr="00000000">
        <w:rPr>
          <w:rFonts w:ascii="Times New Roman" w:cs="Times New Roman" w:eastAsia="Times New Roman" w:hAnsi="Times New Roman"/>
          <w:sz w:val="20"/>
          <w:szCs w:val="20"/>
          <w:rtl w:val="0"/>
        </w:rPr>
        <w:t xml:space="preserve">rs]</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Jamie Wyeth (“WHY-eth”) was inspired by a set of works by Paul Cadmus to create a series of paintings titled for </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0"/>
          <w:szCs w:val="20"/>
          <w:rtl w:val="0"/>
        </w:rPr>
        <w:t xml:space="preserve">ese things in which, unusually, all of the subjects are seagulls. A figure wearing a Hitler mask sits atop a crawling old woman in a painting titled for these things by Otto Dix. The best-known painting titled for these things shows </w:t>
      </w:r>
      <w:r w:rsidDel="00000000" w:rsidR="00000000" w:rsidRPr="00000000">
        <w:rPr>
          <w:rFonts w:ascii="Times New Roman" w:cs="Times New Roman" w:eastAsia="Times New Roman" w:hAnsi="Times New Roman"/>
          <w:sz w:val="20"/>
          <w:szCs w:val="20"/>
          <w:rtl w:val="0"/>
        </w:rPr>
        <w:t xml:space="preserve">two couples inside of a pink tent being entertained by two clowns, </w:t>
      </w:r>
      <w:r w:rsidDel="00000000" w:rsidR="00000000" w:rsidRPr="00000000">
        <w:rPr>
          <w:rFonts w:ascii="Times New Roman" w:cs="Times New Roman" w:eastAsia="Times New Roman" w:hAnsi="Times New Roman"/>
          <w:sz w:val="20"/>
          <w:szCs w:val="20"/>
          <w:rtl w:val="0"/>
        </w:rPr>
        <w:t xml:space="preserve">as well as a woman </w:t>
      </w:r>
      <w:r w:rsidDel="00000000" w:rsidR="00000000" w:rsidRPr="00000000">
        <w:rPr>
          <w:rFonts w:ascii="Times New Roman" w:cs="Times New Roman" w:eastAsia="Times New Roman" w:hAnsi="Times New Roman"/>
          <w:sz w:val="20"/>
          <w:szCs w:val="20"/>
          <w:rtl w:val="0"/>
        </w:rPr>
        <w:t xml:space="preserve">with her back to the viewer </w:t>
      </w:r>
      <w:r w:rsidDel="00000000" w:rsidR="00000000" w:rsidRPr="00000000">
        <w:rPr>
          <w:rFonts w:ascii="Times New Roman" w:cs="Times New Roman" w:eastAsia="Times New Roman" w:hAnsi="Times New Roman"/>
          <w:sz w:val="20"/>
          <w:szCs w:val="20"/>
          <w:rtl w:val="0"/>
        </w:rPr>
        <w:t xml:space="preserve">looking at her reflection in a mirror held by a demon. That painting illustrates these things using a series of scenes that move around the outside of a large circle, which itself is surrounded by smaller circles depicting death, heaven, hell, and the Last Judgment, or the “Four Last Things.” A tabletop painting by Hieronymus Bosch (“bosh”) depicts, for 10 points, what set of Christian vices that includes gluttony and sloth?</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seven deadly sins</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cardinal sins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Seven Deadly Sins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and the Four Last Things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sin</w:t>
      </w:r>
      <w:r w:rsidDel="00000000" w:rsidR="00000000" w:rsidRPr="00000000">
        <w:rPr>
          <w:rFonts w:ascii="Times New Roman" w:cs="Times New Roman" w:eastAsia="Times New Roman" w:hAnsi="Times New Roman"/>
          <w:sz w:val="20"/>
          <w:szCs w:val="20"/>
          <w:rtl w:val="0"/>
        </w:rPr>
        <w:t xml:space="preserve">s; anti-prompt on any of the specific sins: </w:t>
      </w:r>
      <w:r w:rsidDel="00000000" w:rsidR="00000000" w:rsidRPr="00000000">
        <w:rPr>
          <w:rFonts w:ascii="Times New Roman" w:cs="Times New Roman" w:eastAsia="Times New Roman" w:hAnsi="Times New Roman"/>
          <w:sz w:val="20"/>
          <w:szCs w:val="20"/>
          <w:u w:val="single"/>
          <w:rtl w:val="0"/>
        </w:rPr>
        <w:t xml:space="preserve">pride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greed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lust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gluttony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wrath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sloth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r w:rsidDel="00000000" w:rsidR="00000000" w:rsidRPr="00000000">
        <w:rPr>
          <w:rtl w:val="0"/>
        </w:rPr>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mocking prayer printed on white cardboard and addressed to this character asks his soul, body, blood, and tears to respectively “glorify,” “nourish,” “intoxicate” and “wash me.” This character is instructed to teach his audience to pray “Give us this day our daily stone” in a chapter titled for him “and the Dead Pan.” After singing an obscene version of “Mary Had a Little Lamb” with Steve and Jud, he kills a lamb with a stone in a dream sequence following the description of an ivory Christ that he pulled off its crucifix and nailed to the wall. In the last chapter, he “Has a Religious Experience” ended by a gun hidden in a newspaper, carried by a cripple he tries to heal. This man, who is killed by Peter Doyle for sleeping with his wife, also sleeps with the wife of his irreligious editor Shrike. For 10 points, name this columnist for the </w:t>
      </w:r>
      <w:r w:rsidDel="00000000" w:rsidR="00000000" w:rsidRPr="00000000">
        <w:rPr>
          <w:rFonts w:ascii="Times New Roman" w:cs="Times New Roman" w:eastAsia="Times New Roman" w:hAnsi="Times New Roman"/>
          <w:i w:val="1"/>
          <w:sz w:val="20"/>
          <w:szCs w:val="20"/>
          <w:rtl w:val="0"/>
        </w:rPr>
        <w:t xml:space="preserve">Post-Dispatch</w:t>
      </w:r>
      <w:r w:rsidDel="00000000" w:rsidR="00000000" w:rsidRPr="00000000">
        <w:rPr>
          <w:rFonts w:ascii="Times New Roman" w:cs="Times New Roman" w:eastAsia="Times New Roman" w:hAnsi="Times New Roman"/>
          <w:sz w:val="20"/>
          <w:szCs w:val="20"/>
          <w:rtl w:val="0"/>
        </w:rPr>
        <w:t xml:space="preserve"> with a feminine moniker who titles a Nathanael West novel.</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Miss Lonelyhearts</w:t>
      </w: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r w:rsidDel="00000000" w:rsidR="00000000" w:rsidRPr="00000000">
        <w:rPr>
          <w:rFonts w:ascii="Times New Roman" w:cs="Times New Roman" w:eastAsia="Times New Roman" w:hAnsi="Times New Roman"/>
          <w:sz w:val="20"/>
          <w:szCs w:val="20"/>
          <w:rtl w:val="0"/>
        </w:rPr>
        <w:t xml:space="preserve"> W. Arthur Lewis proposed a namesake “turning point” after which a certain form of this phenomenon temporarily occurs in developing countries. This phenomenon often results from the ways in which certain managers work with “soft budget constraints,” according to a work by János Kornai (“YAH-nos KOR-nye”) titled for the “economics” of this phenomenon which argues that it is a permanent feature of socialist economies. A large-scale form of this phenomenon [emphasize] </w:t>
      </w:r>
      <w:r w:rsidDel="00000000" w:rsidR="00000000" w:rsidRPr="00000000">
        <w:rPr>
          <w:rFonts w:ascii="Times New Roman" w:cs="Times New Roman" w:eastAsia="Times New Roman" w:hAnsi="Times New Roman"/>
          <w:i w:val="1"/>
          <w:sz w:val="20"/>
          <w:szCs w:val="20"/>
          <w:rtl w:val="0"/>
        </w:rPr>
        <w:t xml:space="preserve">was not </w:t>
      </w:r>
      <w:r w:rsidDel="00000000" w:rsidR="00000000" w:rsidRPr="00000000">
        <w:rPr>
          <w:rFonts w:ascii="Times New Roman" w:cs="Times New Roman" w:eastAsia="Times New Roman" w:hAnsi="Times New Roman"/>
          <w:sz w:val="20"/>
          <w:szCs w:val="20"/>
          <w:rtl w:val="0"/>
        </w:rPr>
        <w:t xml:space="preserve">the root cause of a 1943 event in Bengal that killed three million people, according to a book by </w:t>
      </w:r>
      <w:r w:rsidDel="00000000" w:rsidR="00000000" w:rsidRPr="00000000">
        <w:rPr>
          <w:rFonts w:ascii="Times New Roman" w:cs="Times New Roman" w:eastAsia="Times New Roman" w:hAnsi="Times New Roman"/>
          <w:sz w:val="20"/>
          <w:szCs w:val="20"/>
          <w:rtl w:val="0"/>
        </w:rPr>
        <w:t xml:space="preserve">Amartya (“ah-MAR-chia”) Sen that instead blames it on panic buying and an </w:t>
      </w:r>
      <w:r w:rsidDel="00000000" w:rsidR="00000000" w:rsidRPr="00000000">
        <w:rPr>
          <w:rFonts w:ascii="Times New Roman" w:cs="Times New Roman" w:eastAsia="Times New Roman" w:hAnsi="Times New Roman"/>
          <w:sz w:val="20"/>
          <w:szCs w:val="20"/>
          <w:rtl w:val="0"/>
        </w:rPr>
        <w:t xml:space="preserve">unaffordable rise in the cost of rice.</w:t>
      </w:r>
      <w:r w:rsidDel="00000000" w:rsidR="00000000" w:rsidRPr="00000000">
        <w:rPr>
          <w:rFonts w:ascii="Times New Roman" w:cs="Times New Roman" w:eastAsia="Times New Roman" w:hAnsi="Times New Roman"/>
          <w:sz w:val="20"/>
          <w:szCs w:val="20"/>
          <w:rtl w:val="0"/>
        </w:rPr>
        <w:t xml:space="preserve"> This phenomenon often encourages the spread of black markets for the goods it affects. For 10 points, name this economic phenomenon in which the demand for a good exceeds its available supply.</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shortage</w:t>
      </w:r>
      <w:r w:rsidDel="00000000" w:rsidR="00000000" w:rsidRPr="00000000">
        <w:rPr>
          <w:rFonts w:ascii="Times New Roman" w:cs="Times New Roman" w:eastAsia="Times New Roman" w:hAnsi="Times New Roman"/>
          <w:sz w:val="20"/>
          <w:szCs w:val="20"/>
          <w:rtl w:val="0"/>
        </w:rPr>
        <w:t xml:space="preserve"> [accept specific types, such as labor or food </w:t>
      </w:r>
      <w:r w:rsidDel="00000000" w:rsidR="00000000" w:rsidRPr="00000000">
        <w:rPr>
          <w:rFonts w:ascii="Times New Roman" w:cs="Times New Roman" w:eastAsia="Times New Roman" w:hAnsi="Times New Roman"/>
          <w:b w:val="1"/>
          <w:sz w:val="20"/>
          <w:szCs w:val="20"/>
          <w:u w:val="single"/>
          <w:rtl w:val="0"/>
        </w:rPr>
        <w:t xml:space="preserve">shortage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scarcity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Economics of </w:t>
      </w:r>
      <w:r w:rsidDel="00000000" w:rsidR="00000000" w:rsidRPr="00000000">
        <w:rPr>
          <w:rFonts w:ascii="Times New Roman" w:cs="Times New Roman" w:eastAsia="Times New Roman" w:hAnsi="Times New Roman"/>
          <w:b w:val="1"/>
          <w:i w:val="1"/>
          <w:sz w:val="20"/>
          <w:szCs w:val="20"/>
          <w:u w:val="single"/>
          <w:rtl w:val="0"/>
        </w:rPr>
        <w:t xml:space="preserve">Shortage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famine</w:t>
      </w:r>
      <w:r w:rsidDel="00000000" w:rsidR="00000000" w:rsidRPr="00000000">
        <w:rPr>
          <w:rFonts w:ascii="Times New Roman" w:cs="Times New Roman" w:eastAsia="Times New Roman" w:hAnsi="Times New Roman"/>
          <w:sz w:val="20"/>
          <w:szCs w:val="20"/>
          <w:rtl w:val="0"/>
        </w:rPr>
        <w:t xml:space="preserve">s until “soft budget constraints” is read, then prompt after; accept </w:t>
      </w:r>
      <w:r w:rsidDel="00000000" w:rsidR="00000000" w:rsidRPr="00000000">
        <w:rPr>
          <w:rFonts w:ascii="Times New Roman" w:cs="Times New Roman" w:eastAsia="Times New Roman" w:hAnsi="Times New Roman"/>
          <w:b w:val="1"/>
          <w:sz w:val="20"/>
          <w:szCs w:val="20"/>
          <w:u w:val="single"/>
          <w:rtl w:val="0"/>
        </w:rPr>
        <w:t xml:space="preserve">excess demand</w:t>
      </w:r>
      <w:r w:rsidDel="00000000" w:rsidR="00000000" w:rsidRPr="00000000">
        <w:rPr>
          <w:rFonts w:ascii="Times New Roman" w:cs="Times New Roman" w:eastAsia="Times New Roman" w:hAnsi="Times New Roman"/>
          <w:sz w:val="20"/>
          <w:szCs w:val="20"/>
          <w:rtl w:val="0"/>
        </w:rPr>
        <w:t xml:space="preserve"> until “demand for a good exceeds” is read] (The Sen book is </w:t>
      </w:r>
      <w:r w:rsidDel="00000000" w:rsidR="00000000" w:rsidRPr="00000000">
        <w:rPr>
          <w:rFonts w:ascii="Times New Roman" w:cs="Times New Roman" w:eastAsia="Times New Roman" w:hAnsi="Times New Roman"/>
          <w:i w:val="1"/>
          <w:sz w:val="20"/>
          <w:szCs w:val="20"/>
          <w:rtl w:val="0"/>
        </w:rPr>
        <w:t xml:space="preserve">Poverty and Famines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book’s ideas provide the basis for a recent work of feminist philosophy by Charlotte Witt that argues in favor of “gender uniessentalism” (“yoo-nee-essentialism”). This work notes the superfluous nature of the phrase “footed two-footed animal” to argue that chains of “differentia” can be replaced by the last “differentia.” This work uses the example of a person with their eyes closed to illustrate the state of </w:t>
      </w:r>
      <w:r w:rsidDel="00000000" w:rsidR="00000000" w:rsidRPr="00000000">
        <w:rPr>
          <w:rFonts w:ascii="Times New Roman" w:cs="Times New Roman" w:eastAsia="Times New Roman" w:hAnsi="Times New Roman"/>
          <w:i w:val="1"/>
          <w:sz w:val="20"/>
          <w:szCs w:val="20"/>
          <w:rtl w:val="0"/>
        </w:rPr>
        <w:t xml:space="preserve">dunamis</w:t>
      </w:r>
      <w:r w:rsidDel="00000000" w:rsidR="00000000" w:rsidRPr="00000000">
        <w:rPr>
          <w:rFonts w:ascii="Times New Roman" w:cs="Times New Roman" w:eastAsia="Times New Roman" w:hAnsi="Times New Roman"/>
          <w:sz w:val="20"/>
          <w:szCs w:val="20"/>
          <w:rtl w:val="0"/>
        </w:rPr>
        <w:t xml:space="preserve">, or “potentiality,” which can transition to one of “actuality.” A thing’s “substance” is proposed to be “the primary cause of its being” in the final part of this work’s best-known section, Book Zeta. The name of this work, which opens with the phrase “All men by nature desire to know,” is often seen as an indication that its later compilers intended it to be read after its author’s works on natural science. For 10 points, name this work on “first philosophy” by Aristotle.</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Metaphysics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Metaphysica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Samples in this technique are commonly stored in “pucks,” which can be loaded using robots like ACTOR. Hauptman and Karle developed “direct methods” for this technique by solving the Sayre equation. </w:t>
      </w:r>
      <w:r w:rsidDel="00000000" w:rsidR="00000000" w:rsidRPr="00000000">
        <w:rPr>
          <w:rFonts w:ascii="Times New Roman" w:cs="Times New Roman" w:eastAsia="Times New Roman" w:hAnsi="Times New Roman"/>
          <w:sz w:val="20"/>
          <w:szCs w:val="20"/>
          <w:rtl w:val="0"/>
        </w:rPr>
        <w:t xml:space="preserve">The ARP/wARP suite in CCP4 is used</w:t>
      </w:r>
      <w:r w:rsidDel="00000000" w:rsidR="00000000" w:rsidRPr="00000000">
        <w:rPr>
          <w:rFonts w:ascii="Times New Roman" w:cs="Times New Roman" w:eastAsia="Times New Roman" w:hAnsi="Times New Roman"/>
          <w:sz w:val="20"/>
          <w:szCs w:val="20"/>
          <w:rtl w:val="0"/>
        </w:rPr>
        <w:t xml:space="preserve"> for automated refinement in this technique. One value computed in this technique is also computed on a subset of the data to obtain its “free” form; that is the R-factor. In this technique, multiple isomorphous replacement or anomalous dispersion methods can help solve the phase problem. Incident radiation in this technique has a similar wavelength to atomic spacings, which allows the use of Bragg’s law. This technique was used to produce photo 51 by Rosalind Franklin, who determined the structure of DNA with it. For 10 points, name this technique that uses high-energy radiation to solve the structure of macromolecules.</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X-ray crystallography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X-ray diffraction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XRD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crystallography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diffraction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poem about the “Lovers” of a character from this work appears in the third part of </w:t>
      </w:r>
      <w:r w:rsidDel="00000000" w:rsidR="00000000" w:rsidRPr="00000000">
        <w:rPr>
          <w:rFonts w:ascii="Times New Roman" w:cs="Times New Roman" w:eastAsia="Times New Roman" w:hAnsi="Times New Roman"/>
          <w:i w:val="1"/>
          <w:sz w:val="20"/>
          <w:szCs w:val="20"/>
          <w:rtl w:val="0"/>
        </w:rPr>
        <w:t xml:space="preserve">The Earthly Paradise</w:t>
      </w:r>
      <w:r w:rsidDel="00000000" w:rsidR="00000000" w:rsidRPr="00000000">
        <w:rPr>
          <w:rFonts w:ascii="Times New Roman" w:cs="Times New Roman" w:eastAsia="Times New Roman" w:hAnsi="Times New Roman"/>
          <w:sz w:val="20"/>
          <w:szCs w:val="20"/>
          <w:rtl w:val="0"/>
        </w:rPr>
        <w:t xml:space="preserve"> by William Morris, who first translated this work into English. In this work, a boy is killed after failing a test by crying in pain after his cuffs were sewn into his skin. While on a fishing trip, three figures in this work kill another character in the form of an otter, then stuff his body with gold to pay a ransom. A figure in this work is born after a six-year pregnancy caused by the eating of a magic apple. That figure plants a tree in the center of his palace from which a sword would later be pulled. A sorceress in this work brews a potion that causes its central figure to forget his wife and marry Gudrun instead. The main hero of this work rescues Brynhildr from a ring of fire after killing the dragon Fafnir. For 10 points, name this saga about members of the title clan, including the hero Sigurd.</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Volsung</w:t>
      </w:r>
      <w:r w:rsidDel="00000000" w:rsidR="00000000" w:rsidRPr="00000000">
        <w:rPr>
          <w:rFonts w:ascii="Times New Roman" w:cs="Times New Roman" w:eastAsia="Times New Roman" w:hAnsi="Times New Roman"/>
          <w:i w:val="1"/>
          <w:sz w:val="20"/>
          <w:szCs w:val="20"/>
          <w:rtl w:val="0"/>
        </w:rPr>
        <w:t xml:space="preserve">a Saga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Saga of the </w:t>
      </w:r>
      <w:r w:rsidDel="00000000" w:rsidR="00000000" w:rsidRPr="00000000">
        <w:rPr>
          <w:rFonts w:ascii="Times New Roman" w:cs="Times New Roman" w:eastAsia="Times New Roman" w:hAnsi="Times New Roman"/>
          <w:b w:val="1"/>
          <w:i w:val="1"/>
          <w:sz w:val="20"/>
          <w:szCs w:val="20"/>
          <w:u w:val="single"/>
          <w:rtl w:val="0"/>
        </w:rPr>
        <w:t xml:space="preserve">Volsung</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i w:val="1"/>
          <w:sz w:val="20"/>
          <w:szCs w:val="20"/>
          <w:u w:val="single"/>
          <w:rtl w:val="0"/>
        </w:rPr>
        <w:t xml:space="preserve">Poetic Edda</w:t>
      </w:r>
      <w:r w:rsidDel="00000000" w:rsidR="00000000" w:rsidRPr="00000000">
        <w:rPr>
          <w:rFonts w:ascii="Times New Roman" w:cs="Times New Roman" w:eastAsia="Times New Roman" w:hAnsi="Times New Roman"/>
          <w:sz w:val="20"/>
          <w:szCs w:val="20"/>
          <w:rtl w:val="0"/>
        </w:rPr>
        <w:t xml:space="preserve"> as it is a source for large amounts of the saga]</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the months after the atomic bombing of Japan, this author created a darker version of one of his plays in collaboration with the actor Charles Laughton. In that play by this author, the title character’s daughter Virginia dies of dysentery (“DISS-en-TAIR-ee”) in a convent after being unable to find a husband. This author explained an acting technique that he called the </w:t>
      </w:r>
      <w:r w:rsidDel="00000000" w:rsidR="00000000" w:rsidRPr="00000000">
        <w:rPr>
          <w:rFonts w:ascii="Times New Roman" w:cs="Times New Roman" w:eastAsia="Times New Roman" w:hAnsi="Times New Roman"/>
          <w:i w:val="1"/>
          <w:sz w:val="20"/>
          <w:szCs w:val="20"/>
          <w:rtl w:val="0"/>
        </w:rPr>
        <w:t xml:space="preserve">gestus</w:t>
      </w:r>
      <w:r w:rsidDel="00000000" w:rsidR="00000000" w:rsidRPr="00000000">
        <w:rPr>
          <w:rFonts w:ascii="Times New Roman" w:cs="Times New Roman" w:eastAsia="Times New Roman" w:hAnsi="Times New Roman"/>
          <w:sz w:val="20"/>
          <w:szCs w:val="20"/>
          <w:rtl w:val="0"/>
        </w:rPr>
        <w:t xml:space="preserve"> in his essay “A Short Organum for the Theater.”</w:t>
      </w:r>
      <w:r w:rsidDel="00000000" w:rsidR="00000000" w:rsidRPr="00000000">
        <w:rPr>
          <w:rFonts w:ascii="Times New Roman" w:cs="Times New Roman" w:eastAsia="Times New Roman" w:hAnsi="Times New Roman"/>
          <w:sz w:val="20"/>
          <w:szCs w:val="20"/>
          <w:rtl w:val="0"/>
        </w:rPr>
        <w:t xml:space="preserve"> A play by this author ends with a copy of the </w:t>
      </w:r>
      <w:r w:rsidDel="00000000" w:rsidR="00000000" w:rsidRPr="00000000">
        <w:rPr>
          <w:rFonts w:ascii="Times New Roman" w:cs="Times New Roman" w:eastAsia="Times New Roman" w:hAnsi="Times New Roman"/>
          <w:i w:val="1"/>
          <w:sz w:val="20"/>
          <w:szCs w:val="20"/>
          <w:rtl w:val="0"/>
        </w:rPr>
        <w:t xml:space="preserve">Discorsi</w:t>
      </w:r>
      <w:r w:rsidDel="00000000" w:rsidR="00000000" w:rsidRPr="00000000">
        <w:rPr>
          <w:rFonts w:ascii="Times New Roman" w:cs="Times New Roman" w:eastAsia="Times New Roman" w:hAnsi="Times New Roman"/>
          <w:sz w:val="20"/>
          <w:szCs w:val="20"/>
          <w:rtl w:val="0"/>
        </w:rPr>
        <w:t xml:space="preserve"> being smuggled out of Florence by Andrea Sarti. This dramatist popularized the “alienation effect,” exemplified by the stark scenery of a play in which Anna Fierling loses her children during the Thirty Years’ War. For 10 points, name this German author of </w:t>
      </w:r>
      <w:r w:rsidDel="00000000" w:rsidR="00000000" w:rsidRPr="00000000">
        <w:rPr>
          <w:rFonts w:ascii="Times New Roman" w:cs="Times New Roman" w:eastAsia="Times New Roman" w:hAnsi="Times New Roman"/>
          <w:i w:val="1"/>
          <w:sz w:val="20"/>
          <w:szCs w:val="20"/>
          <w:rtl w:val="0"/>
        </w:rPr>
        <w:t xml:space="preserve">Life of Galileo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Mother Courage and Her Children</w:t>
      </w:r>
      <w:r w:rsidDel="00000000" w:rsidR="00000000" w:rsidRPr="00000000">
        <w:rPr>
          <w:rFonts w:ascii="Times New Roman" w:cs="Times New Roman" w:eastAsia="Times New Roman" w:hAnsi="Times New Roman"/>
          <w:sz w:val="20"/>
          <w:szCs w:val="20"/>
          <w:rtl w:val="0"/>
        </w:rPr>
        <w:t xml:space="preserve"> who was the main proponent of “epic </w:t>
      </w:r>
      <w:r w:rsidDel="00000000" w:rsidR="00000000" w:rsidRPr="00000000">
        <w:rPr>
          <w:rFonts w:ascii="Times New Roman" w:cs="Times New Roman" w:eastAsia="Times New Roman" w:hAnsi="Times New Roman"/>
          <w:sz w:val="20"/>
          <w:szCs w:val="20"/>
          <w:rtl w:val="0"/>
        </w:rPr>
        <w:t xml:space="preserve">theater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Bertolt </w:t>
      </w:r>
      <w:r w:rsidDel="00000000" w:rsidR="00000000" w:rsidRPr="00000000">
        <w:rPr>
          <w:rFonts w:ascii="Times New Roman" w:cs="Times New Roman" w:eastAsia="Times New Roman" w:hAnsi="Times New Roman"/>
          <w:b w:val="1"/>
          <w:sz w:val="20"/>
          <w:szCs w:val="20"/>
          <w:u w:val="single"/>
          <w:rtl w:val="0"/>
        </w:rPr>
        <w:t xml:space="preserve">Brecht</w:t>
      </w:r>
      <w:r w:rsidDel="00000000" w:rsidR="00000000" w:rsidRPr="00000000">
        <w:rPr>
          <w:rFonts w:ascii="Times New Roman" w:cs="Times New Roman" w:eastAsia="Times New Roman" w:hAnsi="Times New Roman"/>
          <w:sz w:val="20"/>
          <w:szCs w:val="20"/>
          <w:rtl w:val="0"/>
        </w:rPr>
        <w:t xml:space="preserve"> [or Eugen Berthold Friedrich </w:t>
      </w:r>
      <w:r w:rsidDel="00000000" w:rsidR="00000000" w:rsidRPr="00000000">
        <w:rPr>
          <w:rFonts w:ascii="Times New Roman" w:cs="Times New Roman" w:eastAsia="Times New Roman" w:hAnsi="Times New Roman"/>
          <w:b w:val="1"/>
          <w:sz w:val="20"/>
          <w:szCs w:val="20"/>
          <w:u w:val="single"/>
          <w:rtl w:val="0"/>
        </w:rPr>
        <w:t xml:space="preserve">Brecht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Soldiers had to drag their boats through heavy mud to get to this battle because their commander insisted on traveling by ship instead of taking Chef Menteur Road. Ignace Martin de Lino’s plantation home was burned during this battle, supposedly causing him to die of a broken heart three weeks later. Lieutenant Colonel Thomas Mullins forgot to bring ladders to scale the defenders’ fortifications during this battle. This battle was preceded by a naval battle on Lake Borgne. Pirate Jean Lafitte assisted the victors of this battle, who only suffered a few dozen casualties while inflicting over two thousand on invading British forces. The Treaty of Ghent was signed two weeks before, for 10 points, what final War of 1812 battle that turned Andrew Jackson into a national hero?</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Battle of </w:t>
      </w:r>
      <w:r w:rsidDel="00000000" w:rsidR="00000000" w:rsidRPr="00000000">
        <w:rPr>
          <w:rFonts w:ascii="Times New Roman" w:cs="Times New Roman" w:eastAsia="Times New Roman" w:hAnsi="Times New Roman"/>
          <w:b w:val="1"/>
          <w:sz w:val="20"/>
          <w:szCs w:val="20"/>
          <w:highlight w:val="white"/>
          <w:u w:val="single"/>
          <w:rtl w:val="0"/>
        </w:rPr>
        <w:t xml:space="preserve">New Orleans</w:t>
      </w: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One of this author’s characters is called “astonishingly like Uncle Joe Stalin” in a book which says that this author’s magnum opus is “not good in spite of but especially because of its moral confusions.” Christopher Ricks wrote a book about this author’s “grand style.” A book-length “preface” to one of this author’s works was written by C. S. Lewis. A reader-response analysis of this author’s magnum opus has a title which plays on C. S. Lewis’s </w:t>
      </w:r>
      <w:r w:rsidDel="00000000" w:rsidR="00000000" w:rsidRPr="00000000">
        <w:rPr>
          <w:rFonts w:ascii="Times New Roman" w:cs="Times New Roman" w:eastAsia="Times New Roman" w:hAnsi="Times New Roman"/>
          <w:i w:val="1"/>
          <w:sz w:val="20"/>
          <w:szCs w:val="20"/>
          <w:rtl w:val="0"/>
        </w:rPr>
        <w:t xml:space="preserve">Surprised by Joy</w:t>
      </w:r>
      <w:r w:rsidDel="00000000" w:rsidR="00000000" w:rsidRPr="00000000">
        <w:rPr>
          <w:rFonts w:ascii="Times New Roman" w:cs="Times New Roman" w:eastAsia="Times New Roman" w:hAnsi="Times New Roman"/>
          <w:sz w:val="20"/>
          <w:szCs w:val="20"/>
          <w:rtl w:val="0"/>
        </w:rPr>
        <w:t xml:space="preserve">; that book by Stanley Fish is called </w:t>
      </w:r>
      <w:r w:rsidDel="00000000" w:rsidR="00000000" w:rsidRPr="00000000">
        <w:rPr>
          <w:rFonts w:ascii="Times New Roman" w:cs="Times New Roman" w:eastAsia="Times New Roman" w:hAnsi="Times New Roman"/>
          <w:i w:val="1"/>
          <w:sz w:val="20"/>
          <w:szCs w:val="20"/>
          <w:rtl w:val="0"/>
        </w:rPr>
        <w:t xml:space="preserve">Surprised by Sin</w:t>
      </w:r>
      <w:r w:rsidDel="00000000" w:rsidR="00000000" w:rsidRPr="00000000">
        <w:rPr>
          <w:rFonts w:ascii="Times New Roman" w:cs="Times New Roman" w:eastAsia="Times New Roman" w:hAnsi="Times New Roman"/>
          <w:sz w:val="20"/>
          <w:szCs w:val="20"/>
          <w:rtl w:val="0"/>
        </w:rPr>
        <w:t xml:space="preserve">. A William Empson book investigates whether this author succeeded in “justifying the ways of God to man.”</w:t>
      </w:r>
      <w:r w:rsidDel="00000000" w:rsidR="00000000" w:rsidRPr="00000000">
        <w:rPr>
          <w:rFonts w:ascii="Times New Roman" w:cs="Times New Roman" w:eastAsia="Times New Roman" w:hAnsi="Times New Roman"/>
          <w:sz w:val="20"/>
          <w:szCs w:val="20"/>
          <w:rtl w:val="0"/>
        </w:rPr>
        <w:t xml:space="preserve"> For 10 points, name this author who William Blake claimed was “of the Devil’s party without knowing it” in reference to his </w:t>
      </w:r>
      <w:r w:rsidDel="00000000" w:rsidR="00000000" w:rsidRPr="00000000">
        <w:rPr>
          <w:rFonts w:ascii="Times New Roman" w:cs="Times New Roman" w:eastAsia="Times New Roman" w:hAnsi="Times New Roman"/>
          <w:i w:val="1"/>
          <w:sz w:val="20"/>
          <w:szCs w:val="20"/>
          <w:rtl w:val="0"/>
        </w:rPr>
        <w:t xml:space="preserve">Paradise Lost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Milton</w:t>
      </w: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Answer the following about the history of the philosophical tradition known as ‘Ilm al-Kalam, for 10 points each.</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Mu‘tazila school of kalam often feuded with this other school of kalam named for a scholar called the “Champion of Islam.” This school’s occasionalist theory of causation was defended by al-Ghazali.</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Ashari</w:t>
      </w:r>
      <w:r w:rsidDel="00000000" w:rsidR="00000000" w:rsidRPr="00000000">
        <w:rPr>
          <w:rFonts w:ascii="Times New Roman" w:cs="Times New Roman" w:eastAsia="Times New Roman" w:hAnsi="Times New Roman"/>
          <w:sz w:val="20"/>
          <w:szCs w:val="20"/>
          <w:rtl w:val="0"/>
        </w:rPr>
        <w:t xml:space="preserve"> school [or </w:t>
      </w:r>
      <w:r w:rsidDel="00000000" w:rsidR="00000000" w:rsidRPr="00000000">
        <w:rPr>
          <w:rFonts w:ascii="Times New Roman" w:cs="Times New Roman" w:eastAsia="Times New Roman" w:hAnsi="Times New Roman"/>
          <w:b w:val="1"/>
          <w:sz w:val="20"/>
          <w:szCs w:val="20"/>
          <w:u w:val="single"/>
          <w:rtl w:val="0"/>
        </w:rPr>
        <w:t xml:space="preserve">Asharite</w:t>
      </w:r>
      <w:r w:rsidDel="00000000" w:rsidR="00000000" w:rsidRPr="00000000">
        <w:rPr>
          <w:rFonts w:ascii="Times New Roman" w:cs="Times New Roman" w:eastAsia="Times New Roman" w:hAnsi="Times New Roman"/>
          <w:sz w:val="20"/>
          <w:szCs w:val="20"/>
          <w:rtl w:val="0"/>
        </w:rPr>
        <w:t xml:space="preserve">s] (named for al-Ashari)</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saint of this tradition named Khwajah Abdullah Ansari criticized kalam theology in his </w:t>
      </w:r>
      <w:r w:rsidDel="00000000" w:rsidR="00000000" w:rsidRPr="00000000">
        <w:rPr>
          <w:rFonts w:ascii="Times New Roman" w:cs="Times New Roman" w:eastAsia="Times New Roman" w:hAnsi="Times New Roman"/>
          <w:i w:val="1"/>
          <w:sz w:val="20"/>
          <w:szCs w:val="20"/>
          <w:rtl w:val="0"/>
        </w:rPr>
        <w:t xml:space="preserve">Dhamm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al-Kalam</w:t>
      </w:r>
      <w:r w:rsidDel="00000000" w:rsidR="00000000" w:rsidRPr="00000000">
        <w:rPr>
          <w:rFonts w:ascii="Times New Roman" w:cs="Times New Roman" w:eastAsia="Times New Roman" w:hAnsi="Times New Roman"/>
          <w:sz w:val="20"/>
          <w:szCs w:val="20"/>
          <w:rtl w:val="0"/>
        </w:rPr>
        <w:t xml:space="preserve">. Thinkers in this mystic Islamic tradition often write about centers of spiritual perception called the “six subtleties.”</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Sufi</w:t>
      </w:r>
      <w:r w:rsidDel="00000000" w:rsidR="00000000" w:rsidRPr="00000000">
        <w:rPr>
          <w:rFonts w:ascii="Times New Roman" w:cs="Times New Roman" w:eastAsia="Times New Roman" w:hAnsi="Times New Roman"/>
          <w:sz w:val="20"/>
          <w:szCs w:val="20"/>
          <w:rtl w:val="0"/>
        </w:rPr>
        <w:t xml:space="preserve">sm [or </w:t>
      </w:r>
      <w:r w:rsidDel="00000000" w:rsidR="00000000" w:rsidRPr="00000000">
        <w:rPr>
          <w:rFonts w:ascii="Times New Roman" w:cs="Times New Roman" w:eastAsia="Times New Roman" w:hAnsi="Times New Roman"/>
          <w:b w:val="1"/>
          <w:i w:val="1"/>
          <w:sz w:val="20"/>
          <w:szCs w:val="20"/>
          <w:u w:val="single"/>
          <w:rtl w:val="0"/>
        </w:rPr>
        <w:t xml:space="preserve">Tasawwuf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critique of certain branches of kalam closes this book written in the 1190s by a Jewish philosopher, which argues that God can only be properly described through negative conceptions.</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Guide for the Perplexed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Moreh Nevukhim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Dalalat al-ha’irin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Guide of the Perplexed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Guide to the Perplexed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Crystals that exhibit this effect can be used for ultrasonic transducers.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effect, discovered by Pierre and Jacques Curie, in which stress is converted to voltage and vice-versa.</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piezoelectric</w:t>
      </w:r>
      <w:r w:rsidDel="00000000" w:rsidR="00000000" w:rsidRPr="00000000">
        <w:rPr>
          <w:rFonts w:ascii="Times New Roman" w:cs="Times New Roman" w:eastAsia="Times New Roman" w:hAnsi="Times New Roman"/>
          <w:sz w:val="20"/>
          <w:szCs w:val="20"/>
          <w:rtl w:val="0"/>
        </w:rPr>
        <w:t xml:space="preserve"> (“pee-AY-zo-electric”) effect [or </w:t>
      </w:r>
      <w:r w:rsidDel="00000000" w:rsidR="00000000" w:rsidRPr="00000000">
        <w:rPr>
          <w:rFonts w:ascii="Times New Roman" w:cs="Times New Roman" w:eastAsia="Times New Roman" w:hAnsi="Times New Roman"/>
          <w:b w:val="1"/>
          <w:sz w:val="20"/>
          <w:szCs w:val="20"/>
          <w:u w:val="single"/>
          <w:rtl w:val="0"/>
        </w:rPr>
        <w:t xml:space="preserve">piezoelectricity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this experimental technique, piezoelectric elements control a scanning sample stage.</w:t>
      </w:r>
      <w:r w:rsidDel="00000000" w:rsidR="00000000" w:rsidRPr="00000000">
        <w:rPr>
          <w:rFonts w:ascii="Times New Roman" w:cs="Times New Roman" w:eastAsia="Times New Roman" w:hAnsi="Times New Roman"/>
          <w:sz w:val="20"/>
          <w:szCs w:val="20"/>
          <w:rtl w:val="0"/>
        </w:rPr>
        <w:t xml:space="preserve"> This technique measures the deflection of a cantilever connected to a tip.</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atomic force</w:t>
      </w:r>
      <w:r w:rsidDel="00000000" w:rsidR="00000000" w:rsidRPr="00000000">
        <w:rPr>
          <w:rFonts w:ascii="Times New Roman" w:cs="Times New Roman" w:eastAsia="Times New Roman" w:hAnsi="Times New Roman"/>
          <w:sz w:val="20"/>
          <w:szCs w:val="20"/>
          <w:rtl w:val="0"/>
        </w:rPr>
        <w:t xml:space="preserve"> microscopy [or </w:t>
      </w:r>
      <w:r w:rsidDel="00000000" w:rsidR="00000000" w:rsidRPr="00000000">
        <w:rPr>
          <w:rFonts w:ascii="Times New Roman" w:cs="Times New Roman" w:eastAsia="Times New Roman" w:hAnsi="Times New Roman"/>
          <w:b w:val="1"/>
          <w:sz w:val="20"/>
          <w:szCs w:val="20"/>
          <w:u w:val="single"/>
          <w:rtl w:val="0"/>
        </w:rPr>
        <w:t xml:space="preserve">AFM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scanning probe</w:t>
      </w:r>
      <w:r w:rsidDel="00000000" w:rsidR="00000000" w:rsidRPr="00000000">
        <w:rPr>
          <w:rFonts w:ascii="Times New Roman" w:cs="Times New Roman" w:eastAsia="Times New Roman" w:hAnsi="Times New Roman"/>
          <w:sz w:val="20"/>
          <w:szCs w:val="20"/>
          <w:rtl w:val="0"/>
        </w:rPr>
        <w:t xml:space="preserve"> microscopy]</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widely used piezoelectric material PZT is a crystal composed of this metal, zirconate, and titanate. This soft heavy metal is also commonly used in solder (“SODD-er”) alloyed with tin, though many modern products use different alloys due to health risks.</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lead</w:t>
      </w:r>
      <w:r w:rsidDel="00000000" w:rsidR="00000000" w:rsidRPr="00000000">
        <w:rPr>
          <w:rFonts w:ascii="Times New Roman" w:cs="Times New Roman" w:eastAsia="Times New Roman" w:hAnsi="Times New Roman"/>
          <w:sz w:val="20"/>
          <w:szCs w:val="20"/>
          <w:rtl w:val="0"/>
        </w:rPr>
        <w:t xml:space="preserve"> zirconate titanate]</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Before one battle, this ruler reportedly blew into a piece of sandstone, which legendarily signaled victory for anyone who could generate a sound from it.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king from Wessex who is the only English king to be known as “the Great.” He signed the Treaty of Wedmore after defeating the Vikings.</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Alfred</w:t>
      </w:r>
      <w:r w:rsidDel="00000000" w:rsidR="00000000" w:rsidRPr="00000000">
        <w:rPr>
          <w:rFonts w:ascii="Times New Roman" w:cs="Times New Roman" w:eastAsia="Times New Roman" w:hAnsi="Times New Roman"/>
          <w:sz w:val="20"/>
          <w:szCs w:val="20"/>
          <w:rtl w:val="0"/>
        </w:rPr>
        <w:t xml:space="preserve"> the Great</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Alfred was joined in many of his conquests by a son with this name. A later king with this name was the only English king to be canonized.</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 the Elder; accept </w:t>
      </w:r>
      <w:r w:rsidDel="00000000" w:rsidR="00000000" w:rsidRPr="00000000">
        <w:rPr>
          <w:rFonts w:ascii="Times New Roman" w:cs="Times New Roman" w:eastAsia="Times New Roman" w:hAnsi="Times New Roman"/>
          <w:b w:val="1"/>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 the Confessor]</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Edward led the allied Wessex and Mercian forces at this 910 battle. After this battle, no Danish armies raided English territory again. All Viking commanders involved in this battle were killed.</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Tettenhall</w:t>
      </w:r>
      <w:r w:rsidDel="00000000" w:rsidR="00000000" w:rsidRPr="00000000">
        <w:rPr>
          <w:rFonts w:ascii="Times New Roman" w:cs="Times New Roman" w:eastAsia="Times New Roman" w:hAnsi="Times New Roman"/>
          <w:sz w:val="20"/>
          <w:szCs w:val="20"/>
          <w:rtl w:val="0"/>
        </w:rPr>
        <w:t xml:space="preserve"> [or Battle of </w:t>
      </w:r>
      <w:r w:rsidDel="00000000" w:rsidR="00000000" w:rsidRPr="00000000">
        <w:rPr>
          <w:rFonts w:ascii="Times New Roman" w:cs="Times New Roman" w:eastAsia="Times New Roman" w:hAnsi="Times New Roman"/>
          <w:b w:val="1"/>
          <w:sz w:val="20"/>
          <w:szCs w:val="20"/>
          <w:u w:val="single"/>
          <w:rtl w:val="0"/>
        </w:rPr>
        <w:t xml:space="preserve">Wednesfield</w:t>
      </w:r>
      <w:r w:rsidDel="00000000" w:rsidR="00000000" w:rsidRPr="00000000">
        <w:rPr>
          <w:rFonts w:ascii="Times New Roman" w:cs="Times New Roman" w:eastAsia="Times New Roman" w:hAnsi="Times New Roman"/>
          <w:sz w:val="20"/>
          <w:szCs w:val="20"/>
          <w:rtl w:val="0"/>
        </w:rPr>
        <w:t xml:space="preserve">; or Battle of </w:t>
      </w:r>
      <w:r w:rsidDel="00000000" w:rsidR="00000000" w:rsidRPr="00000000">
        <w:rPr>
          <w:rFonts w:ascii="Times New Roman" w:cs="Times New Roman" w:eastAsia="Times New Roman" w:hAnsi="Times New Roman"/>
          <w:b w:val="1"/>
          <w:sz w:val="20"/>
          <w:szCs w:val="20"/>
          <w:u w:val="single"/>
          <w:rtl w:val="0"/>
        </w:rPr>
        <w:t xml:space="preserve">Wodnesfeld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highlight w:val="white"/>
          <w:rtl w:val="0"/>
        </w:rPr>
        <w:t xml:space="preserve">Two gay sailors and a woman in a red dress study this sculpture in the painting </w:t>
      </w:r>
      <w:r w:rsidDel="00000000" w:rsidR="00000000" w:rsidRPr="00000000">
        <w:rPr>
          <w:rFonts w:ascii="Times New Roman" w:cs="Times New Roman" w:eastAsia="Times New Roman" w:hAnsi="Times New Roman"/>
          <w:i w:val="1"/>
          <w:sz w:val="20"/>
          <w:szCs w:val="20"/>
          <w:highlight w:val="white"/>
          <w:rtl w:val="0"/>
        </w:rPr>
        <w:t xml:space="preserve">Distinguished Air</w:t>
      </w:r>
      <w:r w:rsidDel="00000000" w:rsidR="00000000" w:rsidRPr="00000000">
        <w:rPr>
          <w:rFonts w:ascii="Times New Roman" w:cs="Times New Roman" w:eastAsia="Times New Roman" w:hAnsi="Times New Roman"/>
          <w:sz w:val="20"/>
          <w:szCs w:val="20"/>
          <w:highlight w:val="white"/>
          <w:rtl w:val="0"/>
        </w:rPr>
        <w:t xml:space="preserve"> by Charles Demuth (“DEE-mith​” or “​de-MOOTH”)</w:t>
      </w:r>
      <w:r w:rsidDel="00000000" w:rsidR="00000000" w:rsidRPr="00000000">
        <w:rPr>
          <w:rFonts w:ascii="Times New Roman" w:cs="Times New Roman" w:eastAsia="Times New Roman" w:hAnsi="Times New Roman"/>
          <w:sz w:val="20"/>
          <w:szCs w:val="20"/>
          <w:highlight w:val="white"/>
          <w:rtl w:val="0"/>
        </w:rPr>
        <w:t xml:space="preserve">. For 10 points each:</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[10] Name this bronze sculpture that attracted controversy due to its extremely phallic shape. Its artist intended it to be an abstract depiction of the vain Marie Bonaparte.</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Princess X</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Princess X</w:t>
      </w:r>
      <w:r w:rsidDel="00000000" w:rsidR="00000000" w:rsidRPr="00000000">
        <w:rPr>
          <w:rFonts w:ascii="Times New Roman" w:cs="Times New Roman" w:eastAsia="Times New Roman" w:hAnsi="Times New Roman"/>
          <w:sz w:val="20"/>
          <w:szCs w:val="20"/>
          <w:highlight w:val="white"/>
          <w:rtl w:val="0"/>
        </w:rPr>
        <w:t xml:space="preserve"> was created by this Romanian sculptor whose other works include </w:t>
      </w:r>
      <w:r w:rsidDel="00000000" w:rsidR="00000000" w:rsidRPr="00000000">
        <w:rPr>
          <w:rFonts w:ascii="Times New Roman" w:cs="Times New Roman" w:eastAsia="Times New Roman" w:hAnsi="Times New Roman"/>
          <w:i w:val="1"/>
          <w:sz w:val="20"/>
          <w:szCs w:val="20"/>
          <w:highlight w:val="white"/>
          <w:rtl w:val="0"/>
        </w:rPr>
        <w:t xml:space="preserve">The Endless Column</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Bird in Space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ANSWER: Constantin </w:t>
      </w:r>
      <w:r w:rsidDel="00000000" w:rsidR="00000000" w:rsidRPr="00000000">
        <w:rPr>
          <w:rFonts w:ascii="Times New Roman" w:cs="Times New Roman" w:eastAsia="Times New Roman" w:hAnsi="Times New Roman"/>
          <w:b w:val="1"/>
          <w:sz w:val="20"/>
          <w:szCs w:val="20"/>
          <w:highlight w:val="white"/>
          <w:u w:val="single"/>
          <w:rtl w:val="0"/>
        </w:rPr>
        <w:t xml:space="preserve">Brâncuși</w:t>
      </w:r>
      <w:r w:rsidDel="00000000" w:rsidR="00000000" w:rsidRPr="00000000">
        <w:rPr>
          <w:rFonts w:ascii="Times New Roman" w:cs="Times New Roman" w:eastAsia="Times New Roman" w:hAnsi="Times New Roman"/>
          <w:sz w:val="20"/>
          <w:szCs w:val="20"/>
          <w:highlight w:val="white"/>
          <w:rtl w:val="0"/>
        </w:rPr>
        <w:t xml:space="preserve"> (“bran-KOOSH”)</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Brâncuși’s </w:t>
      </w:r>
      <w:r w:rsidDel="00000000" w:rsidR="00000000" w:rsidRPr="00000000">
        <w:rPr>
          <w:rFonts w:ascii="Times New Roman" w:cs="Times New Roman" w:eastAsia="Times New Roman" w:hAnsi="Times New Roman"/>
          <w:i w:val="1"/>
          <w:sz w:val="20"/>
          <w:szCs w:val="20"/>
          <w:highlight w:val="white"/>
          <w:rtl w:val="0"/>
        </w:rPr>
        <w:t xml:space="preserve">Bird in Space</w:t>
      </w:r>
      <w:r w:rsidDel="00000000" w:rsidR="00000000" w:rsidRPr="00000000">
        <w:rPr>
          <w:rFonts w:ascii="Times New Roman" w:cs="Times New Roman" w:eastAsia="Times New Roman" w:hAnsi="Times New Roman"/>
          <w:sz w:val="20"/>
          <w:szCs w:val="20"/>
          <w:highlight w:val="white"/>
          <w:rtl w:val="0"/>
        </w:rPr>
        <w:t xml:space="preserve"> series was based on this earlier sculptural series that emphasizes the massive puffed chest of its namesake golden-plumed bird from Romanian folklore.</w:t>
      </w:r>
    </w:p>
    <w:p w:rsidR="00000000" w:rsidDel="00000000" w:rsidP="00000000" w:rsidRDefault="00000000" w:rsidRPr="00000000" w14:paraId="0000007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Măiastra</w:t>
      </w:r>
      <w:r w:rsidDel="00000000" w:rsidR="00000000" w:rsidRPr="00000000">
        <w:rPr>
          <w:rFonts w:ascii="Times New Roman" w:cs="Times New Roman" w:eastAsia="Times New Roman" w:hAnsi="Times New Roman"/>
          <w:sz w:val="20"/>
          <w:szCs w:val="20"/>
          <w:highlight w:val="white"/>
          <w:rtl w:val="0"/>
        </w:rPr>
        <w:t xml:space="preserve"> (“muh-YAHSS-trah”)</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epigraph to the screenplay for </w:t>
      </w:r>
      <w:r w:rsidDel="00000000" w:rsidR="00000000" w:rsidRPr="00000000">
        <w:rPr>
          <w:rFonts w:ascii="Times New Roman" w:cs="Times New Roman" w:eastAsia="Times New Roman" w:hAnsi="Times New Roman"/>
          <w:i w:val="1"/>
          <w:sz w:val="20"/>
          <w:szCs w:val="20"/>
          <w:rtl w:val="0"/>
        </w:rPr>
        <w:t xml:space="preserve">American Gigolo</w:t>
      </w:r>
      <w:r w:rsidDel="00000000" w:rsidR="00000000" w:rsidRPr="00000000">
        <w:rPr>
          <w:rFonts w:ascii="Times New Roman" w:cs="Times New Roman" w:eastAsia="Times New Roman" w:hAnsi="Times New Roman"/>
          <w:sz w:val="20"/>
          <w:szCs w:val="20"/>
          <w:rtl w:val="0"/>
        </w:rPr>
        <w:t xml:space="preserve"> is a quote about this character, and </w:t>
      </w:r>
      <w:r w:rsidDel="00000000" w:rsidR="00000000" w:rsidRPr="00000000">
        <w:rPr>
          <w:rFonts w:ascii="Times New Roman" w:cs="Times New Roman" w:eastAsia="Times New Roman" w:hAnsi="Times New Roman"/>
          <w:i w:val="1"/>
          <w:sz w:val="20"/>
          <w:szCs w:val="20"/>
          <w:rtl w:val="0"/>
        </w:rPr>
        <w:t xml:space="preserve">American Gigolo</w:t>
      </w:r>
      <w:r w:rsidDel="00000000" w:rsidR="00000000" w:rsidRPr="00000000">
        <w:rPr>
          <w:rFonts w:ascii="Times New Roman" w:cs="Times New Roman" w:eastAsia="Times New Roman" w:hAnsi="Times New Roman"/>
          <w:sz w:val="20"/>
          <w:szCs w:val="20"/>
          <w:rtl w:val="0"/>
        </w:rPr>
        <w:t xml:space="preserve">’s protagonist is named after him. For 10 points each:</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courts Madame de Fervaques (“fair-VAHK”) in an attempt to make Mathilde (“mah-TEELD”) de la Mole jealous, and is later executed after attempting to murder Madame de Renal.</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Julien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Sorel</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Julien Sorel is the protagonist of this author’s novel </w:t>
      </w:r>
      <w:r w:rsidDel="00000000" w:rsidR="00000000" w:rsidRPr="00000000">
        <w:rPr>
          <w:rFonts w:ascii="Times New Roman" w:cs="Times New Roman" w:eastAsia="Times New Roman" w:hAnsi="Times New Roman"/>
          <w:i w:val="1"/>
          <w:sz w:val="20"/>
          <w:szCs w:val="20"/>
          <w:rtl w:val="0"/>
        </w:rPr>
        <w:t xml:space="preserve">The Red and the Black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Stendhal</w:t>
      </w:r>
      <w:r w:rsidDel="00000000" w:rsidR="00000000" w:rsidRPr="00000000">
        <w:rPr>
          <w:rFonts w:ascii="Times New Roman" w:cs="Times New Roman" w:eastAsia="Times New Roman" w:hAnsi="Times New Roman"/>
          <w:sz w:val="20"/>
          <w:szCs w:val="20"/>
          <w:rtl w:val="0"/>
        </w:rPr>
        <w:t xml:space="preserve"> [or Marie-Henri </w:t>
      </w:r>
      <w:r w:rsidDel="00000000" w:rsidR="00000000" w:rsidRPr="00000000">
        <w:rPr>
          <w:rFonts w:ascii="Times New Roman" w:cs="Times New Roman" w:eastAsia="Times New Roman" w:hAnsi="Times New Roman"/>
          <w:b w:val="1"/>
          <w:sz w:val="20"/>
          <w:szCs w:val="20"/>
          <w:u w:val="single"/>
          <w:rtl w:val="0"/>
        </w:rPr>
        <w:t xml:space="preserve">Beyle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end of </w:t>
      </w:r>
      <w:r w:rsidDel="00000000" w:rsidR="00000000" w:rsidRPr="00000000">
        <w:rPr>
          <w:rFonts w:ascii="Times New Roman" w:cs="Times New Roman" w:eastAsia="Times New Roman" w:hAnsi="Times New Roman"/>
          <w:sz w:val="20"/>
          <w:szCs w:val="20"/>
          <w:rtl w:val="0"/>
        </w:rPr>
        <w:t xml:space="preserve">the novel, Mathilde kisses Julien’s decapitated head, reenacting a story about this queen. This</w:t>
      </w:r>
      <w:r w:rsidDel="00000000" w:rsidR="00000000" w:rsidRPr="00000000">
        <w:rPr>
          <w:rFonts w:ascii="Times New Roman" w:cs="Times New Roman" w:eastAsia="Times New Roman" w:hAnsi="Times New Roman"/>
          <w:sz w:val="20"/>
          <w:szCs w:val="20"/>
          <w:rtl w:val="0"/>
        </w:rPr>
        <w:t xml:space="preserve"> queen’s nickname comes from a novel by Alexandre Dumas, père (“doo-MAH pair”).</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Queen </w:t>
      </w:r>
      <w:r w:rsidDel="00000000" w:rsidR="00000000" w:rsidRPr="00000000">
        <w:rPr>
          <w:rFonts w:ascii="Times New Roman" w:cs="Times New Roman" w:eastAsia="Times New Roman" w:hAnsi="Times New Roman"/>
          <w:b w:val="1"/>
          <w:sz w:val="20"/>
          <w:szCs w:val="20"/>
          <w:u w:val="single"/>
          <w:rtl w:val="0"/>
        </w:rPr>
        <w:t xml:space="preserve">Margot</w:t>
      </w:r>
      <w:r w:rsidDel="00000000" w:rsidR="00000000" w:rsidRPr="00000000">
        <w:rPr>
          <w:rFonts w:ascii="Times New Roman" w:cs="Times New Roman" w:eastAsia="Times New Roman" w:hAnsi="Times New Roman"/>
          <w:sz w:val="20"/>
          <w:szCs w:val="20"/>
          <w:rtl w:val="0"/>
        </w:rPr>
        <w:t xml:space="preserve"> [or La Reine </w:t>
      </w:r>
      <w:r w:rsidDel="00000000" w:rsidR="00000000" w:rsidRPr="00000000">
        <w:rPr>
          <w:rFonts w:ascii="Times New Roman" w:cs="Times New Roman" w:eastAsia="Times New Roman" w:hAnsi="Times New Roman"/>
          <w:b w:val="1"/>
          <w:sz w:val="20"/>
          <w:szCs w:val="20"/>
          <w:u w:val="single"/>
          <w:rtl w:val="0"/>
        </w:rPr>
        <w:t xml:space="preserve">Margot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Margaret</w:t>
      </w:r>
      <w:r w:rsidDel="00000000" w:rsidR="00000000" w:rsidRPr="00000000">
        <w:rPr>
          <w:rFonts w:ascii="Times New Roman" w:cs="Times New Roman" w:eastAsia="Times New Roman" w:hAnsi="Times New Roman"/>
          <w:sz w:val="20"/>
          <w:szCs w:val="20"/>
          <w:rtl w:val="0"/>
        </w:rPr>
        <w:t xml:space="preserve"> of Valois; or </w:t>
      </w:r>
      <w:r w:rsidDel="00000000" w:rsidR="00000000" w:rsidRPr="00000000">
        <w:rPr>
          <w:rFonts w:ascii="Times New Roman" w:cs="Times New Roman" w:eastAsia="Times New Roman" w:hAnsi="Times New Roman"/>
          <w:b w:val="1"/>
          <w:sz w:val="20"/>
          <w:szCs w:val="20"/>
          <w:u w:val="single"/>
          <w:rtl w:val="0"/>
        </w:rPr>
        <w:t xml:space="preserve">Marguerite</w:t>
      </w:r>
      <w:r w:rsidDel="00000000" w:rsidR="00000000" w:rsidRPr="00000000">
        <w:rPr>
          <w:rFonts w:ascii="Times New Roman" w:cs="Times New Roman" w:eastAsia="Times New Roman" w:hAnsi="Times New Roman"/>
          <w:sz w:val="20"/>
          <w:szCs w:val="20"/>
          <w:rtl w:val="0"/>
        </w:rPr>
        <w:t xml:space="preserve"> de Valois]</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Knocking out Beclin1, a protein that regulates this process in mice, leads to increased tumor growth, which can be assayed using a cationic amphiphilic tracer by the Cyto-ID detection kit.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in which a cell breaks down and recycles its own organelles. Yoshinori Ohsumi (“OH-sue-mee”) won a Nobel for characterizing it.</w:t>
      </w:r>
    </w:p>
    <w:p w:rsidR="00000000" w:rsidDel="00000000" w:rsidP="00000000" w:rsidRDefault="00000000" w:rsidRPr="00000000" w14:paraId="0000008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autophagy</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autophagosome fuses with this organelle, which contains hydrolytic enzymes used to break down waste products. Mannose-6-phosphate is used to tag proteins for transport to this organelle.</w:t>
      </w:r>
    </w:p>
    <w:p w:rsidR="00000000" w:rsidDel="00000000" w:rsidP="00000000" w:rsidRDefault="00000000" w:rsidRPr="00000000" w14:paraId="0000008D">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lysosome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complex between beclin1 and this protein regulates exercise-induced autophagy. This protein is an anti-apoptotic factor that is upregulated in follicular lymphoma and is the prototypical member of a family that includes bax, bak, and bid.</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bcl-2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B-cell lymphoma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chief formulator of this paradigm believes that it should be refined by adding a Liberty/Oppression axis. For 10 points each:</w:t>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theory from social psychology, co-developed by Jesse Graham and Craig Joseph, which relies on axes like Care/Harm, Loyalty/Betrayal, and Purity/Degradation to explain outcomes such as political ideology.</w:t>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moral foundations</w:t>
      </w:r>
      <w:r w:rsidDel="00000000" w:rsidR="00000000" w:rsidRPr="00000000">
        <w:rPr>
          <w:rFonts w:ascii="Times New Roman" w:cs="Times New Roman" w:eastAsia="Times New Roman" w:hAnsi="Times New Roman"/>
          <w:sz w:val="20"/>
          <w:szCs w:val="20"/>
          <w:rtl w:val="0"/>
        </w:rPr>
        <w:t xml:space="preserve"> theory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MFT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MFT was popularized by this NYU psychologist whose recent activities include criticizing “safe spaces” on college campuses along with his co-author Greg Lukianoff in their 2018 book </w:t>
      </w:r>
      <w:r w:rsidDel="00000000" w:rsidR="00000000" w:rsidRPr="00000000">
        <w:rPr>
          <w:rFonts w:ascii="Times New Roman" w:cs="Times New Roman" w:eastAsia="Times New Roman" w:hAnsi="Times New Roman"/>
          <w:i w:val="1"/>
          <w:sz w:val="20"/>
          <w:szCs w:val="20"/>
          <w:rtl w:val="0"/>
        </w:rPr>
        <w:t xml:space="preserve">The Coddling of the American Mind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Jonathan </w:t>
      </w:r>
      <w:r w:rsidDel="00000000" w:rsidR="00000000" w:rsidRPr="00000000">
        <w:rPr>
          <w:rFonts w:ascii="Times New Roman" w:cs="Times New Roman" w:eastAsia="Times New Roman" w:hAnsi="Times New Roman"/>
          <w:b w:val="1"/>
          <w:sz w:val="20"/>
          <w:szCs w:val="20"/>
          <w:u w:val="single"/>
          <w:rtl w:val="0"/>
        </w:rPr>
        <w:t xml:space="preserve">Haidt</w:t>
      </w:r>
      <w:r w:rsidDel="00000000" w:rsidR="00000000" w:rsidRPr="00000000">
        <w:rPr>
          <w:rFonts w:ascii="Times New Roman" w:cs="Times New Roman" w:eastAsia="Times New Roman" w:hAnsi="Times New Roman"/>
          <w:sz w:val="20"/>
          <w:szCs w:val="20"/>
          <w:rtl w:val="0"/>
        </w:rPr>
        <w:t xml:space="preserve"> (“height”) [or </w:t>
      </w:r>
      <w:r w:rsidDel="00000000" w:rsidR="00000000" w:rsidRPr="00000000">
        <w:rPr>
          <w:rFonts w:ascii="Times New Roman" w:cs="Times New Roman" w:eastAsia="Times New Roman" w:hAnsi="Times New Roman"/>
          <w:sz w:val="20"/>
          <w:szCs w:val="20"/>
          <w:rtl w:val="0"/>
        </w:rPr>
        <w:t xml:space="preserve">Jonathan David </w:t>
      </w:r>
      <w:r w:rsidDel="00000000" w:rsidR="00000000" w:rsidRPr="00000000">
        <w:rPr>
          <w:rFonts w:ascii="Times New Roman" w:cs="Times New Roman" w:eastAsia="Times New Roman" w:hAnsi="Times New Roman"/>
          <w:b w:val="1"/>
          <w:sz w:val="20"/>
          <w:szCs w:val="20"/>
          <w:u w:val="single"/>
          <w:rtl w:val="0"/>
        </w:rPr>
        <w:t xml:space="preserve">Haidt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Haidt claims that adherents of this political ideology are sensitive to all five moral foundations, while their counterparts are focused only on Care/Harm and Fairness/Cheating. Edmund Burke is considered a founder of the modern form of this ideology.</w:t>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conservatism</w:t>
      </w:r>
      <w:r w:rsidDel="00000000" w:rsidR="00000000" w:rsidRPr="00000000">
        <w:rPr>
          <w:rFonts w:ascii="Times New Roman" w:cs="Times New Roman" w:eastAsia="Times New Roman" w:hAnsi="Times New Roman"/>
          <w:sz w:val="20"/>
          <w:szCs w:val="20"/>
          <w:rtl w:val="0"/>
        </w:rPr>
        <w:t xml:space="preserve"> [accept word forms, such as </w:t>
      </w:r>
      <w:r w:rsidDel="00000000" w:rsidR="00000000" w:rsidRPr="00000000">
        <w:rPr>
          <w:rFonts w:ascii="Times New Roman" w:cs="Times New Roman" w:eastAsia="Times New Roman" w:hAnsi="Times New Roman"/>
          <w:b w:val="1"/>
          <w:sz w:val="20"/>
          <w:szCs w:val="20"/>
          <w:u w:val="single"/>
          <w:rtl w:val="0"/>
        </w:rPr>
        <w:t xml:space="preserve">conservative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the role of heaven in Chinese religion, for 10 points each.</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ancient inscriptions, the Chinese character for </w:t>
      </w:r>
      <w:r w:rsidDel="00000000" w:rsidR="00000000" w:rsidRPr="00000000">
        <w:rPr>
          <w:rFonts w:ascii="Times New Roman" w:cs="Times New Roman" w:eastAsia="Times New Roman" w:hAnsi="Times New Roman"/>
          <w:i w:val="1"/>
          <w:sz w:val="20"/>
          <w:szCs w:val="20"/>
          <w:rtl w:val="0"/>
        </w:rPr>
        <w:t xml:space="preserve">tian</w:t>
      </w:r>
      <w:r w:rsidDel="00000000" w:rsidR="00000000" w:rsidRPr="00000000">
        <w:rPr>
          <w:rFonts w:ascii="Times New Roman" w:cs="Times New Roman" w:eastAsia="Times New Roman" w:hAnsi="Times New Roman"/>
          <w:sz w:val="20"/>
          <w:szCs w:val="20"/>
          <w:rtl w:val="0"/>
        </w:rPr>
        <w:t xml:space="preserve"> (“t’YEN”)</w:t>
      </w:r>
      <w:r w:rsidDel="00000000" w:rsidR="00000000" w:rsidRPr="00000000">
        <w:rPr>
          <w:rFonts w:ascii="Times New Roman" w:cs="Times New Roman" w:eastAsia="Times New Roman" w:hAnsi="Times New Roman"/>
          <w:sz w:val="20"/>
          <w:szCs w:val="20"/>
          <w:rtl w:val="0"/>
        </w:rPr>
        <w:t xml:space="preserve">, or heaven, resembles this concept with a line added above it, while the modern form of </w:t>
      </w:r>
      <w:r w:rsidDel="00000000" w:rsidR="00000000" w:rsidRPr="00000000">
        <w:rPr>
          <w:rFonts w:ascii="Times New Roman" w:cs="Times New Roman" w:eastAsia="Times New Roman" w:hAnsi="Times New Roman"/>
          <w:i w:val="1"/>
          <w:sz w:val="20"/>
          <w:szCs w:val="20"/>
          <w:rtl w:val="0"/>
        </w:rPr>
        <w:t xml:space="preserve">tian</w:t>
      </w:r>
      <w:r w:rsidDel="00000000" w:rsidR="00000000" w:rsidRPr="00000000">
        <w:rPr>
          <w:rFonts w:ascii="Times New Roman" w:cs="Times New Roman" w:eastAsia="Times New Roman" w:hAnsi="Times New Roman"/>
          <w:sz w:val="20"/>
          <w:szCs w:val="20"/>
          <w:rtl w:val="0"/>
        </w:rPr>
        <w:t xml:space="preserve"> overlaps two 2-stroke characters for this concept and the number two.</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humanity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human</w:t>
      </w:r>
      <w:r w:rsidDel="00000000" w:rsidR="00000000" w:rsidRPr="00000000">
        <w:rPr>
          <w:rFonts w:ascii="Times New Roman" w:cs="Times New Roman" w:eastAsia="Times New Roman" w:hAnsi="Times New Roman"/>
          <w:sz w:val="20"/>
          <w:szCs w:val="20"/>
          <w:rtl w:val="0"/>
        </w:rPr>
        <w:t xml:space="preserve"> being; or any answer indicating that the character </w:t>
      </w:r>
      <w:r w:rsidDel="00000000" w:rsidR="00000000" w:rsidRPr="00000000">
        <w:rPr>
          <w:rFonts w:ascii="Times New Roman" w:cs="Times New Roman" w:eastAsia="Times New Roman" w:hAnsi="Times New Roman"/>
          <w:sz w:val="20"/>
          <w:szCs w:val="20"/>
          <w:rtl w:val="0"/>
        </w:rPr>
        <w:t xml:space="preserve">looks like a </w:t>
      </w:r>
      <w:r w:rsidDel="00000000" w:rsidR="00000000" w:rsidRPr="00000000">
        <w:rPr>
          <w:rFonts w:ascii="Times New Roman" w:cs="Times New Roman" w:eastAsia="Times New Roman" w:hAnsi="Times New Roman"/>
          <w:b w:val="1"/>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Mandate of Heaven, by which the Emperor of China had a divine right to rule, was advocated by this religious philosopher, whose teachings were compiled in the </w:t>
      </w:r>
      <w:r w:rsidDel="00000000" w:rsidR="00000000" w:rsidRPr="00000000">
        <w:rPr>
          <w:rFonts w:ascii="Times New Roman" w:cs="Times New Roman" w:eastAsia="Times New Roman" w:hAnsi="Times New Roman"/>
          <w:i w:val="1"/>
          <w:sz w:val="20"/>
          <w:szCs w:val="20"/>
          <w:rtl w:val="0"/>
        </w:rPr>
        <w:t xml:space="preserve">Analects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Confucius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Kong</w:t>
      </w:r>
      <w:r w:rsidDel="00000000" w:rsidR="00000000" w:rsidRPr="00000000">
        <w:rPr>
          <w:rFonts w:ascii="Times New Roman" w:cs="Times New Roman" w:eastAsia="Times New Roman" w:hAnsi="Times New Roman"/>
          <w:sz w:val="20"/>
          <w:szCs w:val="20"/>
          <w:rtl w:val="0"/>
        </w:rPr>
        <w:t xml:space="preserve"> Fuzi or Master </w:t>
      </w:r>
      <w:r w:rsidDel="00000000" w:rsidR="00000000" w:rsidRPr="00000000">
        <w:rPr>
          <w:rFonts w:ascii="Times New Roman" w:cs="Times New Roman" w:eastAsia="Times New Roman" w:hAnsi="Times New Roman"/>
          <w:b w:val="1"/>
          <w:sz w:val="20"/>
          <w:szCs w:val="20"/>
          <w:u w:val="single"/>
          <w:rtl w:val="0"/>
        </w:rPr>
        <w:t xml:space="preserve">Kong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Chinese Buddhists believe that this female bodhisattva of compassion, a manifestation of Avalokiteshvara (“UH-vuh-loh-kih-TAYSH-ver-uh”), sends departed souls to the heavenly Pure Land after death.</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Guanyin</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Goddess of Mercy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document was the first of a series of three similar announcements, and it included a pledge that neither party would “seek hegemony” in the Pacific region.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landmark diplomatic communiqué issued in 1972 from the namesake city that began the process of normalizing US–Chinese relations.</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Shanghai</w:t>
      </w:r>
      <w:r w:rsidDel="00000000" w:rsidR="00000000" w:rsidRPr="00000000">
        <w:rPr>
          <w:rFonts w:ascii="Times New Roman" w:cs="Times New Roman" w:eastAsia="Times New Roman" w:hAnsi="Times New Roman"/>
          <w:sz w:val="20"/>
          <w:szCs w:val="20"/>
          <w:rtl w:val="0"/>
        </w:rPr>
        <w:t xml:space="preserve"> Communiqué [or the </w:t>
      </w:r>
      <w:r w:rsidDel="00000000" w:rsidR="00000000" w:rsidRPr="00000000">
        <w:rPr>
          <w:rFonts w:ascii="Times New Roman" w:cs="Times New Roman" w:eastAsia="Times New Roman" w:hAnsi="Times New Roman"/>
          <w:b w:val="1"/>
          <w:sz w:val="20"/>
          <w:szCs w:val="20"/>
          <w:u w:val="single"/>
          <w:rtl w:val="0"/>
        </w:rPr>
        <w:t xml:space="preserve">Joint Communiqué of the United States of America and the People’s Republic of 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Shanghai Communiqué was issued during this president’s historic diplomatic trip to China, during which he met with Mao and shook hands with Zhou Enlai (“joe un-lye”).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Nixon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Richard Milhous </w:t>
      </w:r>
      <w:r w:rsidDel="00000000" w:rsidR="00000000" w:rsidRPr="00000000">
        <w:rPr>
          <w:rFonts w:ascii="Times New Roman" w:cs="Times New Roman" w:eastAsia="Times New Roman" w:hAnsi="Times New Roman"/>
          <w:b w:val="1"/>
          <w:sz w:val="20"/>
          <w:szCs w:val="20"/>
          <w:u w:val="single"/>
          <w:rtl w:val="0"/>
        </w:rPr>
        <w:t xml:space="preserve">Nixon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wording of the Shanghai Communiqué is an example of this two-word term coined by Henry Kissinger. It refers to using non-specific language to avoid forcing parties to confront disagreements about sensitive issues.</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constructive ambiguity</w:t>
      </w:r>
      <w:r w:rsidDel="00000000" w:rsidR="00000000" w:rsidRPr="00000000">
        <w:rPr>
          <w:rtl w:val="0"/>
        </w:rPr>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performance of this play in Gikuyu at an open-air theater in 1977, its authors were imprisoned. For 10 points each:</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Kiguunda’s daughter Gathoni sings the title refrain.</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 Will Marry When I Want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Ngaahika Ndeenda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authors of </w:t>
      </w:r>
      <w:r w:rsidDel="00000000" w:rsidR="00000000" w:rsidRPr="00000000">
        <w:rPr>
          <w:rFonts w:ascii="Times New Roman" w:cs="Times New Roman" w:eastAsia="Times New Roman" w:hAnsi="Times New Roman"/>
          <w:i w:val="1"/>
          <w:sz w:val="20"/>
          <w:szCs w:val="20"/>
          <w:rtl w:val="0"/>
        </w:rPr>
        <w:t xml:space="preserve">I Will Marry When I Want</w:t>
      </w:r>
      <w:r w:rsidDel="00000000" w:rsidR="00000000" w:rsidRPr="00000000">
        <w:rPr>
          <w:rFonts w:ascii="Times New Roman" w:cs="Times New Roman" w:eastAsia="Times New Roman" w:hAnsi="Times New Roman"/>
          <w:sz w:val="20"/>
          <w:szCs w:val="20"/>
          <w:rtl w:val="0"/>
        </w:rPr>
        <w:t xml:space="preserve">, Ngũgĩ wa Thiong’o (“en-GO-gay wah thee-ON-go”), argued for the use of Gikuyu instead of English in an essay named for performing this process on the mind.</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decolonizing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decolonization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Decolonising</w:t>
      </w:r>
      <w:r w:rsidDel="00000000" w:rsidR="00000000" w:rsidRPr="00000000">
        <w:rPr>
          <w:rFonts w:ascii="Times New Roman" w:cs="Times New Roman" w:eastAsia="Times New Roman" w:hAnsi="Times New Roman"/>
          <w:sz w:val="20"/>
          <w:szCs w:val="20"/>
          <w:rtl w:val="0"/>
        </w:rPr>
        <w:t xml:space="preserve"> the Mind”]</w:t>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Ngũgĩ renounced this English first name, which he was given at birth. This is the first name of Ian Fleming’s most enduring character.</w:t>
      </w:r>
    </w:p>
    <w:p w:rsidR="00000000" w:rsidDel="00000000" w:rsidP="00000000" w:rsidRDefault="00000000" w:rsidRPr="00000000" w14:paraId="000000B3">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James</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everyone’s favorite horse-throwing deity, Susanoo,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Susanoo’s siblings were born from Izanagi’s eyes, he was born when Izanagi cleaned this other part of his face. Tengu are Japanese demons with particularly long examples of this body part.</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hana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being banished from Heaven, Susanoo meets a couple who have sacrificed seven of their daughters to this eight-headed dragon, which Susanoo inebriates with sake (“SAH-kay”) and kills.</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Yamata no </w:t>
      </w:r>
      <w:r w:rsidDel="00000000" w:rsidR="00000000" w:rsidRPr="00000000">
        <w:rPr>
          <w:rFonts w:ascii="Times New Roman" w:cs="Times New Roman" w:eastAsia="Times New Roman" w:hAnsi="Times New Roman"/>
          <w:b w:val="1"/>
          <w:sz w:val="20"/>
          <w:szCs w:val="20"/>
          <w:u w:val="single"/>
          <w:rtl w:val="0"/>
        </w:rPr>
        <w:t xml:space="preserve">Orochi</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eighth daughter is saved from Orochi when Susanoo transforms her into a comb. This </w:t>
      </w:r>
      <w:r w:rsidDel="00000000" w:rsidR="00000000" w:rsidRPr="00000000">
        <w:rPr>
          <w:rFonts w:ascii="Times New Roman" w:cs="Times New Roman" w:eastAsia="Times New Roman" w:hAnsi="Times New Roman"/>
          <w:i w:val="1"/>
          <w:sz w:val="20"/>
          <w:szCs w:val="20"/>
          <w:rtl w:val="0"/>
        </w:rPr>
        <w:t xml:space="preserve">kami</w:t>
      </w:r>
      <w:r w:rsidDel="00000000" w:rsidR="00000000" w:rsidRPr="00000000">
        <w:rPr>
          <w:rFonts w:ascii="Times New Roman" w:cs="Times New Roman" w:eastAsia="Times New Roman" w:hAnsi="Times New Roman"/>
          <w:sz w:val="20"/>
          <w:szCs w:val="20"/>
          <w:rtl w:val="0"/>
        </w:rPr>
        <w:t xml:space="preserve"> of rice later becomes Susanoo’s wife.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Kushinada</w:t>
      </w:r>
      <w:r w:rsidDel="00000000" w:rsidR="00000000" w:rsidRPr="00000000">
        <w:rPr>
          <w:rFonts w:ascii="Times New Roman" w:cs="Times New Roman" w:eastAsia="Times New Roman" w:hAnsi="Times New Roman"/>
          <w:sz w:val="20"/>
          <w:szCs w:val="20"/>
          <w:rtl w:val="0"/>
        </w:rPr>
        <w:t xml:space="preserve">hime [accept </w:t>
      </w:r>
      <w:r w:rsidDel="00000000" w:rsidR="00000000" w:rsidRPr="00000000">
        <w:rPr>
          <w:rFonts w:ascii="Times New Roman" w:cs="Times New Roman" w:eastAsia="Times New Roman" w:hAnsi="Times New Roman"/>
          <w:b w:val="1"/>
          <w:sz w:val="20"/>
          <w:szCs w:val="20"/>
          <w:u w:val="single"/>
          <w:rtl w:val="0"/>
        </w:rPr>
        <w:t xml:space="preserve">Inagami</w:t>
      </w:r>
      <w:r w:rsidDel="00000000" w:rsidR="00000000" w:rsidRPr="00000000">
        <w:rPr>
          <w:rFonts w:ascii="Times New Roman" w:cs="Times New Roman" w:eastAsia="Times New Roman" w:hAnsi="Times New Roman"/>
          <w:sz w:val="20"/>
          <w:szCs w:val="20"/>
          <w:rtl w:val="0"/>
        </w:rPr>
        <w:t xml:space="preserve">hime]</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When performing a Z-transform, the result reduces to one of these summations on the unit circle.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summations used to decompose periodic functions into terms that each oscillate at a single frequency.</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 series [accept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 expansion or </w:t>
      </w:r>
      <w:r w:rsidDel="00000000" w:rsidR="00000000" w:rsidRPr="00000000">
        <w:rPr>
          <w:rFonts w:ascii="Times New Roman" w:cs="Times New Roman" w:eastAsia="Times New Roman" w:hAnsi="Times New Roman"/>
          <w:b w:val="1"/>
          <w:sz w:val="20"/>
          <w:szCs w:val="20"/>
          <w:u w:val="single"/>
          <w:rtl w:val="0"/>
        </w:rPr>
        <w:t xml:space="preserve">Fourier</w:t>
      </w:r>
      <w:r w:rsidDel="00000000" w:rsidR="00000000" w:rsidRPr="00000000">
        <w:rPr>
          <w:rFonts w:ascii="Times New Roman" w:cs="Times New Roman" w:eastAsia="Times New Roman" w:hAnsi="Times New Roman"/>
          <w:sz w:val="20"/>
          <w:szCs w:val="20"/>
          <w:rtl w:val="0"/>
        </w:rPr>
        <w:t xml:space="preserve"> decomposition; do not accept or prompt on “Fourier transform”]</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Fourier series are typically defined as an offset plus an infinite sum over terms with different periods. Each term contains these two trigonometric functions multiplied by separate coefficients. Complex exponentials are equal to one of these oscillat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functions plus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times the other.</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cosine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Fourier series can be generalized to use other functions instead of sine and cosine. One example, sometimes called Schlömilch’s series, uses these functions that arise in the solutions to cylindrical PDEs. These functions are symbolized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while related functions “of the second kind” are symbolized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Bessel</w:t>
      </w:r>
      <w:r w:rsidDel="00000000" w:rsidR="00000000" w:rsidRPr="00000000">
        <w:rPr>
          <w:rFonts w:ascii="Times New Roman" w:cs="Times New Roman" w:eastAsia="Times New Roman" w:hAnsi="Times New Roman"/>
          <w:sz w:val="20"/>
          <w:szCs w:val="20"/>
          <w:rtl w:val="0"/>
        </w:rPr>
        <w:t xml:space="preserve"> functions (of the first kind) [prompt on </w:t>
      </w:r>
      <w:r w:rsidDel="00000000" w:rsidR="00000000" w:rsidRPr="00000000">
        <w:rPr>
          <w:rFonts w:ascii="Times New Roman" w:cs="Times New Roman" w:eastAsia="Times New Roman" w:hAnsi="Times New Roman"/>
          <w:sz w:val="20"/>
          <w:szCs w:val="20"/>
          <w:u w:val="single"/>
          <w:rtl w:val="0"/>
        </w:rPr>
        <w:t xml:space="preserve">cylinder</w:t>
      </w:r>
      <w:r w:rsidDel="00000000" w:rsidR="00000000" w:rsidRPr="00000000">
        <w:rPr>
          <w:rFonts w:ascii="Times New Roman" w:cs="Times New Roman" w:eastAsia="Times New Roman" w:hAnsi="Times New Roman"/>
          <w:sz w:val="20"/>
          <w:szCs w:val="20"/>
          <w:rtl w:val="0"/>
        </w:rPr>
        <w:t xml:space="preserve"> functions or </w:t>
      </w:r>
      <w:r w:rsidDel="00000000" w:rsidR="00000000" w:rsidRPr="00000000">
        <w:rPr>
          <w:rFonts w:ascii="Times New Roman" w:cs="Times New Roman" w:eastAsia="Times New Roman" w:hAnsi="Times New Roman"/>
          <w:sz w:val="20"/>
          <w:szCs w:val="20"/>
          <w:u w:val="single"/>
          <w:rtl w:val="0"/>
        </w:rPr>
        <w:t xml:space="preserve">cylindrical harmonic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r w:rsidDel="00000000" w:rsidR="00000000" w:rsidRPr="00000000">
        <w:rPr>
          <w:rtl w:val="0"/>
        </w:rPr>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composer and violin virtuoso played Bach’s Double Violin Concerto with his student Yehudi Menuhin (“yeh-HOO-dee MEN-yoo-in”) and the New York Philharmonic at a 1950 concert that turned out to be his last.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of a String Octet in C major. His two rhapsodies, based on the music of his homeland’s </w:t>
      </w:r>
      <w:r w:rsidDel="00000000" w:rsidR="00000000" w:rsidRPr="00000000">
        <w:rPr>
          <w:rFonts w:ascii="Times New Roman" w:cs="Times New Roman" w:eastAsia="Times New Roman" w:hAnsi="Times New Roman"/>
          <w:i w:val="1"/>
          <w:sz w:val="20"/>
          <w:szCs w:val="20"/>
          <w:rtl w:val="0"/>
        </w:rPr>
        <w:t xml:space="preserve">taraf</w:t>
      </w:r>
      <w:r w:rsidDel="00000000" w:rsidR="00000000" w:rsidRPr="00000000">
        <w:rPr>
          <w:rFonts w:ascii="Times New Roman" w:cs="Times New Roman" w:eastAsia="Times New Roman" w:hAnsi="Times New Roman"/>
          <w:sz w:val="20"/>
          <w:szCs w:val="20"/>
          <w:rtl w:val="0"/>
        </w:rPr>
        <w:t xml:space="preserve"> ensembles, quote folk songs like “I have a coin, and I want a drink” and “Aiee, I’m being devoured by a wolf!”</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Enescu</w:t>
      </w:r>
      <w:r w:rsidDel="00000000" w:rsidR="00000000" w:rsidRPr="00000000">
        <w:rPr>
          <w:rFonts w:ascii="Times New Roman" w:cs="Times New Roman" w:eastAsia="Times New Roman" w:hAnsi="Times New Roman"/>
          <w:sz w:val="20"/>
          <w:szCs w:val="20"/>
          <w:rtl w:val="0"/>
        </w:rPr>
        <w:t xml:space="preserve"> [or George </w:t>
      </w:r>
      <w:r w:rsidDel="00000000" w:rsidR="00000000" w:rsidRPr="00000000">
        <w:rPr>
          <w:rFonts w:ascii="Times New Roman" w:cs="Times New Roman" w:eastAsia="Times New Roman" w:hAnsi="Times New Roman"/>
          <w:b w:val="1"/>
          <w:sz w:val="20"/>
          <w:szCs w:val="20"/>
          <w:u w:val="single"/>
          <w:rtl w:val="0"/>
        </w:rPr>
        <w:t xml:space="preserve">Enesco</w:t>
      </w:r>
      <w:r w:rsidDel="00000000" w:rsidR="00000000" w:rsidRPr="00000000">
        <w:rPr>
          <w:rFonts w:ascii="Times New Roman" w:cs="Times New Roman" w:eastAsia="Times New Roman" w:hAnsi="Times New Roman"/>
          <w:sz w:val="20"/>
          <w:szCs w:val="20"/>
          <w:rtl w:val="0"/>
        </w:rPr>
        <w:t xml:space="preserve">] (Those are his </w:t>
      </w:r>
      <w:r w:rsidDel="00000000" w:rsidR="00000000" w:rsidRPr="00000000">
        <w:rPr>
          <w:rFonts w:ascii="Times New Roman" w:cs="Times New Roman" w:eastAsia="Times New Roman" w:hAnsi="Times New Roman"/>
          <w:i w:val="1"/>
          <w:sz w:val="20"/>
          <w:szCs w:val="20"/>
          <w:rtl w:val="0"/>
        </w:rPr>
        <w:t xml:space="preserve">Romanian Rhapsodies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Enamored with Enescu, this cellist called him “the greatest musical phenomenon since Mozart.” This Catalan cellist made a set of recordings from 1936 to 1939 that repopularized Bach’s cello suites.</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Casals</w:t>
      </w:r>
      <w:r w:rsidDel="00000000" w:rsidR="00000000" w:rsidRPr="00000000">
        <w:rPr>
          <w:rFonts w:ascii="Times New Roman" w:cs="Times New Roman" w:eastAsia="Times New Roman" w:hAnsi="Times New Roman"/>
          <w:sz w:val="20"/>
          <w:szCs w:val="20"/>
          <w:rtl w:val="0"/>
        </w:rPr>
        <w:t xml:space="preserve"> [or Pau </w:t>
      </w:r>
      <w:r w:rsidDel="00000000" w:rsidR="00000000" w:rsidRPr="00000000">
        <w:rPr>
          <w:rFonts w:ascii="Times New Roman" w:cs="Times New Roman" w:eastAsia="Times New Roman" w:hAnsi="Times New Roman"/>
          <w:b w:val="1"/>
          <w:sz w:val="20"/>
          <w:szCs w:val="20"/>
          <w:u w:val="single"/>
          <w:rtl w:val="0"/>
        </w:rPr>
        <w:t xml:space="preserve">Casals</w:t>
      </w:r>
      <w:r w:rsidDel="00000000" w:rsidR="00000000" w:rsidRPr="00000000">
        <w:rPr>
          <w:rFonts w:ascii="Times New Roman" w:cs="Times New Roman" w:eastAsia="Times New Roman" w:hAnsi="Times New Roman"/>
          <w:sz w:val="20"/>
          <w:szCs w:val="20"/>
          <w:rtl w:val="0"/>
        </w:rPr>
        <w:t xml:space="preserve"> i Defilló]</w:t>
      </w: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Iancu (“YAHN-koo”) Dumitrescu, among other Romanian composers, adopted the spectral technique developed at this city’s IRCAM (“eer-cam”). Enescu studied at this city’s conservatory with Jules Massenet (“zhool mass-NAY”) and Gabriel Fauré (“for-AY”).</w:t>
      </w:r>
    </w:p>
    <w:p w:rsidR="00000000" w:rsidDel="00000000" w:rsidP="00000000" w:rsidRDefault="00000000" w:rsidRPr="00000000" w14:paraId="000000C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poem begins with the lines “Just as my fingers on these keys make music, so the self-same sounds on my spirit make a music too.”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that makes various allusions to the biblical story of Susanna and the Elders. It notes that “the body dies; the body’s beauty lives.”</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Peter Quince at the Clavier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“Peter Quince at the Clavier” was first published in this poet’s collection </w:t>
      </w:r>
      <w:r w:rsidDel="00000000" w:rsidR="00000000" w:rsidRPr="00000000">
        <w:rPr>
          <w:rFonts w:ascii="Times New Roman" w:cs="Times New Roman" w:eastAsia="Times New Roman" w:hAnsi="Times New Roman"/>
          <w:i w:val="1"/>
          <w:sz w:val="20"/>
          <w:szCs w:val="20"/>
          <w:rtl w:val="0"/>
        </w:rPr>
        <w:t xml:space="preserve">Harmonium</w:t>
      </w:r>
      <w:r w:rsidDel="00000000" w:rsidR="00000000" w:rsidRPr="00000000">
        <w:rPr>
          <w:rFonts w:ascii="Times New Roman" w:cs="Times New Roman" w:eastAsia="Times New Roman" w:hAnsi="Times New Roman"/>
          <w:sz w:val="20"/>
          <w:szCs w:val="20"/>
          <w:rtl w:val="0"/>
        </w:rPr>
        <w:t xml:space="preserve">, which also contains </w:t>
      </w:r>
      <w:r w:rsidDel="00000000" w:rsidR="00000000" w:rsidRPr="00000000">
        <w:rPr>
          <w:rFonts w:ascii="Times New Roman" w:cs="Times New Roman" w:eastAsia="Times New Roman" w:hAnsi="Times New Roman"/>
          <w:sz w:val="20"/>
          <w:szCs w:val="20"/>
          <w:rtl w:val="0"/>
        </w:rPr>
        <w:t xml:space="preserve">“Sunday Morning” and “The Emperor of Ice-Cream.”</w:t>
      </w:r>
    </w:p>
    <w:p w:rsidR="00000000" w:rsidDel="00000000" w:rsidP="00000000" w:rsidRDefault="00000000" w:rsidRPr="00000000" w14:paraId="000000D5">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Wallace </w:t>
      </w:r>
      <w:r w:rsidDel="00000000" w:rsidR="00000000" w:rsidRPr="00000000">
        <w:rPr>
          <w:rFonts w:ascii="Times New Roman" w:cs="Times New Roman" w:eastAsia="Times New Roman" w:hAnsi="Times New Roman"/>
          <w:b w:val="1"/>
          <w:sz w:val="20"/>
          <w:szCs w:val="20"/>
          <w:u w:val="single"/>
          <w:rtl w:val="0"/>
        </w:rPr>
        <w:t xml:space="preserve">Stevens</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poem in </w:t>
      </w:r>
      <w:r w:rsidDel="00000000" w:rsidR="00000000" w:rsidRPr="00000000">
        <w:rPr>
          <w:rFonts w:ascii="Times New Roman" w:cs="Times New Roman" w:eastAsia="Times New Roman" w:hAnsi="Times New Roman"/>
          <w:i w:val="1"/>
          <w:sz w:val="20"/>
          <w:szCs w:val="20"/>
          <w:rtl w:val="0"/>
        </w:rPr>
        <w:t xml:space="preserve">Harmonium</w:t>
      </w:r>
      <w:r w:rsidDel="00000000" w:rsidR="00000000" w:rsidRPr="00000000">
        <w:rPr>
          <w:rFonts w:ascii="Times New Roman" w:cs="Times New Roman" w:eastAsia="Times New Roman" w:hAnsi="Times New Roman"/>
          <w:sz w:val="20"/>
          <w:szCs w:val="20"/>
          <w:rtl w:val="0"/>
        </w:rPr>
        <w:t xml:space="preserve"> is named for one of these people “as the letter C,” and recounts a voyage undertaken by Crispin.</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comedian</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Comedian</w:t>
      </w:r>
      <w:r w:rsidDel="00000000" w:rsidR="00000000" w:rsidRPr="00000000">
        <w:rPr>
          <w:rFonts w:ascii="Times New Roman" w:cs="Times New Roman" w:eastAsia="Times New Roman" w:hAnsi="Times New Roman"/>
          <w:sz w:val="20"/>
          <w:szCs w:val="20"/>
          <w:rtl w:val="0"/>
        </w:rPr>
        <w:t xml:space="preserve"> as the Letter C”]</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w:t>
      </w:r>
      <w:r w:rsidDel="00000000" w:rsidR="00000000" w:rsidRPr="00000000">
        <w:rPr>
          <w:rFonts w:ascii="Times New Roman" w:cs="Times New Roman" w:eastAsia="Times New Roman" w:hAnsi="Times New Roman"/>
          <w:sz w:val="20"/>
          <w:szCs w:val="20"/>
          <w:rtl w:val="0"/>
        </w:rPr>
        <w:t xml:space="preserve">the following </w:t>
      </w:r>
      <w:r w:rsidDel="00000000" w:rsidR="00000000" w:rsidRPr="00000000">
        <w:rPr>
          <w:rFonts w:ascii="Times New Roman" w:cs="Times New Roman" w:eastAsia="Times New Roman" w:hAnsi="Times New Roman"/>
          <w:sz w:val="20"/>
          <w:szCs w:val="20"/>
          <w:rtl w:val="0"/>
        </w:rPr>
        <w:t xml:space="preserve">about the last days of the “Hermit Kingdom,”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 ruled by the Joseon </w:t>
      </w:r>
      <w:r w:rsidDel="00000000" w:rsidR="00000000" w:rsidRPr="00000000">
        <w:rPr>
          <w:rFonts w:ascii="Times New Roman" w:cs="Times New Roman" w:eastAsia="Times New Roman" w:hAnsi="Times New Roman"/>
          <w:sz w:val="20"/>
          <w:szCs w:val="20"/>
          <w:rtl w:val="0"/>
        </w:rPr>
        <w:t xml:space="preserve">(“JO-sun”) </w:t>
      </w:r>
      <w:r w:rsidDel="00000000" w:rsidR="00000000" w:rsidRPr="00000000">
        <w:rPr>
          <w:rFonts w:ascii="Times New Roman" w:cs="Times New Roman" w:eastAsia="Times New Roman" w:hAnsi="Times New Roman"/>
          <w:sz w:val="20"/>
          <w:szCs w:val="20"/>
          <w:rtl w:val="0"/>
        </w:rPr>
        <w:t xml:space="preserve">Dynasty, was often called the “Hermit Kingdom.” It was annexed by Japan in 1910.</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t>
      </w:r>
      <w:r w:rsidDel="00000000" w:rsidR="00000000" w:rsidRPr="00000000">
        <w:rPr>
          <w:rFonts w:ascii="Times New Roman" w:cs="Times New Roman" w:eastAsia="Times New Roman" w:hAnsi="Times New Roman"/>
          <w:sz w:val="20"/>
          <w:szCs w:val="20"/>
          <w:highlight w:val="white"/>
          <w:rtl w:val="0"/>
        </w:rPr>
        <w:t xml:space="preserve">his 1876 treaty forcibly opened Korean ports to Japanese trade and ended Korea’s status as a tributary state under the Qing (“ching”) Dynasty. It was signed on an island that was earlier attacked by American ships in 1871.</w:t>
      </w: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Treaty of </w:t>
      </w:r>
      <w:r w:rsidDel="00000000" w:rsidR="00000000" w:rsidRPr="00000000">
        <w:rPr>
          <w:rFonts w:ascii="Times New Roman" w:cs="Times New Roman" w:eastAsia="Times New Roman" w:hAnsi="Times New Roman"/>
          <w:b w:val="1"/>
          <w:sz w:val="20"/>
          <w:szCs w:val="20"/>
          <w:highlight w:val="white"/>
          <w:u w:val="single"/>
          <w:rtl w:val="0"/>
        </w:rPr>
        <w:t xml:space="preserve">Ganghwa</w:t>
      </w:r>
      <w:r w:rsidDel="00000000" w:rsidR="00000000" w:rsidRPr="00000000">
        <w:rPr>
          <w:rFonts w:ascii="Times New Roman" w:cs="Times New Roman" w:eastAsia="Times New Roman" w:hAnsi="Times New Roman"/>
          <w:sz w:val="20"/>
          <w:szCs w:val="20"/>
          <w:highlight w:val="white"/>
          <w:rtl w:val="0"/>
        </w:rPr>
        <w:t xml:space="preserve"> Island</w:t>
      </w: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Treaty of Ganghwa is an example of this type of </w:t>
      </w:r>
      <w:r w:rsidDel="00000000" w:rsidR="00000000" w:rsidRPr="00000000">
        <w:rPr>
          <w:rFonts w:ascii="Times New Roman" w:cs="Times New Roman" w:eastAsia="Times New Roman" w:hAnsi="Times New Roman"/>
          <w:sz w:val="20"/>
          <w:szCs w:val="20"/>
          <w:highlight w:val="white"/>
          <w:rtl w:val="0"/>
        </w:rPr>
        <w:t xml:space="preserve">asymmetrical </w:t>
      </w:r>
      <w:r w:rsidDel="00000000" w:rsidR="00000000" w:rsidRPr="00000000">
        <w:rPr>
          <w:rFonts w:ascii="Times New Roman" w:cs="Times New Roman" w:eastAsia="Times New Roman" w:hAnsi="Times New Roman"/>
          <w:sz w:val="20"/>
          <w:szCs w:val="20"/>
          <w:highlight w:val="white"/>
          <w:rtl w:val="0"/>
        </w:rPr>
        <w:t xml:space="preserve">treaty</w:t>
      </w:r>
      <w:r w:rsidDel="00000000" w:rsidR="00000000" w:rsidRPr="00000000">
        <w:rPr>
          <w:rFonts w:ascii="Times New Roman" w:cs="Times New Roman" w:eastAsia="Times New Roman" w:hAnsi="Times New Roman"/>
          <w:sz w:val="20"/>
          <w:szCs w:val="20"/>
          <w:highlight w:val="white"/>
          <w:rtl w:val="0"/>
        </w:rPr>
        <w:t xml:space="preserve"> signed between Western and Asian powers in the 19th century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Treaties denoted by this term, such as the treaty of Nanking, usually</w:t>
      </w:r>
      <w:r w:rsidDel="00000000" w:rsidR="00000000" w:rsidRPr="00000000">
        <w:rPr>
          <w:rFonts w:ascii="Times New Roman" w:cs="Times New Roman" w:eastAsia="Times New Roman" w:hAnsi="Times New Roman"/>
          <w:sz w:val="20"/>
          <w:szCs w:val="20"/>
          <w:highlight w:val="white"/>
          <w:rtl w:val="0"/>
        </w:rPr>
        <w:t xml:space="preserve"> granted rights such as extraterritoriality.</w:t>
      </w: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unequal</w:t>
      </w:r>
      <w:r w:rsidDel="00000000" w:rsidR="00000000" w:rsidRPr="00000000">
        <w:rPr>
          <w:rFonts w:ascii="Times New Roman" w:cs="Times New Roman" w:eastAsia="Times New Roman" w:hAnsi="Times New Roman"/>
          <w:sz w:val="20"/>
          <w:szCs w:val="20"/>
          <w:highlight w:val="white"/>
          <w:rtl w:val="0"/>
        </w:rPr>
        <w:t xml:space="preserve"> treaties</w:t>
      </w:r>
    </w:p>
    <w:p w:rsidR="00000000" w:rsidDel="00000000" w:rsidP="00000000" w:rsidRDefault="00000000" w:rsidRPr="00000000" w14:paraId="000000E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&lt;World History&gt;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tandem form of this technique, combined with electrospray ionization, is used to determine the order of amino acids in a protein. For 10 points each:</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in which a sample is broken up into ionized fragments, and then the m-over-z value of each fragment is measured and plotted</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trometry [or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troscopy; or </w:t>
      </w:r>
      <w:r w:rsidDel="00000000" w:rsidR="00000000" w:rsidRPr="00000000">
        <w:rPr>
          <w:rFonts w:ascii="Times New Roman" w:cs="Times New Roman" w:eastAsia="Times New Roman" w:hAnsi="Times New Roman"/>
          <w:b w:val="1"/>
          <w:sz w:val="20"/>
          <w:szCs w:val="20"/>
          <w:u w:val="single"/>
          <w:rtl w:val="0"/>
        </w:rPr>
        <w:t xml:space="preserve">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version of mass spectrometry, each ion of the same charge has the same kinetic energy, so the velocity of the ion through a drift region determines its mass. It’s commonly combined with MALDI when analyzing proteins.</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time-of-flight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mass spec readouts, this is the name given to the peak usually marked M-plus, corresponding to the complete molecule. It’s usually the peak with the highest mass-to-charge ratio.</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ion</w:t>
      </w:r>
      <w:r w:rsidDel="00000000" w:rsidR="00000000" w:rsidRPr="00000000">
        <w:rPr>
          <w:rFonts w:ascii="Times New Roman" w:cs="Times New Roman" w:eastAsia="Times New Roman" w:hAnsi="Times New Roman"/>
          <w:sz w:val="20"/>
          <w:szCs w:val="20"/>
          <w:rtl w:val="0"/>
        </w:rPr>
        <w:t xml:space="preserve"> peak</w:t>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person wore a Zara jacket emblazoned with the phrase “I really don’t care, do u” during a visit to a migrant detention center on the US–Mexico border.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woman who promotes the “Be Best” campaign, which vaguely opposes cyberbullying and opioid use, in her role as First Lady.</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Melania</w:t>
      </w:r>
      <w:r w:rsidDel="00000000" w:rsidR="00000000" w:rsidRPr="00000000">
        <w:rPr>
          <w:rFonts w:ascii="Times New Roman" w:cs="Times New Roman" w:eastAsia="Times New Roman" w:hAnsi="Times New Roman"/>
          <w:sz w:val="20"/>
          <w:szCs w:val="20"/>
          <w:rtl w:val="0"/>
        </w:rPr>
        <w:t xml:space="preserve"> Trump [accept Melanija </w:t>
      </w:r>
      <w:r w:rsidDel="00000000" w:rsidR="00000000" w:rsidRPr="00000000">
        <w:rPr>
          <w:rFonts w:ascii="Times New Roman" w:cs="Times New Roman" w:eastAsia="Times New Roman" w:hAnsi="Times New Roman"/>
          <w:b w:val="1"/>
          <w:sz w:val="20"/>
          <w:szCs w:val="20"/>
          <w:u w:val="single"/>
          <w:rtl w:val="0"/>
        </w:rPr>
        <w:t xml:space="preserve">Knavs</w:t>
      </w:r>
      <w:r w:rsidDel="00000000" w:rsidR="00000000" w:rsidRPr="00000000">
        <w:rPr>
          <w:rFonts w:ascii="Times New Roman" w:cs="Times New Roman" w:eastAsia="Times New Roman" w:hAnsi="Times New Roman"/>
          <w:sz w:val="20"/>
          <w:szCs w:val="20"/>
          <w:rtl w:val="0"/>
        </w:rPr>
        <w:t xml:space="preserve"> or Melania </w:t>
      </w:r>
      <w:r w:rsidDel="00000000" w:rsidR="00000000" w:rsidRPr="00000000">
        <w:rPr>
          <w:rFonts w:ascii="Times New Roman" w:cs="Times New Roman" w:eastAsia="Times New Roman" w:hAnsi="Times New Roman"/>
          <w:b w:val="1"/>
          <w:sz w:val="20"/>
          <w:szCs w:val="20"/>
          <w:u w:val="single"/>
          <w:rtl w:val="0"/>
        </w:rPr>
        <w:t xml:space="preserve">Knauss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Trump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November 2018, Melania Trump issued an unusual public statement urging the firing of this Deputy National Security Advisor, who had previously feuded with James Mattis while on Trump’s presidential transition team.</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Mira </w:t>
      </w:r>
      <w:r w:rsidDel="00000000" w:rsidR="00000000" w:rsidRPr="00000000">
        <w:rPr>
          <w:rFonts w:ascii="Times New Roman" w:cs="Times New Roman" w:eastAsia="Times New Roman" w:hAnsi="Times New Roman"/>
          <w:b w:val="1"/>
          <w:sz w:val="20"/>
          <w:szCs w:val="20"/>
          <w:u w:val="single"/>
          <w:rtl w:val="0"/>
        </w:rPr>
        <w:t xml:space="preserve">Ricardel</w:t>
      </w:r>
      <w:r w:rsidDel="00000000" w:rsidR="00000000" w:rsidRPr="00000000">
        <w:rPr>
          <w:rFonts w:ascii="Times New Roman" w:cs="Times New Roman" w:eastAsia="Times New Roman" w:hAnsi="Times New Roman"/>
          <w:sz w:val="20"/>
          <w:szCs w:val="20"/>
          <w:rtl w:val="0"/>
        </w:rPr>
        <w:t xml:space="preserve"> [or Mira Radielovic </w:t>
      </w:r>
      <w:r w:rsidDel="00000000" w:rsidR="00000000" w:rsidRPr="00000000">
        <w:rPr>
          <w:rFonts w:ascii="Times New Roman" w:cs="Times New Roman" w:eastAsia="Times New Roman" w:hAnsi="Times New Roman"/>
          <w:b w:val="1"/>
          <w:sz w:val="20"/>
          <w:szCs w:val="20"/>
          <w:u w:val="single"/>
          <w:rtl w:val="0"/>
        </w:rPr>
        <w:t xml:space="preserve">Ricardel</w:t>
      </w:r>
      <w:r w:rsidDel="00000000" w:rsidR="00000000" w:rsidRPr="00000000">
        <w:rPr>
          <w:rFonts w:ascii="Times New Roman" w:cs="Times New Roman" w:eastAsia="Times New Roman" w:hAnsi="Times New Roman"/>
          <w:sz w:val="20"/>
          <w:szCs w:val="20"/>
          <w:rtl w:val="0"/>
        </w:rPr>
        <w:t xml:space="preserve">; or Mira </w:t>
      </w:r>
      <w:r w:rsidDel="00000000" w:rsidR="00000000" w:rsidRPr="00000000">
        <w:rPr>
          <w:rFonts w:ascii="Times New Roman" w:cs="Times New Roman" w:eastAsia="Times New Roman" w:hAnsi="Times New Roman"/>
          <w:b w:val="1"/>
          <w:sz w:val="20"/>
          <w:szCs w:val="20"/>
          <w:u w:val="single"/>
          <w:rtl w:val="0"/>
        </w:rPr>
        <w:t xml:space="preserve">Baratta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Melania Trump and Kellyanne Conway were both nominated for Worst Supporting Actress Razzies for their appearances in this Michael Moore documentary about the 2016 presidential election.</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Fahrenheit 11/9</w:t>
      </w:r>
      <w:r w:rsidDel="00000000" w:rsidR="00000000" w:rsidRPr="00000000">
        <w:rPr>
          <w:rFonts w:ascii="Times New Roman" w:cs="Times New Roman" w:eastAsia="Times New Roman" w:hAnsi="Times New Roman"/>
          <w:sz w:val="20"/>
          <w:szCs w:val="20"/>
          <w:rtl w:val="0"/>
        </w:rPr>
        <w:t xml:space="preserve"> [do not accept or prompt on “</w:t>
      </w:r>
      <w:r w:rsidDel="00000000" w:rsidR="00000000" w:rsidRPr="00000000">
        <w:rPr>
          <w:rFonts w:ascii="Times New Roman" w:cs="Times New Roman" w:eastAsia="Times New Roman" w:hAnsi="Times New Roman"/>
          <w:i w:val="1"/>
          <w:sz w:val="20"/>
          <w:szCs w:val="20"/>
          <w:rtl w:val="0"/>
        </w:rPr>
        <w:t xml:space="preserve">Fahrenheit 9/11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Laurel and Hardy film </w:t>
      </w:r>
      <w:r w:rsidDel="00000000" w:rsidR="00000000" w:rsidRPr="00000000">
        <w:rPr>
          <w:rFonts w:ascii="Times New Roman" w:cs="Times New Roman" w:eastAsia="Times New Roman" w:hAnsi="Times New Roman"/>
          <w:i w:val="1"/>
          <w:sz w:val="20"/>
          <w:szCs w:val="20"/>
          <w:rtl w:val="0"/>
        </w:rPr>
        <w:t xml:space="preserve">Our Relations</w:t>
      </w:r>
      <w:r w:rsidDel="00000000" w:rsidR="00000000" w:rsidRPr="00000000">
        <w:rPr>
          <w:rFonts w:ascii="Times New Roman" w:cs="Times New Roman" w:eastAsia="Times New Roman" w:hAnsi="Times New Roman"/>
          <w:sz w:val="20"/>
          <w:szCs w:val="20"/>
          <w:rtl w:val="0"/>
        </w:rPr>
        <w:t xml:space="preserve"> is based on a story in which this author’s recurring characters Ginger Dick and Peter Russet pawn a set of clothes only to discover that all their money was hidden inside them.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“The Money Box.” He wrote a story in which the Whites use the monkey’s paw against the advice of its previous owner Sergeant-Major Morris, leading to the death of their son Herbert.</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 W. </w:t>
      </w:r>
      <w:r w:rsidDel="00000000" w:rsidR="00000000" w:rsidRPr="00000000">
        <w:rPr>
          <w:rFonts w:ascii="Times New Roman" w:cs="Times New Roman" w:eastAsia="Times New Roman" w:hAnsi="Times New Roman"/>
          <w:b w:val="1"/>
          <w:sz w:val="20"/>
          <w:szCs w:val="20"/>
          <w:u w:val="single"/>
          <w:rtl w:val="0"/>
        </w:rPr>
        <w:t xml:space="preserve">Jacobs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William Wymark </w:t>
      </w:r>
      <w:r w:rsidDel="00000000" w:rsidR="00000000" w:rsidRPr="00000000">
        <w:rPr>
          <w:rFonts w:ascii="Times New Roman" w:cs="Times New Roman" w:eastAsia="Times New Roman" w:hAnsi="Times New Roman"/>
          <w:b w:val="1"/>
          <w:sz w:val="20"/>
          <w:szCs w:val="20"/>
          <w:u w:val="single"/>
          <w:rtl w:val="0"/>
        </w:rPr>
        <w:t xml:space="preserve">Jacobs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of Jacobs’s lighter stories were published in </w:t>
      </w:r>
      <w:r w:rsidDel="00000000" w:rsidR="00000000" w:rsidRPr="00000000">
        <w:rPr>
          <w:rFonts w:ascii="Times New Roman" w:cs="Times New Roman" w:eastAsia="Times New Roman" w:hAnsi="Times New Roman"/>
          <w:i w:val="1"/>
          <w:sz w:val="20"/>
          <w:szCs w:val="20"/>
          <w:rtl w:val="0"/>
        </w:rPr>
        <w:t xml:space="preserve">The Idler</w:t>
      </w:r>
      <w:r w:rsidDel="00000000" w:rsidR="00000000" w:rsidRPr="00000000">
        <w:rPr>
          <w:rFonts w:ascii="Times New Roman" w:cs="Times New Roman" w:eastAsia="Times New Roman" w:hAnsi="Times New Roman"/>
          <w:sz w:val="20"/>
          <w:szCs w:val="20"/>
          <w:rtl w:val="0"/>
        </w:rPr>
        <w:t xml:space="preserve">, which was co-edited by Robert Barr and this Irish author of the humorous travelogue </w:t>
      </w:r>
      <w:r w:rsidDel="00000000" w:rsidR="00000000" w:rsidRPr="00000000">
        <w:rPr>
          <w:rFonts w:ascii="Times New Roman" w:cs="Times New Roman" w:eastAsia="Times New Roman" w:hAnsi="Times New Roman"/>
          <w:i w:val="1"/>
          <w:sz w:val="20"/>
          <w:szCs w:val="20"/>
          <w:rtl w:val="0"/>
        </w:rPr>
        <w:t xml:space="preserve">Three Men in a Boat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Jerome</w:t>
      </w: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b w:val="1"/>
          <w:sz w:val="20"/>
          <w:szCs w:val="20"/>
          <w:u w:val="single"/>
          <w:rtl w:val="0"/>
        </w:rPr>
        <w:t xml:space="preserve">Jerome</w:t>
      </w:r>
      <w:r w:rsidDel="00000000" w:rsidR="00000000" w:rsidRPr="00000000">
        <w:rPr>
          <w:rFonts w:ascii="Times New Roman" w:cs="Times New Roman" w:eastAsia="Times New Roman" w:hAnsi="Times New Roman"/>
          <w:sz w:val="20"/>
          <w:szCs w:val="20"/>
          <w:rtl w:val="0"/>
        </w:rPr>
        <w:t xml:space="preserve"> [or Jerome Klapka </w:t>
      </w:r>
      <w:r w:rsidDel="00000000" w:rsidR="00000000" w:rsidRPr="00000000">
        <w:rPr>
          <w:rFonts w:ascii="Times New Roman" w:cs="Times New Roman" w:eastAsia="Times New Roman" w:hAnsi="Times New Roman"/>
          <w:b w:val="1"/>
          <w:sz w:val="20"/>
          <w:szCs w:val="20"/>
          <w:u w:val="single"/>
          <w:rtl w:val="0"/>
        </w:rPr>
        <w:t xml:space="preserve">Jerome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Ginger Dick and Peter Russet share this profession with a Coleridge character who is made to wear an albatross around his neck after shooting it with a crossbow.</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sailor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highlight w:val="white"/>
          <w:rtl w:val="0"/>
        </w:rPr>
        <w:t xml:space="preserve">Answer the following about Roman imperial dynasties, for 10 points each.</w:t>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[10] The first dynasty of imperial Rome ended with the death of this emperor, who reputedly “fiddled while Rome burned.”</w:t>
      </w: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Nero</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[10] Vespasian founded this dynasty after the chaos caused by the death of Nero. Vespasian’s sons, Titus and Domitian, were also part of this dynasty.</w:t>
      </w: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Flavian</w:t>
      </w:r>
      <w:r w:rsidDel="00000000" w:rsidR="00000000" w:rsidRPr="00000000">
        <w:rPr>
          <w:rFonts w:ascii="Times New Roman" w:cs="Times New Roman" w:eastAsia="Times New Roman" w:hAnsi="Times New Roman"/>
          <w:sz w:val="20"/>
          <w:szCs w:val="20"/>
          <w:highlight w:val="white"/>
          <w:rtl w:val="0"/>
        </w:rPr>
        <w:t xml:space="preserve"> Dynasty</w:t>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[10] During the Crisis of the Third Century, emperors who seized power through the military are commonly known as this kind of emperor. Gordian, Pupienus, and Maximinus Thrax were examples of this kind of emperor.</w:t>
      </w: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barracks</w:t>
      </w:r>
      <w:r w:rsidDel="00000000" w:rsidR="00000000" w:rsidRPr="00000000">
        <w:rPr>
          <w:rFonts w:ascii="Times New Roman" w:cs="Times New Roman" w:eastAsia="Times New Roman" w:hAnsi="Times New Roman"/>
          <w:sz w:val="20"/>
          <w:szCs w:val="20"/>
          <w:highlight w:val="white"/>
          <w:rtl w:val="0"/>
        </w:rPr>
        <w:t xml:space="preserve"> emperors</w:t>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1789, this artist produced an alternate version of a painting of herself with her daughter in which she wears a Greek dress, potentially a reference to a notorious Greece-themed dinner party she had hosted the previous year. For 10 points each:</w:t>
      </w:r>
    </w:p>
    <w:p w:rsidR="00000000" w:rsidDel="00000000" w:rsidP="00000000" w:rsidRDefault="00000000" w:rsidRPr="00000000" w14:paraId="0000010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of </w:t>
      </w:r>
      <w:r w:rsidDel="00000000" w:rsidR="00000000" w:rsidRPr="00000000">
        <w:rPr>
          <w:rFonts w:ascii="Times New Roman" w:cs="Times New Roman" w:eastAsia="Times New Roman" w:hAnsi="Times New Roman"/>
          <w:i w:val="1"/>
          <w:sz w:val="20"/>
          <w:szCs w:val="20"/>
          <w:rtl w:val="0"/>
        </w:rPr>
        <w:t xml:space="preserve">Maternal Tenderness</w:t>
      </w:r>
      <w:r w:rsidDel="00000000" w:rsidR="00000000" w:rsidRPr="00000000">
        <w:rPr>
          <w:rFonts w:ascii="Times New Roman" w:cs="Times New Roman" w:eastAsia="Times New Roman" w:hAnsi="Times New Roman"/>
          <w:sz w:val="20"/>
          <w:szCs w:val="20"/>
          <w:rtl w:val="0"/>
        </w:rPr>
        <w:t xml:space="preserve">, who also produced a well-known portrait of her good friend, the artist Hubert Robert (“oo-BAIR ro-BAIR”).</w:t>
      </w:r>
    </w:p>
    <w:p w:rsidR="00000000" w:rsidDel="00000000" w:rsidP="00000000" w:rsidRDefault="00000000" w:rsidRPr="00000000" w14:paraId="000001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Élisabeth Vigée </w:t>
      </w:r>
      <w:r w:rsidDel="00000000" w:rsidR="00000000" w:rsidRPr="00000000">
        <w:rPr>
          <w:rFonts w:ascii="Times New Roman" w:cs="Times New Roman" w:eastAsia="Times New Roman" w:hAnsi="Times New Roman"/>
          <w:b w:val="1"/>
          <w:sz w:val="20"/>
          <w:szCs w:val="20"/>
          <w:u w:val="single"/>
          <w:rtl w:val="0"/>
        </w:rPr>
        <w:t xml:space="preserve">Le Brun</w:t>
      </w:r>
      <w:r w:rsidDel="00000000" w:rsidR="00000000" w:rsidRPr="00000000">
        <w:rPr>
          <w:rFonts w:ascii="Times New Roman" w:cs="Times New Roman" w:eastAsia="Times New Roman" w:hAnsi="Times New Roman"/>
          <w:sz w:val="20"/>
          <w:szCs w:val="20"/>
          <w:rtl w:val="0"/>
        </w:rPr>
        <w:t xml:space="preserve"> (“vee-JAY luh BRUN”) [or Élisabeth Louise </w:t>
      </w:r>
      <w:r w:rsidDel="00000000" w:rsidR="00000000" w:rsidRPr="00000000">
        <w:rPr>
          <w:rFonts w:ascii="Times New Roman" w:cs="Times New Roman" w:eastAsia="Times New Roman" w:hAnsi="Times New Roman"/>
          <w:b w:val="1"/>
          <w:sz w:val="20"/>
          <w:szCs w:val="20"/>
          <w:u w:val="single"/>
          <w:rtl w:val="0"/>
        </w:rPr>
        <w:t xml:space="preserve">Vigée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Vigée Le Brun painted more than thirty portraits of this French queen and her family, including a controversial one in which she appears in a simple white muslin (“MUZZ-lin”) dress. Jacques-Louis David (“dah-VEED”) produced an ink drawing of this queen on her way to the guillotine in 1793.</w:t>
      </w:r>
    </w:p>
    <w:p w:rsidR="00000000" w:rsidDel="00000000" w:rsidP="00000000" w:rsidRDefault="00000000" w:rsidRPr="00000000" w14:paraId="000001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Marie Antoinette</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14:paraId="0000010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scene from Vigée Le Brun’s memoirs, Marie Antoinette reaches down to retrieve the pregnant artist’s paintbrushes, echoing a story in which Emperor Charles V picked up this Renaissance artist’s brush while sitting for one of this Italian artist’s many portraits of him.</w:t>
      </w:r>
    </w:p>
    <w:p w:rsidR="00000000" w:rsidDel="00000000" w:rsidP="00000000" w:rsidRDefault="00000000" w:rsidRPr="00000000" w14:paraId="000001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Tiziano</w:t>
      </w:r>
      <w:r w:rsidDel="00000000" w:rsidR="00000000" w:rsidRPr="00000000">
        <w:rPr>
          <w:rFonts w:ascii="Times New Roman" w:cs="Times New Roman" w:eastAsia="Times New Roman" w:hAnsi="Times New Roman"/>
          <w:sz w:val="20"/>
          <w:szCs w:val="20"/>
          <w:rtl w:val="0"/>
        </w:rPr>
        <w:t xml:space="preserve"> Vecelli]</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10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highlight w:val="white"/>
          <w:rtl w:val="0"/>
        </w:rPr>
        <w:t xml:space="preserve">The Patriot War was an unsuccessful attempt to seize this territory in 1812.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state that was ceded to the United States from Spain after the signing of the Adams–Onís (“oh-NEESE”) Treaty of 1819. This state was home to the Seminole people.</w:t>
      </w:r>
    </w:p>
    <w:p w:rsidR="00000000" w:rsidDel="00000000" w:rsidP="00000000" w:rsidRDefault="00000000" w:rsidRPr="00000000" w14:paraId="00000112">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Florida</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1832 treaty called for the Seminoles to move west out of Florida. The Seminoles’ refusal to relocate after this treaty was signed led to the Second Seminole War.</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Treaty of </w:t>
      </w:r>
      <w:r w:rsidDel="00000000" w:rsidR="00000000" w:rsidRPr="00000000">
        <w:rPr>
          <w:rFonts w:ascii="Times New Roman" w:cs="Times New Roman" w:eastAsia="Times New Roman" w:hAnsi="Times New Roman"/>
          <w:b w:val="1"/>
          <w:sz w:val="20"/>
          <w:szCs w:val="20"/>
          <w:u w:val="single"/>
          <w:rtl w:val="0"/>
        </w:rPr>
        <w:t xml:space="preserve">Payne’s Landing</w:t>
      </w:r>
      <w:r w:rsidDel="00000000" w:rsidR="00000000" w:rsidRPr="00000000">
        <w:rPr>
          <w:rFonts w:ascii="Times New Roman" w:cs="Times New Roman" w:eastAsia="Times New Roman" w:hAnsi="Times New Roman"/>
          <w:sz w:val="20"/>
          <w:szCs w:val="20"/>
          <w:rtl w:val="0"/>
        </w:rPr>
        <w:t xml:space="preserve"> [accept Treaty of </w:t>
      </w:r>
      <w:r w:rsidDel="00000000" w:rsidR="00000000" w:rsidRPr="00000000">
        <w:rPr>
          <w:rFonts w:ascii="Times New Roman" w:cs="Times New Roman" w:eastAsia="Times New Roman" w:hAnsi="Times New Roman"/>
          <w:b w:val="1"/>
          <w:sz w:val="20"/>
          <w:szCs w:val="20"/>
          <w:u w:val="single"/>
          <w:rtl w:val="0"/>
        </w:rPr>
        <w:t xml:space="preserve">Fort Gibson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Treaty of Payne’s Landing sparked this Seminole leader’s resistance. This leader was captured in 1837 by Thomas Jesup, under a white flag of truce.</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Osceola</w:t>
      </w:r>
      <w:r w:rsidDel="00000000" w:rsidR="00000000" w:rsidRPr="00000000">
        <w:rPr>
          <w:rFonts w:ascii="Times New Roman" w:cs="Times New Roman" w:eastAsia="Times New Roman" w:hAnsi="Times New Roman"/>
          <w:sz w:val="20"/>
          <w:szCs w:val="20"/>
          <w:rtl w:val="0"/>
        </w:rPr>
        <w:t xml:space="preserve"> (“OSS-ee-OH-luh”) [accept Billy </w:t>
      </w:r>
      <w:r w:rsidDel="00000000" w:rsidR="00000000" w:rsidRPr="00000000">
        <w:rPr>
          <w:rFonts w:ascii="Times New Roman" w:cs="Times New Roman" w:eastAsia="Times New Roman" w:hAnsi="Times New Roman"/>
          <w:b w:val="1"/>
          <w:sz w:val="20"/>
          <w:szCs w:val="20"/>
          <w:u w:val="single"/>
          <w:rtl w:val="0"/>
        </w:rPr>
        <w:t xml:space="preserve">Powell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