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ACF Regionals 2019</w:t>
      </w:r>
      <w:r w:rsidDel="00000000" w:rsidR="00000000" w:rsidRPr="00000000">
        <w:rPr>
          <w:rtl w:val="0"/>
        </w:rPr>
      </w:r>
    </w:p>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by Texas A, Oxford B, UIUC C, and Maryland B</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a Sioux myth, one of these objects is enchanted to appear overnight through the body of a young man who refused to sleep with an evil sorceress disguised as the man’s adopted sister. In the Welsh myth </w:t>
      </w:r>
      <w:r w:rsidDel="00000000" w:rsidR="00000000" w:rsidRPr="00000000">
        <w:rPr>
          <w:rFonts w:ascii="Times New Roman" w:cs="Times New Roman" w:eastAsia="Times New Roman" w:hAnsi="Times New Roman"/>
          <w:i w:val="1"/>
          <w:sz w:val="20"/>
          <w:szCs w:val="20"/>
          <w:rtl w:val="0"/>
        </w:rPr>
        <w:t xml:space="preserve">Math fab Mathonwy</w:t>
      </w:r>
      <w:r w:rsidDel="00000000" w:rsidR="00000000" w:rsidRPr="00000000">
        <w:rPr>
          <w:rFonts w:ascii="Times New Roman" w:cs="Times New Roman" w:eastAsia="Times New Roman" w:hAnsi="Times New Roman"/>
          <w:sz w:val="20"/>
          <w:szCs w:val="20"/>
          <w:rtl w:val="0"/>
        </w:rPr>
        <w:t xml:space="preserve"> (“MOTH vob ma-THON-wee”)</w:t>
      </w:r>
      <w:r w:rsidDel="00000000" w:rsidR="00000000" w:rsidRPr="00000000">
        <w:rPr>
          <w:rFonts w:ascii="Times New Roman" w:cs="Times New Roman" w:eastAsia="Times New Roman" w:hAnsi="Times New Roman"/>
          <w:sz w:val="20"/>
          <w:szCs w:val="20"/>
          <w:rtl w:val="0"/>
        </w:rPr>
        <w:t xml:space="preserve">, the hero Lleu (“th’LUH-ee”) turns into an eagle after his death and is found by his uncle overlooking a lake on one of these objects. It’s not an axe, but one of these objects was a symbol of Perun that represented the world in Slavic mythology. One of these objects in Hesse (“HESS-uh”) that was sacred to Thor was destroyed by St. Boniface in the 8th century. An oracle of Zeus at Dodona interpreted the rustling of the leaves of this kind of tree to divine the god’s will. A passage from Pliny (“PLIN-ee”) describes a Celtic ritual involving the removal of mistletoe from one of these trees. For 10 points, name this kind of deciduous tree whose acorns were consumed by Druids as a way of seeing the future.</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oak</w:t>
      </w:r>
      <w:r w:rsidDel="00000000" w:rsidR="00000000" w:rsidRPr="00000000">
        <w:rPr>
          <w:rFonts w:ascii="Times New Roman" w:cs="Times New Roman" w:eastAsia="Times New Roman" w:hAnsi="Times New Roman"/>
          <w:sz w:val="20"/>
          <w:szCs w:val="20"/>
          <w:rtl w:val="0"/>
        </w:rPr>
        <w:t xml:space="preserve"> trees [accept Donar’s </w:t>
      </w:r>
      <w:r w:rsidDel="00000000" w:rsidR="00000000" w:rsidRPr="00000000">
        <w:rPr>
          <w:rFonts w:ascii="Times New Roman" w:cs="Times New Roman" w:eastAsia="Times New Roman" w:hAnsi="Times New Roman"/>
          <w:b w:val="1"/>
          <w:sz w:val="20"/>
          <w:szCs w:val="20"/>
          <w:u w:val="single"/>
          <w:rtl w:val="0"/>
        </w:rPr>
        <w:t xml:space="preserve">Oak</w:t>
      </w:r>
      <w:r w:rsidDel="00000000" w:rsidR="00000000" w:rsidRPr="00000000">
        <w:rPr>
          <w:rFonts w:ascii="Times New Roman" w:cs="Times New Roman" w:eastAsia="Times New Roman" w:hAnsi="Times New Roman"/>
          <w:sz w:val="20"/>
          <w:szCs w:val="20"/>
          <w:rtl w:val="0"/>
        </w:rPr>
        <w:t xml:space="preserve"> or Thor’s </w:t>
      </w:r>
      <w:r w:rsidDel="00000000" w:rsidR="00000000" w:rsidRPr="00000000">
        <w:rPr>
          <w:rFonts w:ascii="Times New Roman" w:cs="Times New Roman" w:eastAsia="Times New Roman" w:hAnsi="Times New Roman"/>
          <w:b w:val="1"/>
          <w:sz w:val="20"/>
          <w:szCs w:val="20"/>
          <w:u w:val="single"/>
          <w:rtl w:val="0"/>
        </w:rPr>
        <w:t xml:space="preserve">Oak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tree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artist from </w:t>
      </w:r>
      <w:r w:rsidDel="00000000" w:rsidR="00000000" w:rsidRPr="00000000">
        <w:rPr>
          <w:rFonts w:ascii="Times New Roman" w:cs="Times New Roman" w:eastAsia="Times New Roman" w:hAnsi="Times New Roman"/>
          <w:sz w:val="20"/>
          <w:szCs w:val="20"/>
          <w:rtl w:val="0"/>
        </w:rPr>
        <w:t xml:space="preserve">this modern-day country</w:t>
      </w:r>
      <w:r w:rsidDel="00000000" w:rsidR="00000000" w:rsidRPr="00000000">
        <w:rPr>
          <w:rFonts w:ascii="Times New Roman" w:cs="Times New Roman" w:eastAsia="Times New Roman" w:hAnsi="Times New Roman"/>
          <w:sz w:val="20"/>
          <w:szCs w:val="20"/>
          <w:rtl w:val="0"/>
        </w:rPr>
        <w:t xml:space="preserve"> depicted one of its rulers giving a book to a religious figure while being watched by King James I of England in one of the many allegorical portraits that became popular during his reign. William Fraser commissioned artists from this modern-day country to produce watercolor portraits for an album that bears his name, one of the best surviving examples of the hybrid “company style” of painting that developed in this modern-day country. </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particular style of painting in this modern-day country developed after an emperor returning from his exile in Tabriz brought with him two Persian miniaturists. Many rulers in this modern-day country were depicted sitting atop the Peacock Throne. For 10 points, name this modern-day country in which repeated contact with British art influenced the style of court paintings under Jahangir and Shah Jahan, rulers of the Mughal Empire.</w:t>
      </w:r>
    </w:p>
    <w:p w:rsidR="00000000" w:rsidDel="00000000" w:rsidP="00000000" w:rsidRDefault="00000000" w:rsidRPr="00000000" w14:paraId="0000000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Republic of </w:t>
      </w:r>
      <w:r w:rsidDel="00000000" w:rsidR="00000000" w:rsidRPr="00000000">
        <w:rPr>
          <w:rFonts w:ascii="Times New Roman" w:cs="Times New Roman" w:eastAsia="Times New Roman" w:hAnsi="Times New Roman"/>
          <w:b w:val="1"/>
          <w:sz w:val="20"/>
          <w:szCs w:val="20"/>
          <w:u w:val="single"/>
          <w:rtl w:val="0"/>
        </w:rPr>
        <w:t xml:space="preserve">India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Bhārat</w:t>
      </w:r>
      <w:r w:rsidDel="00000000" w:rsidR="00000000" w:rsidRPr="00000000">
        <w:rPr>
          <w:rFonts w:ascii="Times New Roman" w:cs="Times New Roman" w:eastAsia="Times New Roman" w:hAnsi="Times New Roman"/>
          <w:sz w:val="20"/>
          <w:szCs w:val="20"/>
          <w:rtl w:val="0"/>
        </w:rPr>
        <w:t xml:space="preserve"> Gaṇarājya</w:t>
      </w:r>
      <w:r w:rsidDel="00000000" w:rsidR="00000000" w:rsidRPr="00000000">
        <w:rPr>
          <w:rFonts w:ascii="Times New Roman" w:cs="Times New Roman" w:eastAsia="Times New Roman" w:hAnsi="Times New Roman"/>
          <w:sz w:val="20"/>
          <w:szCs w:val="20"/>
          <w:rtl w:val="0"/>
        </w:rPr>
        <w:t xml:space="preserve">; also accept </w:t>
      </w:r>
      <w:r w:rsidDel="00000000" w:rsidR="00000000" w:rsidRPr="00000000">
        <w:rPr>
          <w:rFonts w:ascii="Times New Roman" w:cs="Times New Roman" w:eastAsia="Times New Roman" w:hAnsi="Times New Roman"/>
          <w:b w:val="1"/>
          <w:sz w:val="20"/>
          <w:szCs w:val="20"/>
          <w:u w:val="single"/>
          <w:rtl w:val="0"/>
        </w:rPr>
        <w:t xml:space="preserve">Pakistan</w:t>
      </w:r>
      <w:r w:rsidDel="00000000" w:rsidR="00000000" w:rsidRPr="00000000">
        <w:rPr>
          <w:rFonts w:ascii="Times New Roman" w:cs="Times New Roman" w:eastAsia="Times New Roman" w:hAnsi="Times New Roman"/>
          <w:sz w:val="20"/>
          <w:szCs w:val="20"/>
          <w:rtl w:val="0"/>
        </w:rPr>
        <w:t xml:space="preserve"> because all of these clues refer to the Mughal Empire]</w:t>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Lynden-Bell proposed that one form of this process results in the stability of density waves under the Jeans wavelength. Taking the Laplace transform and integrating the linearized Vlasov–Poisson equation predicts one type of this process, which can also be thought of as phase mixing of van Kempen modes. </w:t>
      </w:r>
      <w:r w:rsidDel="00000000" w:rsidR="00000000" w:rsidRPr="00000000">
        <w:rPr>
          <w:rFonts w:ascii="Times New Roman" w:cs="Times New Roman" w:eastAsia="Times New Roman" w:hAnsi="Times New Roman"/>
          <w:sz w:val="20"/>
          <w:szCs w:val="20"/>
          <w:rtl w:val="0"/>
        </w:rPr>
        <w:t xml:space="preserve">That process of this type is analogized to a moving surfer slightly ahead of or behind a wave, and is the inverse of the two-stream instability.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Longitudinal </w:t>
      </w:r>
      <w:r w:rsidDel="00000000" w:rsidR="00000000" w:rsidRPr="00000000">
        <w:rPr>
          <w:rFonts w:ascii="Times New Roman" w:cs="Times New Roman" w:eastAsia="Times New Roman" w:hAnsi="Times New Roman"/>
          <w:sz w:val="20"/>
          <w:szCs w:val="20"/>
          <w:rtl w:val="0"/>
        </w:rPr>
        <w:t xml:space="preserve">plasma waves experience one form of this phenomenon</w:t>
      </w:r>
      <w:r w:rsidDel="00000000" w:rsidR="00000000" w:rsidRPr="00000000">
        <w:rPr>
          <w:rFonts w:ascii="Times New Roman" w:cs="Times New Roman" w:eastAsia="Times New Roman" w:hAnsi="Times New Roman"/>
          <w:sz w:val="20"/>
          <w:szCs w:val="20"/>
          <w:rtl w:val="0"/>
        </w:rPr>
        <w:t xml:space="preserve"> proposed by Landau</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Adding resistance to a resonant circuit results in this process, which decreases the maximum displacement of an oscillator. For 10 points, name this process in which waves or oscillations lose energy, resulting in an exponential decrease in amplitude.</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wave </w:t>
      </w:r>
      <w:r w:rsidDel="00000000" w:rsidR="00000000" w:rsidRPr="00000000">
        <w:rPr>
          <w:rFonts w:ascii="Times New Roman" w:cs="Times New Roman" w:eastAsia="Times New Roman" w:hAnsi="Times New Roman"/>
          <w:b w:val="1"/>
          <w:sz w:val="20"/>
          <w:szCs w:val="20"/>
          <w:u w:val="single"/>
          <w:rtl w:val="0"/>
        </w:rPr>
        <w:t xml:space="preserve">damp</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[accept Landau </w:t>
      </w:r>
      <w:r w:rsidDel="00000000" w:rsidR="00000000" w:rsidRPr="00000000">
        <w:rPr>
          <w:rFonts w:ascii="Times New Roman" w:cs="Times New Roman" w:eastAsia="Times New Roman" w:hAnsi="Times New Roman"/>
          <w:b w:val="1"/>
          <w:sz w:val="20"/>
          <w:szCs w:val="20"/>
          <w:u w:val="single"/>
          <w:rtl w:val="0"/>
        </w:rPr>
        <w:t xml:space="preserve">damp</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of plasma waves; prompt on anything indicating </w:t>
      </w:r>
      <w:r w:rsidDel="00000000" w:rsidR="00000000" w:rsidRPr="00000000">
        <w:rPr>
          <w:rFonts w:ascii="Times New Roman" w:cs="Times New Roman" w:eastAsia="Times New Roman" w:hAnsi="Times New Roman"/>
          <w:sz w:val="20"/>
          <w:szCs w:val="20"/>
          <w:u w:val="single"/>
          <w:rtl w:val="0"/>
        </w:rPr>
        <w:t xml:space="preserve">losing energy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dissipation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president’s 16-year-old son died of an infected blister while playing tennis on the White House lawn. American occupation of the Dominican Republic ended under this president. A bill that would have created a federal board to buy excess crops from farmers was twice vetoed by this president. This president has often been criticized for refusing to visit the victims of the Great Mississippi Flood. The Bonus Act was passed despite this president’s veto. This man became president upon the sudden death of his predecessor at the Palace Hotel in San Francisco, though he did win an election against Democrat John W. Davis. A plan to assist with German reparation payments was drawn up by this man’s vice president Charles Dawes. For 10 points, name this president who succeeded Warren G. Harding.</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Calvin </w:t>
      </w:r>
      <w:r w:rsidDel="00000000" w:rsidR="00000000" w:rsidRPr="00000000">
        <w:rPr>
          <w:rFonts w:ascii="Times New Roman" w:cs="Times New Roman" w:eastAsia="Times New Roman" w:hAnsi="Times New Roman"/>
          <w:b w:val="1"/>
          <w:sz w:val="20"/>
          <w:szCs w:val="20"/>
          <w:u w:val="single"/>
          <w:rtl w:val="0"/>
        </w:rPr>
        <w:t xml:space="preserve">Coolidge</w:t>
      </w:r>
      <w:r w:rsidDel="00000000" w:rsidR="00000000" w:rsidRPr="00000000">
        <w:rPr>
          <w:rFonts w:ascii="Times New Roman" w:cs="Times New Roman" w:eastAsia="Times New Roman" w:hAnsi="Times New Roman"/>
          <w:sz w:val="20"/>
          <w:szCs w:val="20"/>
          <w:rtl w:val="0"/>
        </w:rPr>
        <w:t xml:space="preserve"> [or John Calvin </w:t>
      </w:r>
      <w:r w:rsidDel="00000000" w:rsidR="00000000" w:rsidRPr="00000000">
        <w:rPr>
          <w:rFonts w:ascii="Times New Roman" w:cs="Times New Roman" w:eastAsia="Times New Roman" w:hAnsi="Times New Roman"/>
          <w:b w:val="1"/>
          <w:sz w:val="20"/>
          <w:szCs w:val="20"/>
          <w:u w:val="single"/>
          <w:rtl w:val="0"/>
        </w:rPr>
        <w:t xml:space="preserve">Coolidge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character in this play calls Mr. Kempston’s comic books “mental pollution” and throws them away before being hit by a slop rag. A character in this play remembers a picture of a bikini-clad Rita Hayworth that “always made him hot and bothered when he looked at it.” That character in this play is impressed by another man’s knowledge about Joe Louis’s knockout of Max Schmeling. Two characters in this play agree that Alexander Fleming was a “man of magnitude.” A character in this play tries to write an essay that imagines a “world without collisions.” In this play, the phrase “You can’t fly kites on rainy days” is used to insult Sam, who dances to Sarah Vaughan with Willie at the end of this play. </w:t>
      </w:r>
      <w:r w:rsidDel="00000000" w:rsidR="00000000" w:rsidRPr="00000000">
        <w:rPr>
          <w:rFonts w:ascii="Times New Roman" w:cs="Times New Roman" w:eastAsia="Times New Roman" w:hAnsi="Times New Roman"/>
          <w:sz w:val="20"/>
          <w:szCs w:val="20"/>
          <w:rtl w:val="0"/>
        </w:rPr>
        <w:t xml:space="preserve">For 10 points, name this play about Hally’s relationship with two African servants, written by Athol Fugard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6">
      <w:pPr>
        <w:spacing w:line="276" w:lineRule="auto"/>
        <w:ind w:left="0" w:firstLine="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“Master Harold” …and the Boys</w:t>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 instrumental section in this work is in 12/8 time and opens with a rising violin melody from C to A while the basses play a drone on C. An aria for bass in this work features long melismatic phrases on the word “changed” and contains a difficult trumpet solo that is often played today on piccolo trumpet. In one aria in this piece, a soprano declares that even though “worms destroy this body,” “I shall see God.” </w:t>
      </w:r>
      <w:r w:rsidDel="00000000" w:rsidR="00000000" w:rsidRPr="00000000">
        <w:rPr>
          <w:rFonts w:ascii="Times New Roman" w:cs="Times New Roman" w:eastAsia="Times New Roman" w:hAnsi="Times New Roman"/>
          <w:sz w:val="20"/>
          <w:szCs w:val="20"/>
          <w:rtl w:val="0"/>
        </w:rPr>
        <w:t xml:space="preserve">This work includes a</w:t>
      </w:r>
      <w:r w:rsidDel="00000000" w:rsidR="00000000" w:rsidRPr="00000000">
        <w:rPr>
          <w:rFonts w:ascii="Times New Roman" w:cs="Times New Roman" w:eastAsia="Times New Roman" w:hAnsi="Times New Roman"/>
          <w:sz w:val="20"/>
          <w:szCs w:val="20"/>
          <w:rtl w:val="0"/>
        </w:rPr>
        <w:t xml:space="preserve">n interlude</w:t>
      </w:r>
      <w:r w:rsidDel="00000000" w:rsidR="00000000" w:rsidRPr="00000000">
        <w:rPr>
          <w:rFonts w:ascii="Times New Roman" w:cs="Times New Roman" w:eastAsia="Times New Roman" w:hAnsi="Times New Roman"/>
          <w:sz w:val="20"/>
          <w:szCs w:val="20"/>
          <w:rtl w:val="0"/>
        </w:rPr>
        <w:t xml:space="preserve"> that</w:t>
      </w:r>
      <w:r w:rsidDel="00000000" w:rsidR="00000000" w:rsidRPr="00000000">
        <w:rPr>
          <w:rFonts w:ascii="Times New Roman" w:cs="Times New Roman" w:eastAsia="Times New Roman" w:hAnsi="Times New Roman"/>
          <w:sz w:val="20"/>
          <w:szCs w:val="20"/>
          <w:rtl w:val="0"/>
        </w:rPr>
        <w:t xml:space="preserve"> emulates Italian bagpipers called the “Pifa,” and it also features the arias “The trumpet shall sound” and “I know that my Redeemer liveth.” A chorus sings “King of Kings and Lord of Lords” in a section of this work during which the audience traditionally stands. For 10 points, name this work that contains the “Hallelujah” chorus, an oratorio by George Frideric Handel.</w:t>
      </w:r>
    </w:p>
    <w:p w:rsidR="00000000" w:rsidDel="00000000" w:rsidP="00000000" w:rsidRDefault="00000000" w:rsidRPr="00000000" w14:paraId="0000001A">
      <w:pPr>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Messiah</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r w:rsidDel="00000000" w:rsidR="00000000" w:rsidRPr="00000000">
        <w:rPr>
          <w:rtl w:val="0"/>
        </w:rPr>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book imagines Frederick Myers being placed in the position of determining whether “Charles’s Wain,” the “Great Bear,” or the “Dipper” is the constellation name that represents the most worthy addition to the “flux.” This work italicizes the “fication” in the word “verification” to emphasize its claim that truth is a process that “happens to an idea.” This book’s first section features two columns contrasting “rationalistic” and “intellectualistic” people with “empiricist” and “sensationalistic” people to describe the warring temperaments of the “tender-minded” and “tough-minded” in philosophy. This book relates an anecdote about a debate that deals with a man circling a squirrel by noting that it depends on what “going round” the squirrel “practically means” to illustrate its title method. For 10 points, name this work subtitled for a “new name for some old ways of thinking” by William James.</w:t>
      </w:r>
    </w:p>
    <w:p w:rsidR="00000000" w:rsidDel="00000000" w:rsidP="00000000" w:rsidRDefault="00000000" w:rsidRPr="00000000" w14:paraId="0000001E">
      <w:pPr>
        <w:spacing w:line="276"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Pragmatism</w:t>
      </w:r>
      <w:r w:rsidDel="00000000" w:rsidR="00000000" w:rsidRPr="00000000">
        <w:rPr>
          <w:rFonts w:ascii="Times New Roman" w:cs="Times New Roman" w:eastAsia="Times New Roman" w:hAnsi="Times New Roman"/>
          <w:i w:val="1"/>
          <w:sz w:val="20"/>
          <w:szCs w:val="20"/>
          <w:rtl w:val="0"/>
        </w:rPr>
        <w:t xml:space="preserve">: A New Name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for Some Old Ways of Thinking</w:t>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Philosophy&gt;</w:t>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Bawdy House riots broke out during this man’s reign because he banned private lay worship while permitting brothels to open. This ruler hid in an </w:t>
      </w:r>
      <w:r w:rsidDel="00000000" w:rsidR="00000000" w:rsidRPr="00000000">
        <w:rPr>
          <w:rFonts w:ascii="Times New Roman" w:cs="Times New Roman" w:eastAsia="Times New Roman" w:hAnsi="Times New Roman"/>
          <w:sz w:val="20"/>
          <w:szCs w:val="20"/>
          <w:rtl w:val="0"/>
        </w:rPr>
        <w:t xml:space="preserve">oak</w:t>
      </w:r>
      <w:r w:rsidDel="00000000" w:rsidR="00000000" w:rsidRPr="00000000">
        <w:rPr>
          <w:rFonts w:ascii="Times New Roman" w:cs="Times New Roman" w:eastAsia="Times New Roman" w:hAnsi="Times New Roman"/>
          <w:sz w:val="20"/>
          <w:szCs w:val="20"/>
          <w:rtl w:val="0"/>
        </w:rPr>
        <w:t xml:space="preserve"> tree on the grounds of Boscobel House after a military defeat. This ruler secretly converted to Catholicism in the Treaty of Dover, which he signed with his cousin Louis XIV. This king rewarded George Monck for his role in helping him become king. This philandering ruler had many mistresses like Moll Davis and Nell Gwyn despite being married to Catherine of Braganza. Titus Oates made up a fictitious plan that Catholics were planning on assassinating this king in the Popish Plot. During the Great Fire of London, this king returned from exile to end the English Interregnum. For 10 points, name this Stuart king who acceded to the throne in the Restoration.</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Charles II</w:t>
      </w:r>
      <w:r w:rsidDel="00000000" w:rsidR="00000000" w:rsidRPr="00000000">
        <w:rPr>
          <w:rFonts w:ascii="Times New Roman" w:cs="Times New Roman" w:eastAsia="Times New Roman" w:hAnsi="Times New Roman"/>
          <w:sz w:val="20"/>
          <w:szCs w:val="20"/>
          <w:rtl w:val="0"/>
        </w:rPr>
        <w:t xml:space="preserve"> of England [prompt on </w:t>
      </w:r>
      <w:r w:rsidDel="00000000" w:rsidR="00000000" w:rsidRPr="00000000">
        <w:rPr>
          <w:rFonts w:ascii="Times New Roman" w:cs="Times New Roman" w:eastAsia="Times New Roman" w:hAnsi="Times New Roman"/>
          <w:sz w:val="20"/>
          <w:szCs w:val="20"/>
          <w:u w:val="single"/>
          <w:rtl w:val="0"/>
        </w:rPr>
        <w:t xml:space="preserve">Charles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History&gt;</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collection named for this type of person includes a poem whose speaker is a nun who “tends the gardens” and “prays for the immortal soul of rock ’n’ roll,” entitled “Elvis’s Twin Sister.” One of these people complains about being forced to live under an oak tree in an “earthen cave” in a “lament” found in the </w:t>
      </w:r>
      <w:r w:rsidDel="00000000" w:rsidR="00000000" w:rsidRPr="00000000">
        <w:rPr>
          <w:rFonts w:ascii="Times New Roman" w:cs="Times New Roman" w:eastAsia="Times New Roman" w:hAnsi="Times New Roman"/>
          <w:i w:val="1"/>
          <w:sz w:val="20"/>
          <w:szCs w:val="20"/>
          <w:rtl w:val="0"/>
        </w:rPr>
        <w:t xml:space="preserve">Exeter Book</w:t>
      </w:r>
      <w:r w:rsidDel="00000000" w:rsidR="00000000" w:rsidRPr="00000000">
        <w:rPr>
          <w:rFonts w:ascii="Times New Roman" w:cs="Times New Roman" w:eastAsia="Times New Roman" w:hAnsi="Times New Roman"/>
          <w:sz w:val="20"/>
          <w:szCs w:val="20"/>
          <w:rtl w:val="0"/>
        </w:rPr>
        <w:t xml:space="preserve">. In a play named after this type of person, Mrs. Squeamish and Sir Jasper Fidget are oblivious to the double entendres in Horner’s description of his china collection. After tearing several pages out of a book, one of these people is struck by Jankyn. That one of these people tells the story of a knight who, at the orders of Queen Guinevere, strikes a deal with an old woman to learn what it is that women desire most. For 10 points, one of the </w:t>
      </w:r>
      <w:r w:rsidDel="00000000" w:rsidR="00000000" w:rsidRPr="00000000">
        <w:rPr>
          <w:rFonts w:ascii="Times New Roman" w:cs="Times New Roman" w:eastAsia="Times New Roman" w:hAnsi="Times New Roman"/>
          <w:i w:val="1"/>
          <w:sz w:val="20"/>
          <w:szCs w:val="20"/>
          <w:rtl w:val="0"/>
        </w:rPr>
        <w:t xml:space="preserve">Canterbury Tales</w:t>
      </w:r>
      <w:r w:rsidDel="00000000" w:rsidR="00000000" w:rsidRPr="00000000">
        <w:rPr>
          <w:rFonts w:ascii="Times New Roman" w:cs="Times New Roman" w:eastAsia="Times New Roman" w:hAnsi="Times New Roman"/>
          <w:sz w:val="20"/>
          <w:szCs w:val="20"/>
          <w:rtl w:val="0"/>
        </w:rPr>
        <w:t xml:space="preserve"> is told by what type of person from Bath?</w:t>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wife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wives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World’s </w:t>
      </w:r>
      <w:r w:rsidDel="00000000" w:rsidR="00000000" w:rsidRPr="00000000">
        <w:rPr>
          <w:rFonts w:ascii="Times New Roman" w:cs="Times New Roman" w:eastAsia="Times New Roman" w:hAnsi="Times New Roman"/>
          <w:b w:val="1"/>
          <w:i w:val="1"/>
          <w:sz w:val="20"/>
          <w:szCs w:val="20"/>
          <w:u w:val="single"/>
          <w:rtl w:val="0"/>
        </w:rPr>
        <w:t xml:space="preserve">Wife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Wife</w:t>
      </w:r>
      <w:r w:rsidDel="00000000" w:rsidR="00000000" w:rsidRPr="00000000">
        <w:rPr>
          <w:rFonts w:ascii="Times New Roman" w:cs="Times New Roman" w:eastAsia="Times New Roman" w:hAnsi="Times New Roman"/>
          <w:sz w:val="20"/>
          <w:szCs w:val="20"/>
          <w:rtl w:val="0"/>
        </w:rPr>
        <w:t xml:space="preserve">’s Lament” or </w:t>
      </w:r>
      <w:r w:rsidDel="00000000" w:rsidR="00000000" w:rsidRPr="00000000">
        <w:rPr>
          <w:rFonts w:ascii="Times New Roman" w:cs="Times New Roman" w:eastAsia="Times New Roman" w:hAnsi="Times New Roman"/>
          <w:i w:val="1"/>
          <w:sz w:val="20"/>
          <w:szCs w:val="20"/>
          <w:rtl w:val="0"/>
        </w:rPr>
        <w:t xml:space="preserve">The Country </w:t>
      </w:r>
      <w:r w:rsidDel="00000000" w:rsidR="00000000" w:rsidRPr="00000000">
        <w:rPr>
          <w:rFonts w:ascii="Times New Roman" w:cs="Times New Roman" w:eastAsia="Times New Roman" w:hAnsi="Times New Roman"/>
          <w:b w:val="1"/>
          <w:i w:val="1"/>
          <w:sz w:val="20"/>
          <w:szCs w:val="20"/>
          <w:u w:val="single"/>
          <w:rtl w:val="0"/>
        </w:rPr>
        <w:t xml:space="preserve">Wife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Wife</w:t>
      </w:r>
      <w:r w:rsidDel="00000000" w:rsidR="00000000" w:rsidRPr="00000000">
        <w:rPr>
          <w:rFonts w:ascii="Times New Roman" w:cs="Times New Roman" w:eastAsia="Times New Roman" w:hAnsi="Times New Roman"/>
          <w:sz w:val="20"/>
          <w:szCs w:val="20"/>
          <w:rtl w:val="0"/>
        </w:rPr>
        <w:t xml:space="preserve"> of Bath’s Tale”]</w:t>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POUND mnemonic is used to diagnose these events. It’s not epilepsy or seizures, but when these events last longer than 72 hours, they are called “status” and are treated with injections of dihydroergotamine (“di-hydro-er-GOT-uh-meen”). Mutations in ATP1A2 or CACNA1A cause the familial hemiplegic form of these events. Prophylactic medications for these events include beta-blockers, topiramate, and valproic acid. The monoclonal antibody eptinezumab targets the CGRP receptor to prevent these events. A group of medications that target 5-HT1B and 5-HT1D receptors are used to abort these events; those medications are triptans. These events can be preceded by scintillating scotoma or other visual auras. These events usually occur with photophobia and phonophobia. For 10 points, name these severe headaches often associated with light and sound sensitivity.</w:t>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migraine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status migrainosus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headache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highlight w:val="white"/>
          <w:rtl w:val="0"/>
        </w:rPr>
        <w:t xml:space="preserve">Since there were few large rocks around the site of this engagement, the besiegers uprooted palm trees to use as ammunition for their trebuchets. David VI of Georgia convinced the victors of this battle to spare all Nestorian Christian prisoners by sheltering them in a church. According to Marco Polo, the defeated ruler in this siege was executed by being starved to death in his own treasure room, though more conventional accounts state that he was executed by being rolled up into a rug and trampled to death. The destruction of the House of Wisdom after this siege led to the Tigris River running black with ink from the sheer number of destroyed books. For 10 points, name this 1258 siege, carried out by Mongols under Hulagu Khan, that ruined the capital of the Abbasid Caliphate.</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siege of </w:t>
      </w:r>
      <w:r w:rsidDel="00000000" w:rsidR="00000000" w:rsidRPr="00000000">
        <w:rPr>
          <w:rFonts w:ascii="Times New Roman" w:cs="Times New Roman" w:eastAsia="Times New Roman" w:hAnsi="Times New Roman"/>
          <w:b w:val="1"/>
          <w:sz w:val="20"/>
          <w:szCs w:val="20"/>
          <w:highlight w:val="white"/>
          <w:u w:val="single"/>
          <w:rtl w:val="0"/>
        </w:rPr>
        <w:t xml:space="preserve">Baghdad</w:t>
      </w:r>
      <w:r w:rsidDel="00000000" w:rsidR="00000000" w:rsidRPr="00000000">
        <w:rPr>
          <w:rFonts w:ascii="Times New Roman" w:cs="Times New Roman" w:eastAsia="Times New Roman" w:hAnsi="Times New Roman"/>
          <w:sz w:val="20"/>
          <w:szCs w:val="20"/>
          <w:highlight w:val="white"/>
          <w:rtl w:val="0"/>
        </w:rPr>
        <w:t xml:space="preserve"> [accept sack of </w:t>
      </w:r>
      <w:r w:rsidDel="00000000" w:rsidR="00000000" w:rsidRPr="00000000">
        <w:rPr>
          <w:rFonts w:ascii="Times New Roman" w:cs="Times New Roman" w:eastAsia="Times New Roman" w:hAnsi="Times New Roman"/>
          <w:b w:val="1"/>
          <w:sz w:val="20"/>
          <w:szCs w:val="20"/>
          <w:highlight w:val="white"/>
          <w:u w:val="single"/>
          <w:rtl w:val="0"/>
        </w:rPr>
        <w:t xml:space="preserve">Baghdad</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 artist from this city depicted a boy on a tricycle literally framed by a wooden frame, in front of which other children examine shards of glass, in a photograph subtitled “Broken Mirror.” Helen Levitt photographed many young children in this city. A photograph depicting long shadows stretching out from silhouetted men who walk beneath huge black windows was taken in this city by Paul Strand. In another picture taken in this city, an overall strap dangles off of the shoulder of Colin Wood, who makes a manic expression while holding a toy hand grenade. Alfred Stieglitz’s 291 Gallery was in this city, which is also where Alfred Eisenstaedt photographed a man in a sailor hat kissing a woman in celebration of V-J Day. For 10 points, name this city whose many photogenic locations include Central Park and Times Square.</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York</w:t>
      </w:r>
      <w:r w:rsidDel="00000000" w:rsidR="00000000" w:rsidRPr="00000000">
        <w:rPr>
          <w:rFonts w:ascii="Times New Roman" w:cs="Times New Roman" w:eastAsia="Times New Roman" w:hAnsi="Times New Roman"/>
          <w:sz w:val="20"/>
          <w:szCs w:val="20"/>
          <w:rtl w:val="0"/>
        </w:rPr>
        <w:t xml:space="preserve"> City [or </w:t>
      </w:r>
      <w:r w:rsidDel="00000000" w:rsidR="00000000" w:rsidRPr="00000000">
        <w:rPr>
          <w:rFonts w:ascii="Times New Roman" w:cs="Times New Roman" w:eastAsia="Times New Roman" w:hAnsi="Times New Roman"/>
          <w:b w:val="1"/>
          <w:sz w:val="20"/>
          <w:szCs w:val="20"/>
          <w:u w:val="single"/>
          <w:rtl w:val="0"/>
        </w:rPr>
        <w:t xml:space="preserve">NY</w:t>
      </w: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landmass is home to the breeding grounds of the Gurney’s pitta. The Cameron and Genting Highlands are popular tourist destinations on this landmass, which is home to 18 aboriginal tribes called the Orang Asli. The Kinta Valley is a major tin-mining region of this landmass, which is referred to in ancient Greek and Roman sources as the “Golden Chersonese (“KER-suh-NEESE”).” In 2017, ten sailors of the </w:t>
      </w:r>
      <w:r w:rsidDel="00000000" w:rsidR="00000000" w:rsidRPr="00000000">
        <w:rPr>
          <w:rFonts w:ascii="Times New Roman" w:cs="Times New Roman" w:eastAsia="Times New Roman" w:hAnsi="Times New Roman"/>
          <w:sz w:val="20"/>
          <w:szCs w:val="20"/>
          <w:rtl w:val="0"/>
        </w:rPr>
        <w:t xml:space="preserve">USS </w:t>
      </w:r>
      <w:r w:rsidDel="00000000" w:rsidR="00000000" w:rsidRPr="00000000">
        <w:rPr>
          <w:rFonts w:ascii="Times New Roman" w:cs="Times New Roman" w:eastAsia="Times New Roman" w:hAnsi="Times New Roman"/>
          <w:i w:val="1"/>
          <w:sz w:val="20"/>
          <w:szCs w:val="20"/>
          <w:rtl w:val="0"/>
        </w:rPr>
        <w:t xml:space="preserve">John S. McCain</w:t>
      </w:r>
      <w:r w:rsidDel="00000000" w:rsidR="00000000" w:rsidRPr="00000000">
        <w:rPr>
          <w:rFonts w:ascii="Times New Roman" w:cs="Times New Roman" w:eastAsia="Times New Roman" w:hAnsi="Times New Roman"/>
          <w:sz w:val="20"/>
          <w:szCs w:val="20"/>
          <w:rtl w:val="0"/>
        </w:rPr>
        <w:t xml:space="preserve"> died after it collided with the </w:t>
      </w:r>
      <w:r w:rsidDel="00000000" w:rsidR="00000000" w:rsidRPr="00000000">
        <w:rPr>
          <w:rFonts w:ascii="Times New Roman" w:cs="Times New Roman" w:eastAsia="Times New Roman" w:hAnsi="Times New Roman"/>
          <w:i w:val="1"/>
          <w:sz w:val="20"/>
          <w:szCs w:val="20"/>
          <w:rtl w:val="0"/>
        </w:rPr>
        <w:t xml:space="preserve">Alnic MC</w:t>
      </w:r>
      <w:r w:rsidDel="00000000" w:rsidR="00000000" w:rsidRPr="00000000">
        <w:rPr>
          <w:rFonts w:ascii="Times New Roman" w:cs="Times New Roman" w:eastAsia="Times New Roman" w:hAnsi="Times New Roman"/>
          <w:sz w:val="20"/>
          <w:szCs w:val="20"/>
          <w:rtl w:val="0"/>
        </w:rPr>
        <w:t xml:space="preserve"> off the coast of this peninsula. The Tenasserim Hills run almost the entire length of this peninsula, the narrowest point of which is on the Kra Isthmus. The Andaman Sea is to the west of this peninsula, which is separated by the Strait of Malacca from Sumatra. Singapore is just off the tip of, for 10 points, what Southeast Asian peninsula?</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Malay</w:t>
      </w:r>
      <w:r w:rsidDel="00000000" w:rsidR="00000000" w:rsidRPr="00000000">
        <w:rPr>
          <w:rFonts w:ascii="Times New Roman" w:cs="Times New Roman" w:eastAsia="Times New Roman" w:hAnsi="Times New Roman"/>
          <w:sz w:val="20"/>
          <w:szCs w:val="20"/>
          <w:rtl w:val="0"/>
        </w:rPr>
        <w:t xml:space="preserve"> Peninsula [or </w:t>
      </w:r>
      <w:r w:rsidDel="00000000" w:rsidR="00000000" w:rsidRPr="00000000">
        <w:rPr>
          <w:rFonts w:ascii="Times New Roman" w:cs="Times New Roman" w:eastAsia="Times New Roman" w:hAnsi="Times New Roman"/>
          <w:b w:val="1"/>
          <w:sz w:val="20"/>
          <w:szCs w:val="20"/>
          <w:u w:val="single"/>
          <w:rtl w:val="0"/>
        </w:rPr>
        <w:t xml:space="preserve">Malaya</w:t>
      </w:r>
      <w:r w:rsidDel="00000000" w:rsidR="00000000" w:rsidRPr="00000000">
        <w:rPr>
          <w:rFonts w:ascii="Times New Roman" w:cs="Times New Roman" w:eastAsia="Times New Roman" w:hAnsi="Times New Roman"/>
          <w:sz w:val="20"/>
          <w:szCs w:val="20"/>
          <w:rtl w:val="0"/>
        </w:rPr>
        <w:t xml:space="preserve">; or Semenanjung Tanah </w:t>
      </w:r>
      <w:r w:rsidDel="00000000" w:rsidR="00000000" w:rsidRPr="00000000">
        <w:rPr>
          <w:rFonts w:ascii="Times New Roman" w:cs="Times New Roman" w:eastAsia="Times New Roman" w:hAnsi="Times New Roman"/>
          <w:b w:val="1"/>
          <w:sz w:val="20"/>
          <w:szCs w:val="20"/>
          <w:u w:val="single"/>
          <w:rtl w:val="0"/>
        </w:rPr>
        <w:t xml:space="preserve">Melayu</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Kra</w:t>
      </w:r>
      <w:r w:rsidDel="00000000" w:rsidR="00000000" w:rsidRPr="00000000">
        <w:rPr>
          <w:rFonts w:ascii="Times New Roman" w:cs="Times New Roman" w:eastAsia="Times New Roman" w:hAnsi="Times New Roman"/>
          <w:sz w:val="20"/>
          <w:szCs w:val="20"/>
          <w:rtl w:val="0"/>
        </w:rPr>
        <w:t xml:space="preserve"> Peninsula until “Kra”; prompt on “Southeast </w:t>
      </w:r>
      <w:r w:rsidDel="00000000" w:rsidR="00000000" w:rsidRPr="00000000">
        <w:rPr>
          <w:rFonts w:ascii="Times New Roman" w:cs="Times New Roman" w:eastAsia="Times New Roman" w:hAnsi="Times New Roman"/>
          <w:sz w:val="20"/>
          <w:szCs w:val="20"/>
          <w:u w:val="single"/>
          <w:rtl w:val="0"/>
        </w:rPr>
        <w:t xml:space="preserve">Asia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until “peninsula”]</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book by this author ends with the hope that “a world that sensitive and timid natures could regard without a shudder” would emerge. This author’s autobiography conspicuously fails to mention his wife Marian, nicknamed “Clover,” whose suicide devastated this man. This author contrasts his narrow possibilities with the open future of his friend Clarence King in a book in which he refers to himself in the third person. This author’s visit to the 1900 World’s Fair inspired him to contrast traditional religious values, represented by the Virgin Mary, with technological progress, represented by the dynamo. This author reflected at length on two medieval cathedrals in his book </w:t>
      </w:r>
      <w:r w:rsidDel="00000000" w:rsidR="00000000" w:rsidRPr="00000000">
        <w:rPr>
          <w:rFonts w:ascii="Times New Roman" w:cs="Times New Roman" w:eastAsia="Times New Roman" w:hAnsi="Times New Roman"/>
          <w:i w:val="1"/>
          <w:sz w:val="20"/>
          <w:szCs w:val="20"/>
          <w:rtl w:val="0"/>
        </w:rPr>
        <w:t xml:space="preserve">Mont Saint Michel and Chartres</w:t>
      </w:r>
      <w:r w:rsidDel="00000000" w:rsidR="00000000" w:rsidRPr="00000000">
        <w:rPr>
          <w:rFonts w:ascii="Times New Roman" w:cs="Times New Roman" w:eastAsia="Times New Roman" w:hAnsi="Times New Roman"/>
          <w:sz w:val="20"/>
          <w:szCs w:val="20"/>
          <w:rtl w:val="0"/>
        </w:rPr>
        <w:t xml:space="preserve"> (“shart”).</w:t>
      </w:r>
      <w:r w:rsidDel="00000000" w:rsidR="00000000" w:rsidRPr="00000000">
        <w:rPr>
          <w:rFonts w:ascii="Times New Roman" w:cs="Times New Roman" w:eastAsia="Times New Roman" w:hAnsi="Times New Roman"/>
          <w:sz w:val="20"/>
          <w:szCs w:val="20"/>
          <w:rtl w:val="0"/>
        </w:rPr>
        <w:t xml:space="preserve"> For 10 points, a 1918 autobiography details the “education” of what author, who was descended from two presidents?</w:t>
      </w:r>
    </w:p>
    <w:p w:rsidR="00000000" w:rsidDel="00000000" w:rsidP="00000000" w:rsidRDefault="00000000" w:rsidRPr="00000000" w14:paraId="0000003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Henry </w:t>
      </w:r>
      <w:r w:rsidDel="00000000" w:rsidR="00000000" w:rsidRPr="00000000">
        <w:rPr>
          <w:rFonts w:ascii="Times New Roman" w:cs="Times New Roman" w:eastAsia="Times New Roman" w:hAnsi="Times New Roman"/>
          <w:b w:val="1"/>
          <w:sz w:val="20"/>
          <w:szCs w:val="20"/>
          <w:u w:val="single"/>
          <w:rtl w:val="0"/>
        </w:rPr>
        <w:t xml:space="preserve">Adams</w:t>
      </w:r>
      <w:r w:rsidDel="00000000" w:rsidR="00000000" w:rsidRPr="00000000">
        <w:rPr>
          <w:rFonts w:ascii="Times New Roman" w:cs="Times New Roman" w:eastAsia="Times New Roman" w:hAnsi="Times New Roman"/>
          <w:sz w:val="20"/>
          <w:szCs w:val="20"/>
          <w:rtl w:val="0"/>
        </w:rPr>
        <w:t xml:space="preserve"> [or Henry Brooks </w:t>
      </w:r>
      <w:r w:rsidDel="00000000" w:rsidR="00000000" w:rsidRPr="00000000">
        <w:rPr>
          <w:rFonts w:ascii="Times New Roman" w:cs="Times New Roman" w:eastAsia="Times New Roman" w:hAnsi="Times New Roman"/>
          <w:b w:val="1"/>
          <w:sz w:val="20"/>
          <w:szCs w:val="20"/>
          <w:u w:val="single"/>
          <w:rtl w:val="0"/>
        </w:rPr>
        <w:t xml:space="preserve">Adams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Applying the WKB method to the rovibrational energy levels of these systems gives the Dunham coefficients. A potential used to </w:t>
      </w:r>
      <w:r w:rsidDel="00000000" w:rsidR="00000000" w:rsidRPr="00000000">
        <w:rPr>
          <w:rFonts w:ascii="Times New Roman" w:cs="Times New Roman" w:eastAsia="Times New Roman" w:hAnsi="Times New Roman"/>
          <w:sz w:val="20"/>
          <w:szCs w:val="20"/>
          <w:rtl w:val="0"/>
        </w:rPr>
        <w:t xml:space="preserve">model these systems</w:t>
      </w:r>
      <w:r w:rsidDel="00000000" w:rsidR="00000000" w:rsidRPr="00000000">
        <w:rPr>
          <w:rFonts w:ascii="Times New Roman" w:cs="Times New Roman" w:eastAsia="Times New Roman" w:hAnsi="Times New Roman"/>
          <w:sz w:val="20"/>
          <w:szCs w:val="20"/>
          <w:rtl w:val="0"/>
        </w:rPr>
        <w:t xml:space="preserve"> was modified by Coxon, Le Roy (“luh roy”), and Dattani to model long-range inverse power behavior; that potential contains one minus an exponential, all squared, times the well depth. Vibrational Raman spectroscopy of these systems </w:t>
      </w:r>
      <w:r w:rsidDel="00000000" w:rsidR="00000000" w:rsidRPr="00000000">
        <w:rPr>
          <w:rFonts w:ascii="Times New Roman" w:cs="Times New Roman" w:eastAsia="Times New Roman" w:hAnsi="Times New Roman"/>
          <w:sz w:val="20"/>
          <w:szCs w:val="20"/>
          <w:rtl w:val="0"/>
        </w:rPr>
        <w:t xml:space="preserve">display</w:t>
      </w:r>
      <w:r w:rsidDel="00000000" w:rsidR="00000000" w:rsidRPr="00000000">
        <w:rPr>
          <w:rFonts w:ascii="Times New Roman" w:cs="Times New Roman" w:eastAsia="Times New Roman" w:hAnsi="Times New Roman"/>
          <w:sz w:val="20"/>
          <w:szCs w:val="20"/>
          <w:rtl w:val="0"/>
        </w:rPr>
        <w:t xml:space="preserve">s O, Q, and S branches. The </w:t>
      </w:r>
      <w:r w:rsidDel="00000000" w:rsidR="00000000" w:rsidRPr="00000000">
        <w:rPr>
          <w:rFonts w:ascii="Times New Roman" w:cs="Times New Roman" w:eastAsia="Times New Roman" w:hAnsi="Times New Roman"/>
          <w:sz w:val="20"/>
          <w:szCs w:val="20"/>
          <w:rtl w:val="0"/>
        </w:rPr>
        <w:t xml:space="preserve">anharmonicity of these systems </w:t>
      </w:r>
      <w:r w:rsidDel="00000000" w:rsidR="00000000" w:rsidRPr="00000000">
        <w:rPr>
          <w:rFonts w:ascii="Times New Roman" w:cs="Times New Roman" w:eastAsia="Times New Roman" w:hAnsi="Times New Roman"/>
          <w:sz w:val="20"/>
          <w:szCs w:val="20"/>
          <w:rtl w:val="0"/>
        </w:rPr>
        <w:t xml:space="preserve">is well-modeled by the Morse potential. The D-infinity-h and C-infinity-h point groups contain these molecules. They have 3 translational and 2 rotational degrees of freedom, giving them an adiabatic index of seven-fifths. The </w:t>
      </w:r>
      <w:r w:rsidDel="00000000" w:rsidR="00000000" w:rsidRPr="00000000">
        <w:rPr>
          <w:rFonts w:ascii="Times New Roman" w:cs="Times New Roman" w:eastAsia="Times New Roman" w:hAnsi="Times New Roman"/>
          <w:sz w:val="20"/>
          <w:szCs w:val="20"/>
          <w:rtl w:val="0"/>
        </w:rPr>
        <w:t xml:space="preserve">rotational energy of these systems is modeled</w:t>
      </w:r>
      <w:r w:rsidDel="00000000" w:rsidR="00000000" w:rsidRPr="00000000">
        <w:rPr>
          <w:rFonts w:ascii="Times New Roman" w:cs="Times New Roman" w:eastAsia="Times New Roman" w:hAnsi="Times New Roman"/>
          <w:sz w:val="20"/>
          <w:szCs w:val="20"/>
          <w:rtl w:val="0"/>
        </w:rPr>
        <w:t xml:space="preserve"> using a simple linear rotor. The mnemonic HOFBRINCL (“hoff-brinkle”) is used to remember elements that naturally exist in this form. For 10 points, name these molecules that consist of two atoms.</w:t>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diatomic</w:t>
      </w:r>
      <w:r w:rsidDel="00000000" w:rsidR="00000000" w:rsidRPr="00000000">
        <w:rPr>
          <w:rFonts w:ascii="Times New Roman" w:cs="Times New Roman" w:eastAsia="Times New Roman" w:hAnsi="Times New Roman"/>
          <w:sz w:val="20"/>
          <w:szCs w:val="20"/>
          <w:rtl w:val="0"/>
        </w:rPr>
        <w:t xml:space="preserve"> molecules [prompt 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dimer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molecule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linear molecule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harmonic oscillator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quantum harmonic oscillator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QHO</w:t>
      </w:r>
      <w:r w:rsidDel="00000000" w:rsidR="00000000" w:rsidRPr="00000000">
        <w:rPr>
          <w:rFonts w:ascii="Times New Roman" w:cs="Times New Roman" w:eastAsia="Times New Roman" w:hAnsi="Times New Roman"/>
          <w:sz w:val="20"/>
          <w:szCs w:val="20"/>
          <w:rtl w:val="0"/>
        </w:rPr>
        <w:t xml:space="preserve">; prompt on anything suggesting a molecule consisting of </w:t>
      </w:r>
      <w:r w:rsidDel="00000000" w:rsidR="00000000" w:rsidRPr="00000000">
        <w:rPr>
          <w:rFonts w:ascii="Times New Roman" w:cs="Times New Roman" w:eastAsia="Times New Roman" w:hAnsi="Times New Roman"/>
          <w:b w:val="1"/>
          <w:sz w:val="20"/>
          <w:szCs w:val="20"/>
          <w:u w:val="single"/>
          <w:rtl w:val="0"/>
        </w:rPr>
        <w:t xml:space="preserve">two atom</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In one holy text, to determine exactly which of these animals will be sacrificed, a series of questions is answered about its age, color, and character. One of the hymns of the Yasna Haptanghaiti offers prayers to one of these animals, which is usually assumed to be the same as one of Ahura Mazda’s six primordial creations named Gavaevodata. In the Book of Numbers, the water of purification is made out of the ashes from the sacrifice of one of these animals to cleanse those who had touched a corpse. Isaiah prophesies (“PROFF-uh-sighs”) that this animal will “graze with the bear.” A description of the parting of the Red Sea and the injunction to fast during Ramadan are found in a </w:t>
      </w:r>
      <w:r w:rsidDel="00000000" w:rsidR="00000000" w:rsidRPr="00000000">
        <w:rPr>
          <w:rFonts w:ascii="Times New Roman" w:cs="Times New Roman" w:eastAsia="Times New Roman" w:hAnsi="Times New Roman"/>
          <w:i w:val="1"/>
          <w:sz w:val="20"/>
          <w:szCs w:val="20"/>
          <w:rtl w:val="0"/>
        </w:rPr>
        <w:t xml:space="preserve">surah</w:t>
      </w:r>
      <w:r w:rsidDel="00000000" w:rsidR="00000000" w:rsidRPr="00000000">
        <w:rPr>
          <w:rFonts w:ascii="Times New Roman" w:cs="Times New Roman" w:eastAsia="Times New Roman" w:hAnsi="Times New Roman"/>
          <w:sz w:val="20"/>
          <w:szCs w:val="20"/>
          <w:rtl w:val="0"/>
        </w:rPr>
        <w:t xml:space="preserve"> named after this animal, as is the Throne Verse. For 10 points, the Quran’s longest </w:t>
      </w:r>
      <w:r w:rsidDel="00000000" w:rsidR="00000000" w:rsidRPr="00000000">
        <w:rPr>
          <w:rFonts w:ascii="Times New Roman" w:cs="Times New Roman" w:eastAsia="Times New Roman" w:hAnsi="Times New Roman"/>
          <w:i w:val="1"/>
          <w:sz w:val="20"/>
          <w:szCs w:val="20"/>
          <w:rtl w:val="0"/>
        </w:rPr>
        <w:t xml:space="preserve">surah</w:t>
      </w:r>
      <w:r w:rsidDel="00000000" w:rsidR="00000000" w:rsidRPr="00000000">
        <w:rPr>
          <w:rFonts w:ascii="Times New Roman" w:cs="Times New Roman" w:eastAsia="Times New Roman" w:hAnsi="Times New Roman"/>
          <w:sz w:val="20"/>
          <w:szCs w:val="20"/>
          <w:rtl w:val="0"/>
        </w:rPr>
        <w:t xml:space="preserve"> is named after what animal which is venerated in Hinduism?</w:t>
      </w: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cow</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cattle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heifer</w:t>
      </w:r>
      <w:r w:rsidDel="00000000" w:rsidR="00000000" w:rsidRPr="00000000">
        <w:rPr>
          <w:rFonts w:ascii="Times New Roman" w:cs="Times New Roman" w:eastAsia="Times New Roman" w:hAnsi="Times New Roman"/>
          <w:sz w:val="20"/>
          <w:szCs w:val="20"/>
          <w:rtl w:val="0"/>
        </w:rPr>
        <w:t xml:space="preserve">, etc.]</w:t>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Treasure of Guarrazar contains 26 votive crowns and crosses offered to the Catholic Church by leaders of these people. These people’s namesake law code was promulgated by Chindasuinth and superseded the earlier Code of Leovigild. The last king of these people was killed by invading forces under Tariq ibn Zayid. The Kingdom of Asturias was founded by a leader of these people called Pelagius, who won the Battle of Covadonga. A king of these people allied with Flavius Aetius to win the Battle of the Catalaunian Plains, where he was killed. These people were pushed out of Gaul after their defeat at the Battle of Vouillé (“vwee-YAY”). These people sacked Rome in 410 under their leader Alaric. For 10 points, </w:t>
      </w:r>
      <w:r w:rsidDel="00000000" w:rsidR="00000000" w:rsidRPr="00000000">
        <w:rPr>
          <w:rFonts w:ascii="Times New Roman" w:cs="Times New Roman" w:eastAsia="Times New Roman" w:hAnsi="Times New Roman"/>
          <w:sz w:val="20"/>
          <w:szCs w:val="20"/>
          <w:rtl w:val="0"/>
        </w:rPr>
        <w:t xml:space="preserve">name these people</w:t>
      </w:r>
      <w:r w:rsidDel="00000000" w:rsidR="00000000" w:rsidRPr="00000000">
        <w:rPr>
          <w:rFonts w:ascii="Times New Roman" w:cs="Times New Roman" w:eastAsia="Times New Roman" w:hAnsi="Times New Roman"/>
          <w:sz w:val="20"/>
          <w:szCs w:val="20"/>
          <w:rtl w:val="0"/>
        </w:rPr>
        <w:t xml:space="preserve"> who are contrasted with their eastern counterparts, the Ostrogoths.</w:t>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Visigoth</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Goth</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In a book about this author titled for a “resurrection,” René Girard (“zhee-RARR”) points out the irony of the repeated use of the phrase “I am alone and they are everyone” by one of this author’s narrators. A book about this author introduces the notion of the “unfinalizability” of the self and relates it to the “polyphony” (“puh-LIFF-uh-nee”) of voices in this author’s works. That book on the problems of this author’s poetics is by Mikhail Bakhtin (“bock-TEEN”). One of this author’s characters ridicules Chernyshevsky’s (“chur-nee-SHEFF-skee’s”) utopian symbol of the Crystal Palace, and deliberately bumps into an officer on the street in the section “Apropos of the Wet Snow.” The inspector Porfiry quizzes the protagonist on an article suggesting that some men have a right to commit murder in a novel by this author in which Raskolnikov kills a pawnbroker. For 10 points, name this author of </w:t>
      </w:r>
      <w:r w:rsidDel="00000000" w:rsidR="00000000" w:rsidRPr="00000000">
        <w:rPr>
          <w:rFonts w:ascii="Times New Roman" w:cs="Times New Roman" w:eastAsia="Times New Roman" w:hAnsi="Times New Roman"/>
          <w:i w:val="1"/>
          <w:sz w:val="20"/>
          <w:szCs w:val="20"/>
          <w:rtl w:val="0"/>
        </w:rPr>
        <w:t xml:space="preserve">Notes from Underground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Crime and Punishment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Fyodor </w:t>
      </w:r>
      <w:r w:rsidDel="00000000" w:rsidR="00000000" w:rsidRPr="00000000">
        <w:rPr>
          <w:rFonts w:ascii="Times New Roman" w:cs="Times New Roman" w:eastAsia="Times New Roman" w:hAnsi="Times New Roman"/>
          <w:b w:val="1"/>
          <w:sz w:val="20"/>
          <w:szCs w:val="20"/>
          <w:u w:val="single"/>
          <w:rtl w:val="0"/>
        </w:rPr>
        <w:t xml:space="preserve">Dostoevsky</w:t>
      </w:r>
      <w:r w:rsidDel="00000000" w:rsidR="00000000" w:rsidRPr="00000000">
        <w:rPr>
          <w:rFonts w:ascii="Times New Roman" w:cs="Times New Roman" w:eastAsia="Times New Roman" w:hAnsi="Times New Roman"/>
          <w:sz w:val="20"/>
          <w:szCs w:val="20"/>
          <w:rtl w:val="0"/>
        </w:rPr>
        <w:t xml:space="preserve"> [or Fyodor Mikhailovich </w:t>
      </w:r>
      <w:r w:rsidDel="00000000" w:rsidR="00000000" w:rsidRPr="00000000">
        <w:rPr>
          <w:rFonts w:ascii="Times New Roman" w:cs="Times New Roman" w:eastAsia="Times New Roman" w:hAnsi="Times New Roman"/>
          <w:b w:val="1"/>
          <w:sz w:val="20"/>
          <w:szCs w:val="20"/>
          <w:u w:val="single"/>
          <w:rtl w:val="0"/>
        </w:rPr>
        <w:t xml:space="preserve">Dostoevsky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Maged (“MAG-ed”) Michael proposed a “hazard” version of these objects to overcome the shortcomings of shared lock-free objects. A smart version of this data type implements traits like “drop” and is useful for programing with concurrency. </w:t>
      </w:r>
      <w:r w:rsidDel="00000000" w:rsidR="00000000" w:rsidRPr="00000000">
        <w:rPr>
          <w:rFonts w:ascii="Times New Roman" w:cs="Times New Roman" w:eastAsia="Times New Roman" w:hAnsi="Times New Roman"/>
          <w:sz w:val="20"/>
          <w:szCs w:val="20"/>
          <w:rtl w:val="0"/>
        </w:rPr>
        <w:t xml:space="preserve">Lawson is credited with introducing this data type in the language PL/I (“P-L-one”). </w:t>
      </w:r>
      <w:r w:rsidDel="00000000" w:rsidR="00000000" w:rsidRPr="00000000">
        <w:rPr>
          <w:rFonts w:ascii="Times New Roman" w:cs="Times New Roman" w:eastAsia="Times New Roman" w:hAnsi="Times New Roman"/>
          <w:sz w:val="20"/>
          <w:szCs w:val="20"/>
          <w:rtl w:val="0"/>
        </w:rPr>
        <w:t xml:space="preserve">The calloc (“CAL-uck”) and </w:t>
      </w:r>
      <w:r w:rsidDel="00000000" w:rsidR="00000000" w:rsidRPr="00000000">
        <w:rPr>
          <w:rFonts w:ascii="Times New Roman" w:cs="Times New Roman" w:eastAsia="Times New Roman" w:hAnsi="Times New Roman"/>
          <w:sz w:val="20"/>
          <w:szCs w:val="20"/>
          <w:rtl w:val="0"/>
        </w:rPr>
        <w:t xml:space="preserve">malloc</w:t>
      </w:r>
      <w:r w:rsidDel="00000000" w:rsidR="00000000" w:rsidRPr="00000000">
        <w:rPr>
          <w:rFonts w:ascii="Times New Roman" w:cs="Times New Roman" w:eastAsia="Times New Roman" w:hAnsi="Times New Roman"/>
          <w:sz w:val="20"/>
          <w:szCs w:val="20"/>
          <w:rtl w:val="0"/>
        </w:rPr>
        <w:t xml:space="preserve"> (“MAL-uck”) functions return a variable of this type. Deallocation can result in dangling examples of these variables, which can lead to a segmentation fault. Defining one of these variables in C can be done using an asterisk, which is also the symbol used when dereferencing a variable of this type. For 10 points, name these variables that specify a location in memory.</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pointer</w:t>
      </w:r>
      <w:r w:rsidDel="00000000" w:rsidR="00000000" w:rsidRPr="00000000">
        <w:rPr>
          <w:rFonts w:ascii="Times New Roman" w:cs="Times New Roman" w:eastAsia="Times New Roman" w:hAnsi="Times New Roman"/>
          <w:sz w:val="20"/>
          <w:szCs w:val="20"/>
          <w:rtl w:val="0"/>
        </w:rPr>
        <w:t xml:space="preserve">s [accept hazard </w:t>
      </w:r>
      <w:r w:rsidDel="00000000" w:rsidR="00000000" w:rsidRPr="00000000">
        <w:rPr>
          <w:rFonts w:ascii="Times New Roman" w:cs="Times New Roman" w:eastAsia="Times New Roman" w:hAnsi="Times New Roman"/>
          <w:b w:val="1"/>
          <w:sz w:val="20"/>
          <w:szCs w:val="20"/>
          <w:u w:val="single"/>
          <w:rtl w:val="0"/>
        </w:rPr>
        <w:t xml:space="preserve">pointer</w:t>
      </w:r>
      <w:r w:rsidDel="00000000" w:rsidR="00000000" w:rsidRPr="00000000">
        <w:rPr>
          <w:rFonts w:ascii="Times New Roman" w:cs="Times New Roman" w:eastAsia="Times New Roman" w:hAnsi="Times New Roman"/>
          <w:sz w:val="20"/>
          <w:szCs w:val="20"/>
          <w:rtl w:val="0"/>
        </w:rPr>
        <w:t xml:space="preserve">s or dangling </w:t>
      </w:r>
      <w:r w:rsidDel="00000000" w:rsidR="00000000" w:rsidRPr="00000000">
        <w:rPr>
          <w:rFonts w:ascii="Times New Roman" w:cs="Times New Roman" w:eastAsia="Times New Roman" w:hAnsi="Times New Roman"/>
          <w:b w:val="1"/>
          <w:sz w:val="20"/>
          <w:szCs w:val="20"/>
          <w:u w:val="single"/>
          <w:rtl w:val="0"/>
        </w:rPr>
        <w:t xml:space="preserve">pointer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(Computer Science)&gt;</w:t>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Lennard Davis coined a portmanteau that pairs this concept with postmodernism to argue for a mode of thinking organized around “dependency and interdependence.”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i w:val="1"/>
          <w:sz w:val="20"/>
          <w:szCs w:val="20"/>
          <w:rtl w:val="0"/>
        </w:rPr>
        <w:t xml:space="preserve">Frontiers of Justice</w:t>
      </w:r>
      <w:r w:rsidDel="00000000" w:rsidR="00000000" w:rsidRPr="00000000">
        <w:rPr>
          <w:rFonts w:ascii="Times New Roman" w:cs="Times New Roman" w:eastAsia="Times New Roman" w:hAnsi="Times New Roman"/>
          <w:sz w:val="20"/>
          <w:szCs w:val="20"/>
          <w:rtl w:val="0"/>
        </w:rPr>
        <w:t xml:space="preserve">, Martha Nussbaum argues that John Rawls’s contractarianism is unable to fully account for this concept. </w:t>
      </w:r>
      <w:r w:rsidDel="00000000" w:rsidR="00000000" w:rsidRPr="00000000">
        <w:rPr>
          <w:rFonts w:ascii="Times New Roman" w:cs="Times New Roman" w:eastAsia="Times New Roman" w:hAnsi="Times New Roman"/>
          <w:sz w:val="20"/>
          <w:szCs w:val="20"/>
          <w:rtl w:val="0"/>
        </w:rPr>
        <w:t xml:space="preserve">A book by Rosemarie Garland-Thomson contrasts this concept with that of the “normate.” Advocates of “people-first language” argue that it works to prevent this concept from defining individuals. In the United States, the IDEA (“I-D-E-A”) requires people described by this term to be educated in the “least restrictive environment,” a practice also known as “mainstreaming.” A 1990 law requires employers to provide “reasonable accommodations” for Americans described by this term. For 10 points, name this term that refers to the restrictions experienced by people with conditions such as paraplegia and </w:t>
      </w:r>
      <w:r w:rsidDel="00000000" w:rsidR="00000000" w:rsidRPr="00000000">
        <w:rPr>
          <w:rFonts w:ascii="Times New Roman" w:cs="Times New Roman" w:eastAsia="Times New Roman" w:hAnsi="Times New Roman"/>
          <w:sz w:val="20"/>
          <w:szCs w:val="20"/>
          <w:rtl w:val="0"/>
        </w:rPr>
        <w:t xml:space="preserve">blindness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disability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disabled</w:t>
      </w:r>
      <w:r w:rsidDel="00000000" w:rsidR="00000000" w:rsidRPr="00000000">
        <w:rPr>
          <w:rFonts w:ascii="Times New Roman" w:cs="Times New Roman" w:eastAsia="Times New Roman" w:hAnsi="Times New Roman"/>
          <w:sz w:val="20"/>
          <w:szCs w:val="20"/>
          <w:rtl w:val="0"/>
        </w:rPr>
        <w:t xml:space="preserve">; 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dismodernism</w:t>
      </w:r>
      <w:r w:rsidDel="00000000" w:rsidR="00000000" w:rsidRPr="00000000">
        <w:rPr>
          <w:rFonts w:ascii="Times New Roman" w:cs="Times New Roman" w:eastAsia="Times New Roman" w:hAnsi="Times New Roman"/>
          <w:sz w:val="20"/>
          <w:szCs w:val="20"/>
          <w:rtl w:val="0"/>
        </w:rPr>
        <w:t xml:space="preserve"> and more specific answers that mention disability, such as mental or physical </w:t>
      </w:r>
      <w:r w:rsidDel="00000000" w:rsidR="00000000" w:rsidRPr="00000000">
        <w:rPr>
          <w:rFonts w:ascii="Times New Roman" w:cs="Times New Roman" w:eastAsia="Times New Roman" w:hAnsi="Times New Roman"/>
          <w:b w:val="1"/>
          <w:sz w:val="20"/>
          <w:szCs w:val="20"/>
          <w:u w:val="single"/>
          <w:rtl w:val="0"/>
        </w:rPr>
        <w:t xml:space="preserve">disability</w:t>
      </w:r>
      <w:r w:rsidDel="00000000" w:rsidR="00000000" w:rsidRPr="00000000">
        <w:rPr>
          <w:rFonts w:ascii="Times New Roman" w:cs="Times New Roman" w:eastAsia="Times New Roman" w:hAnsi="Times New Roman"/>
          <w:sz w:val="20"/>
          <w:szCs w:val="20"/>
          <w:rtl w:val="0"/>
        </w:rPr>
        <w:t xml:space="preserve">; prompt on descriptive terms such as </w:t>
      </w:r>
      <w:r w:rsidDel="00000000" w:rsidR="00000000" w:rsidRPr="00000000">
        <w:rPr>
          <w:rFonts w:ascii="Times New Roman" w:cs="Times New Roman" w:eastAsia="Times New Roman" w:hAnsi="Times New Roman"/>
          <w:sz w:val="20"/>
          <w:szCs w:val="20"/>
          <w:u w:val="single"/>
          <w:rtl w:val="0"/>
        </w:rPr>
        <w:t xml:space="preserve">impairment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handicapped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specific examples such as </w:t>
      </w:r>
      <w:r w:rsidDel="00000000" w:rsidR="00000000" w:rsidRPr="00000000">
        <w:rPr>
          <w:rFonts w:ascii="Times New Roman" w:cs="Times New Roman" w:eastAsia="Times New Roman" w:hAnsi="Times New Roman"/>
          <w:sz w:val="20"/>
          <w:szCs w:val="20"/>
          <w:u w:val="single"/>
          <w:rtl w:val="0"/>
        </w:rPr>
        <w:t xml:space="preserve">blindness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A character created by this playwright claims that her mother starred in the Broadway production of </w:t>
      </w:r>
      <w:r w:rsidDel="00000000" w:rsidR="00000000" w:rsidRPr="00000000">
        <w:rPr>
          <w:rFonts w:ascii="Times New Roman" w:cs="Times New Roman" w:eastAsia="Times New Roman" w:hAnsi="Times New Roman"/>
          <w:i w:val="1"/>
          <w:sz w:val="20"/>
          <w:szCs w:val="20"/>
          <w:rtl w:val="0"/>
        </w:rPr>
        <w:t xml:space="preserve">The Man Who Came to Dinner</w:t>
      </w:r>
      <w:r w:rsidDel="00000000" w:rsidR="00000000" w:rsidRPr="00000000">
        <w:rPr>
          <w:rFonts w:ascii="Times New Roman" w:cs="Times New Roman" w:eastAsia="Times New Roman" w:hAnsi="Times New Roman"/>
          <w:sz w:val="20"/>
          <w:szCs w:val="20"/>
          <w:rtl w:val="0"/>
        </w:rPr>
        <w:t xml:space="preserve"> and was in the original company of </w:t>
      </w:r>
      <w:r w:rsidDel="00000000" w:rsidR="00000000" w:rsidRPr="00000000">
        <w:rPr>
          <w:rFonts w:ascii="Times New Roman" w:cs="Times New Roman" w:eastAsia="Times New Roman" w:hAnsi="Times New Roman"/>
          <w:i w:val="1"/>
          <w:sz w:val="20"/>
          <w:szCs w:val="20"/>
          <w:rtl w:val="0"/>
        </w:rPr>
        <w:t xml:space="preserve">Strange Interlude</w:t>
      </w:r>
      <w:r w:rsidDel="00000000" w:rsidR="00000000" w:rsidRPr="00000000">
        <w:rPr>
          <w:rFonts w:ascii="Times New Roman" w:cs="Times New Roman" w:eastAsia="Times New Roman" w:hAnsi="Times New Roman"/>
          <w:sz w:val="20"/>
          <w:szCs w:val="20"/>
          <w:rtl w:val="0"/>
        </w:rPr>
        <w:t xml:space="preserve">. This author created a character who takes an entire bottle of green pills, prompting another man to optimistically note “Maybe they were vitamins. He could be the healthiest one in the room!” In a play by this author, the “fifteen-and-a-half” year-old Jay and his brother Arty stay with their eccentric Aunt Bella. In another of his plays, a leaking skylight and the intrusions of the neighbor Victor Velasco disturb the married life of the newlyweds Paul and Corie Bratter. This author wrote a play about the relationship between the slob Oscar Madison and the neatnik Felix Ungar. For 10 points, name this playwright of </w:t>
      </w:r>
      <w:r w:rsidDel="00000000" w:rsidR="00000000" w:rsidRPr="00000000">
        <w:rPr>
          <w:rFonts w:ascii="Times New Roman" w:cs="Times New Roman" w:eastAsia="Times New Roman" w:hAnsi="Times New Roman"/>
          <w:i w:val="1"/>
          <w:sz w:val="20"/>
          <w:szCs w:val="20"/>
          <w:rtl w:val="0"/>
        </w:rPr>
        <w:t xml:space="preserve">Lost in Yonkers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Barefoot in the Park</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Odd Couple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Neil </w:t>
      </w:r>
      <w:r w:rsidDel="00000000" w:rsidR="00000000" w:rsidRPr="00000000">
        <w:rPr>
          <w:rFonts w:ascii="Times New Roman" w:cs="Times New Roman" w:eastAsia="Times New Roman" w:hAnsi="Times New Roman"/>
          <w:b w:val="1"/>
          <w:sz w:val="20"/>
          <w:szCs w:val="20"/>
          <w:u w:val="single"/>
          <w:rtl w:val="0"/>
        </w:rPr>
        <w:t xml:space="preserve">Simon</w:t>
      </w:r>
      <w:r w:rsidDel="00000000" w:rsidR="00000000" w:rsidRPr="00000000">
        <w:rPr>
          <w:rFonts w:ascii="Times New Roman" w:cs="Times New Roman" w:eastAsia="Times New Roman" w:hAnsi="Times New Roman"/>
          <w:sz w:val="20"/>
          <w:szCs w:val="20"/>
          <w:rtl w:val="0"/>
        </w:rPr>
        <w:t xml:space="preserve"> [or Marvin Neil </w:t>
      </w:r>
      <w:r w:rsidDel="00000000" w:rsidR="00000000" w:rsidRPr="00000000">
        <w:rPr>
          <w:rFonts w:ascii="Times New Roman" w:cs="Times New Roman" w:eastAsia="Times New Roman" w:hAnsi="Times New Roman"/>
          <w:b w:val="1"/>
          <w:sz w:val="20"/>
          <w:szCs w:val="20"/>
          <w:u w:val="single"/>
          <w:rtl w:val="0"/>
        </w:rPr>
        <w:t xml:space="preserve">Simon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Robert Pierce played a drummer named Bingo on this show, whose opening credits include the two title characters singing “You Look at Me.” For 10 points each:</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short-lived sitcom in which Erin Moran, Al Molinaro, and others reprised their roles from a more popular show set in Milwaukee.</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Joanie Loves Chachi</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Joanie Loves Chachi </w:t>
      </w:r>
      <w:r w:rsidDel="00000000" w:rsidR="00000000" w:rsidRPr="00000000">
        <w:rPr>
          <w:rFonts w:ascii="Times New Roman" w:cs="Times New Roman" w:eastAsia="Times New Roman" w:hAnsi="Times New Roman"/>
          <w:sz w:val="20"/>
          <w:szCs w:val="20"/>
          <w:rtl w:val="0"/>
        </w:rPr>
        <w:t xml:space="preserve">was a spinoff of this nostalgic show that originally focused on Ron Howard’s character Richie Cunningham before reorienting itself around the more popular Fonzie.</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Happy Days</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actor played Chachi in both </w:t>
      </w:r>
      <w:r w:rsidDel="00000000" w:rsidR="00000000" w:rsidRPr="00000000">
        <w:rPr>
          <w:rFonts w:ascii="Times New Roman" w:cs="Times New Roman" w:eastAsia="Times New Roman" w:hAnsi="Times New Roman"/>
          <w:i w:val="1"/>
          <w:sz w:val="20"/>
          <w:szCs w:val="20"/>
          <w:rtl w:val="0"/>
        </w:rPr>
        <w:t xml:space="preserve">Joanie Loves Chachi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Happy Days</w:t>
      </w:r>
      <w:r w:rsidDel="00000000" w:rsidR="00000000" w:rsidRPr="00000000">
        <w:rPr>
          <w:rFonts w:ascii="Times New Roman" w:cs="Times New Roman" w:eastAsia="Times New Roman" w:hAnsi="Times New Roman"/>
          <w:sz w:val="20"/>
          <w:szCs w:val="20"/>
          <w:rtl w:val="0"/>
        </w:rPr>
        <w:t xml:space="preserve">. He later starred in </w:t>
      </w:r>
      <w:r w:rsidDel="00000000" w:rsidR="00000000" w:rsidRPr="00000000">
        <w:rPr>
          <w:rFonts w:ascii="Times New Roman" w:cs="Times New Roman" w:eastAsia="Times New Roman" w:hAnsi="Times New Roman"/>
          <w:i w:val="1"/>
          <w:sz w:val="20"/>
          <w:szCs w:val="20"/>
          <w:rtl w:val="0"/>
        </w:rPr>
        <w:t xml:space="preserve">Charles in Charge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Scott </w:t>
      </w:r>
      <w:r w:rsidDel="00000000" w:rsidR="00000000" w:rsidRPr="00000000">
        <w:rPr>
          <w:rFonts w:ascii="Times New Roman" w:cs="Times New Roman" w:eastAsia="Times New Roman" w:hAnsi="Times New Roman"/>
          <w:b w:val="1"/>
          <w:sz w:val="20"/>
          <w:szCs w:val="20"/>
          <w:u w:val="single"/>
          <w:rtl w:val="0"/>
        </w:rPr>
        <w:t xml:space="preserve">Baio</w:t>
      </w:r>
      <w:r w:rsidDel="00000000" w:rsidR="00000000" w:rsidRPr="00000000">
        <w:rPr>
          <w:rFonts w:ascii="Times New Roman" w:cs="Times New Roman" w:eastAsia="Times New Roman" w:hAnsi="Times New Roman"/>
          <w:sz w:val="20"/>
          <w:szCs w:val="20"/>
          <w:rtl w:val="0"/>
        </w:rPr>
        <w:t xml:space="preserve"> [or Scott Vincent James </w:t>
      </w:r>
      <w:r w:rsidDel="00000000" w:rsidR="00000000" w:rsidRPr="00000000">
        <w:rPr>
          <w:rFonts w:ascii="Times New Roman" w:cs="Times New Roman" w:eastAsia="Times New Roman" w:hAnsi="Times New Roman"/>
          <w:b w:val="1"/>
          <w:sz w:val="20"/>
          <w:szCs w:val="20"/>
          <w:u w:val="single"/>
          <w:rtl w:val="0"/>
        </w:rPr>
        <w:t xml:space="preserve">Baio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Jhumpa Lahiri’s “The Third and Final Continent,” one of these people named Mrs. Croft repeatedly makes the narrator say “splendid” about the fact that the Americans have put a flag on the moon. For 10 points each:</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person. The speaker of Wole Soyinka’s (“WALL-ay SHOW-ying-ka’s”) poem “Telephone Conversation” tells one of these people that he “hates a wasted journey,” before she asks him “Are you dark? or very light?” in all caps.</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landlady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landlord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letter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renter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Soyinka’s poem, that all-caps question is prompted by the speaker saying he is from this continent, where Soyinka was born.</w:t>
      </w:r>
    </w:p>
    <w:p w:rsidR="00000000" w:rsidDel="00000000" w:rsidP="00000000" w:rsidRDefault="00000000" w:rsidRPr="00000000" w14:paraId="00000069">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Africa</w:t>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woman, whose first name is never given, is the landlady of 221B Baker Street, where Sherlock Holmes lives.</w:t>
      </w:r>
    </w:p>
    <w:p w:rsidR="00000000" w:rsidDel="00000000" w:rsidP="00000000" w:rsidRDefault="00000000" w:rsidRPr="00000000" w14:paraId="0000006B">
      <w:pPr>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Mrs. </w:t>
      </w:r>
      <w:r w:rsidDel="00000000" w:rsidR="00000000" w:rsidRPr="00000000">
        <w:rPr>
          <w:rFonts w:ascii="Times New Roman" w:cs="Times New Roman" w:eastAsia="Times New Roman" w:hAnsi="Times New Roman"/>
          <w:b w:val="1"/>
          <w:sz w:val="20"/>
          <w:szCs w:val="20"/>
          <w:u w:val="single"/>
          <w:rtl w:val="0"/>
        </w:rPr>
        <w:t xml:space="preserve">Hudson</w:t>
      </w:r>
      <w:r w:rsidDel="00000000" w:rsidR="00000000" w:rsidRPr="00000000">
        <w:rPr>
          <w:rtl w:val="0"/>
        </w:rPr>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Literature&gt;</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lensless version of these devices uses evanescent fields, though they normally use a single highly focused laser beam. For 10 points each:</w:t>
      </w:r>
    </w:p>
    <w:p w:rsidR="00000000" w:rsidDel="00000000" w:rsidP="00000000" w:rsidRDefault="00000000" w:rsidRPr="00000000" w14:paraId="0000006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devices that produce tiny forces that can be used to move single cells and trap particles as small as atoms. Arthur Ashkin won half of the 2018 Nobel Prize in Physics for developing these devices.</w:t>
      </w:r>
    </w:p>
    <w:p w:rsidR="00000000" w:rsidDel="00000000" w:rsidP="00000000" w:rsidRDefault="00000000" w:rsidRPr="00000000" w14:paraId="0000007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optical tweezers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single-beam gradient force trap</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optical</w:t>
      </w:r>
      <w:r w:rsidDel="00000000" w:rsidR="00000000" w:rsidRPr="00000000">
        <w:rPr>
          <w:rFonts w:ascii="Times New Roman" w:cs="Times New Roman" w:eastAsia="Times New Roman" w:hAnsi="Times New Roman"/>
          <w:sz w:val="20"/>
          <w:szCs w:val="20"/>
          <w:rtl w:val="0"/>
        </w:rPr>
        <w:t xml:space="preserve"> dipole </w:t>
      </w:r>
      <w:r w:rsidDel="00000000" w:rsidR="00000000" w:rsidRPr="00000000">
        <w:rPr>
          <w:rFonts w:ascii="Times New Roman" w:cs="Times New Roman" w:eastAsia="Times New Roman" w:hAnsi="Times New Roman"/>
          <w:sz w:val="20"/>
          <w:szCs w:val="20"/>
          <w:u w:val="single"/>
          <w:rtl w:val="0"/>
        </w:rPr>
        <w:t xml:space="preserve">trap</w:t>
      </w:r>
      <w:r w:rsidDel="00000000" w:rsidR="00000000" w:rsidRPr="00000000">
        <w:rPr>
          <w:rFonts w:ascii="Times New Roman" w:cs="Times New Roman" w:eastAsia="Times New Roman" w:hAnsi="Times New Roman"/>
          <w:sz w:val="20"/>
          <w:szCs w:val="20"/>
          <w:rtl w:val="0"/>
        </w:rPr>
        <w:t xml:space="preserve">; do not accept or prompt on “magneto-optical trap”]</w:t>
      </w:r>
      <w:r w:rsidDel="00000000" w:rsidR="00000000" w:rsidRPr="00000000">
        <w:rPr>
          <w:rtl w:val="0"/>
        </w:rPr>
      </w:r>
    </w:p>
    <w:p w:rsidR="00000000" w:rsidDel="00000000" w:rsidP="00000000" w:rsidRDefault="00000000" w:rsidRPr="00000000" w14:paraId="0000007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optical dipole force on a small particle can be approximated using a formula from this quasi-static scattering theory. This type of scattering is often used to explain the sky’s blue color.</w:t>
      </w:r>
    </w:p>
    <w:p w:rsidR="00000000" w:rsidDel="00000000" w:rsidP="00000000" w:rsidRDefault="00000000" w:rsidRPr="00000000" w14:paraId="0000007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Rayleigh</w:t>
      </w:r>
      <w:r w:rsidDel="00000000" w:rsidR="00000000" w:rsidRPr="00000000">
        <w:rPr>
          <w:rFonts w:ascii="Times New Roman" w:cs="Times New Roman" w:eastAsia="Times New Roman" w:hAnsi="Times New Roman"/>
          <w:sz w:val="20"/>
          <w:szCs w:val="20"/>
          <w:rtl w:val="0"/>
        </w:rPr>
        <w:t xml:space="preserve"> (“RAY-lee”) scattering</w:t>
      </w:r>
    </w:p>
    <w:p w:rsidR="00000000" w:rsidDel="00000000" w:rsidP="00000000" w:rsidRDefault="00000000" w:rsidRPr="00000000" w14:paraId="0000007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type of solid-state laser is commonly used for optical tweezers and other dipole force traps. These lasers optically pumped a namesake crystal to produce a near-infrared beam with a wavelength of 1064 nanometers.</w:t>
      </w:r>
    </w:p>
    <w:p w:rsidR="00000000" w:rsidDel="00000000" w:rsidP="00000000" w:rsidRDefault="00000000" w:rsidRPr="00000000" w14:paraId="0000007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Nd:YAG</w:t>
      </w:r>
      <w:r w:rsidDel="00000000" w:rsidR="00000000" w:rsidRPr="00000000">
        <w:rPr>
          <w:rFonts w:ascii="Times New Roman" w:cs="Times New Roman" w:eastAsia="Times New Roman" w:hAnsi="Times New Roman"/>
          <w:sz w:val="20"/>
          <w:szCs w:val="20"/>
          <w:rtl w:val="0"/>
        </w:rPr>
        <w:t xml:space="preserve"> (“N-D-yag”) laser [or </w:t>
      </w:r>
      <w:r w:rsidDel="00000000" w:rsidR="00000000" w:rsidRPr="00000000">
        <w:rPr>
          <w:rFonts w:ascii="Times New Roman" w:cs="Times New Roman" w:eastAsia="Times New Roman" w:hAnsi="Times New Roman"/>
          <w:b w:val="1"/>
          <w:sz w:val="20"/>
          <w:szCs w:val="20"/>
          <w:u w:val="single"/>
          <w:rtl w:val="0"/>
        </w:rPr>
        <w:t xml:space="preserve">neodymium</w:t>
      </w:r>
      <w:r w:rsidDel="00000000" w:rsidR="00000000" w:rsidRPr="00000000">
        <w:rPr>
          <w:rFonts w:ascii="Times New Roman" w:cs="Times New Roman" w:eastAsia="Times New Roman" w:hAnsi="Times New Roman"/>
          <w:sz w:val="20"/>
          <w:szCs w:val="20"/>
          <w:rtl w:val="0"/>
        </w:rPr>
        <w:t xml:space="preserve">-doped </w:t>
      </w:r>
      <w:r w:rsidDel="00000000" w:rsidR="00000000" w:rsidRPr="00000000">
        <w:rPr>
          <w:rFonts w:ascii="Times New Roman" w:cs="Times New Roman" w:eastAsia="Times New Roman" w:hAnsi="Times New Roman"/>
          <w:b w:val="1"/>
          <w:sz w:val="20"/>
          <w:szCs w:val="20"/>
          <w:u w:val="single"/>
          <w:rtl w:val="0"/>
        </w:rPr>
        <w:t xml:space="preserve">yttrium aluminum garnet</w:t>
      </w:r>
      <w:r w:rsidDel="00000000" w:rsidR="00000000" w:rsidRPr="00000000">
        <w:rPr>
          <w:rFonts w:ascii="Times New Roman" w:cs="Times New Roman" w:eastAsia="Times New Roman" w:hAnsi="Times New Roman"/>
          <w:sz w:val="20"/>
          <w:szCs w:val="20"/>
          <w:rtl w:val="0"/>
        </w:rPr>
        <w:t xml:space="preserve"> laser]</w:t>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Answer the following about the Chinese Goddess of the Moon, Chang’e (“chong-UH”), for 10 points each.</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Some stories say that after shooting down nine suns, this husband of Chang’e built a palace on the tenth, which he left in the sky.</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Houyi</w:t>
      </w:r>
      <w:r w:rsidDel="00000000" w:rsidR="00000000" w:rsidRPr="00000000">
        <w:rPr>
          <w:rFonts w:ascii="Times New Roman" w:cs="Times New Roman" w:eastAsia="Times New Roman" w:hAnsi="Times New Roman"/>
          <w:sz w:val="20"/>
          <w:szCs w:val="20"/>
          <w:rtl w:val="0"/>
        </w:rPr>
        <w:t xml:space="preserve"> (“ho-YEE”) [</w:t>
      </w:r>
      <w:r w:rsidDel="00000000" w:rsidR="00000000" w:rsidRPr="00000000">
        <w:rPr>
          <w:rFonts w:ascii="Times New Roman" w:cs="Times New Roman" w:eastAsia="Times New Roman" w:hAnsi="Times New Roman"/>
          <w:sz w:val="20"/>
          <w:szCs w:val="20"/>
          <w:rtl w:val="0"/>
        </w:rPr>
        <w:t xml:space="preserve">or Shen </w:t>
      </w:r>
      <w:r w:rsidDel="00000000" w:rsidR="00000000" w:rsidRPr="00000000">
        <w:rPr>
          <w:rFonts w:ascii="Times New Roman" w:cs="Times New Roman" w:eastAsia="Times New Roman" w:hAnsi="Times New Roman"/>
          <w:b w:val="1"/>
          <w:sz w:val="20"/>
          <w:szCs w:val="20"/>
          <w:u w:val="single"/>
          <w:rtl w:val="0"/>
        </w:rPr>
        <w:t xml:space="preserve">Yi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Chang’e is accompanied by one of these animals that is said to constantly pound the contents of a pestle and mortar together. A common world myth motif is that the feet of these long-eared animals bring good luck.</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rabbit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hare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companion to Chang’e is this woodcutter who was banished to the moon as punishment for his laziness and tasked with cutting down a laurel tree only to have it regrow every time he chopped it.</w:t>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Wu Gang</w:t>
      </w:r>
      <w:r w:rsidDel="00000000" w:rsidR="00000000" w:rsidRPr="00000000">
        <w:rPr>
          <w:rFonts w:ascii="Times New Roman" w:cs="Times New Roman" w:eastAsia="Times New Roman" w:hAnsi="Times New Roman"/>
          <w:sz w:val="20"/>
          <w:szCs w:val="20"/>
          <w:rtl w:val="0"/>
        </w:rPr>
        <w:t xml:space="preserve"> (“woo gong”) [or </w:t>
      </w:r>
      <w:r w:rsidDel="00000000" w:rsidR="00000000" w:rsidRPr="00000000">
        <w:rPr>
          <w:rFonts w:ascii="Times New Roman" w:cs="Times New Roman" w:eastAsia="Times New Roman" w:hAnsi="Times New Roman"/>
          <w:b w:val="1"/>
          <w:sz w:val="20"/>
          <w:szCs w:val="20"/>
          <w:u w:val="single"/>
          <w:rtl w:val="0"/>
        </w:rPr>
        <w:t xml:space="preserve">Wu Kang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Wu Zhi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7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highlight w:val="white"/>
          <w:rtl w:val="0"/>
        </w:rPr>
        <w:t xml:space="preserve">These people were to be summarily executed for enforcing “Judeo-Bolshevik ideology” in an order signed shortly before the commencement of Operation Barbarossa. For 10 points each:</w:t>
      </w:r>
    </w:p>
    <w:p w:rsidR="00000000" w:rsidDel="00000000" w:rsidP="00000000" w:rsidRDefault="00000000" w:rsidRPr="00000000" w14:paraId="0000008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position in the Soviet military whose holders were attached to a unit to instill Communist principles in the soldiers.</w:t>
      </w:r>
    </w:p>
    <w:p w:rsidR="00000000" w:rsidDel="00000000" w:rsidP="00000000" w:rsidRDefault="00000000" w:rsidRPr="00000000" w14:paraId="0000008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commissar</w:t>
      </w:r>
      <w:r w:rsidDel="00000000" w:rsidR="00000000" w:rsidRPr="00000000">
        <w:rPr>
          <w:rFonts w:ascii="Times New Roman" w:cs="Times New Roman" w:eastAsia="Times New Roman" w:hAnsi="Times New Roman"/>
          <w:sz w:val="20"/>
          <w:szCs w:val="20"/>
          <w:highlight w:val="white"/>
          <w:rtl w:val="0"/>
        </w:rPr>
        <w:t xml:space="preserve">s [accept </w:t>
      </w:r>
      <w:r w:rsidDel="00000000" w:rsidR="00000000" w:rsidRPr="00000000">
        <w:rPr>
          <w:rFonts w:ascii="Times New Roman" w:cs="Times New Roman" w:eastAsia="Times New Roman" w:hAnsi="Times New Roman"/>
          <w:b w:val="1"/>
          <w:sz w:val="20"/>
          <w:szCs w:val="20"/>
          <w:highlight w:val="white"/>
          <w:u w:val="single"/>
          <w:rtl w:val="0"/>
        </w:rPr>
        <w:t xml:space="preserve">Commissar</w:t>
      </w:r>
      <w:r w:rsidDel="00000000" w:rsidR="00000000" w:rsidRPr="00000000">
        <w:rPr>
          <w:rFonts w:ascii="Times New Roman" w:cs="Times New Roman" w:eastAsia="Times New Roman" w:hAnsi="Times New Roman"/>
          <w:sz w:val="20"/>
          <w:szCs w:val="20"/>
          <w:highlight w:val="white"/>
          <w:rtl w:val="0"/>
        </w:rPr>
        <w:t xml:space="preserve"> Order]</w:t>
      </w:r>
    </w:p>
    <w:p w:rsidR="00000000" w:rsidDel="00000000" w:rsidP="00000000" w:rsidRDefault="00000000" w:rsidRPr="00000000" w14:paraId="0000008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Twenty-six commissars were shot outside this city after a failed 1918 commune in it. This Caucasian city’s oil fields were the target of Operation Edelweiss.</w:t>
      </w:r>
    </w:p>
    <w:p w:rsidR="00000000" w:rsidDel="00000000" w:rsidP="00000000" w:rsidRDefault="00000000" w:rsidRPr="00000000" w14:paraId="00000084">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Baku</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Bakı</w:t>
      </w:r>
      <w:r w:rsidDel="00000000" w:rsidR="00000000" w:rsidRPr="00000000">
        <w:rPr>
          <w:rFonts w:ascii="Times New Roman" w:cs="Times New Roman" w:eastAsia="Times New Roman" w:hAnsi="Times New Roman"/>
          <w:sz w:val="20"/>
          <w:szCs w:val="20"/>
          <w:highlight w:val="white"/>
          <w:rtl w:val="0"/>
        </w:rPr>
        <w:t xml:space="preserve">; accept 26 </w:t>
      </w:r>
      <w:r w:rsidDel="00000000" w:rsidR="00000000" w:rsidRPr="00000000">
        <w:rPr>
          <w:rFonts w:ascii="Times New Roman" w:cs="Times New Roman" w:eastAsia="Times New Roman" w:hAnsi="Times New Roman"/>
          <w:b w:val="1"/>
          <w:sz w:val="20"/>
          <w:szCs w:val="20"/>
          <w:highlight w:val="white"/>
          <w:u w:val="single"/>
          <w:rtl w:val="0"/>
        </w:rPr>
        <w:t xml:space="preserve">Baku</w:t>
      </w:r>
      <w:r w:rsidDel="00000000" w:rsidR="00000000" w:rsidRPr="00000000">
        <w:rPr>
          <w:rFonts w:ascii="Times New Roman" w:cs="Times New Roman" w:eastAsia="Times New Roman" w:hAnsi="Times New Roman"/>
          <w:sz w:val="20"/>
          <w:szCs w:val="20"/>
          <w:highlight w:val="white"/>
          <w:rtl w:val="0"/>
        </w:rPr>
        <w:t xml:space="preserve"> Commissars]</w:t>
      </w:r>
    </w:p>
    <w:p w:rsidR="00000000" w:rsidDel="00000000" w:rsidP="00000000" w:rsidRDefault="00000000" w:rsidRPr="00000000" w14:paraId="0000008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capture of this city was part of Operation Edelweiss. This city now called Volgograd was the site of a battle that was the turning point of the Eastern Front of World War II and ended in the capture of German Field Marshal Friedrich Paulus.</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Stalingrad</w:t>
      </w:r>
      <w:r w:rsidDel="00000000" w:rsidR="00000000" w:rsidRPr="00000000">
        <w:rPr>
          <w:rtl w:val="0"/>
        </w:rPr>
      </w:r>
    </w:p>
    <w:p w:rsidR="00000000" w:rsidDel="00000000" w:rsidP="00000000" w:rsidRDefault="00000000" w:rsidRPr="00000000" w14:paraId="0000008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8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Answer the following about techniques in cell culture, for 10 points each.</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splitting cells for culture, it is necessary to add a mixture containing this proteolytic enzyme and EDTA to detach adherent cells. This pancreatic serine protease cleaves after lysine and arginine residues.</w:t>
      </w:r>
    </w:p>
    <w:p w:rsidR="00000000" w:rsidDel="00000000" w:rsidP="00000000" w:rsidRDefault="00000000" w:rsidRPr="00000000" w14:paraId="0000008B">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trypsin</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Perhaps the best-known human cell line are HeLa (“HEE-luh”) cells, which were taken from a patient with cancer of this organ. HPV causes cancer of this female reproductive organ that connects the vagina to the uterus.</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cervix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cervical</w:t>
      </w:r>
      <w:r w:rsidDel="00000000" w:rsidR="00000000" w:rsidRPr="00000000">
        <w:rPr>
          <w:rFonts w:ascii="Times New Roman" w:cs="Times New Roman" w:eastAsia="Times New Roman" w:hAnsi="Times New Roman"/>
          <w:sz w:val="20"/>
          <w:szCs w:val="20"/>
          <w:rtl w:val="0"/>
        </w:rPr>
        <w:t xml:space="preserve"> cancer]</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3T3 cell line is essentially the analogue of HeLa cells for mouse research. 3T3 cells are derived from these cells, whose “myo” variety has smooth muscle characteristics and contracts the edges of wounds.</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myo</w:t>
      </w:r>
      <w:r w:rsidDel="00000000" w:rsidR="00000000" w:rsidRPr="00000000">
        <w:rPr>
          <w:rFonts w:ascii="Times New Roman" w:cs="Times New Roman" w:eastAsia="Times New Roman" w:hAnsi="Times New Roman"/>
          <w:b w:val="1"/>
          <w:sz w:val="20"/>
          <w:szCs w:val="20"/>
          <w:u w:val="single"/>
          <w:rtl w:val="0"/>
        </w:rPr>
        <w:t xml:space="preserve">fibroblast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9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thinker proposed a hierarchical binary between “natural” and “artificial” in a work that attempts to define the qualities of “progressive universal poetry.” For 10 points each:</w:t>
      </w:r>
    </w:p>
    <w:p w:rsidR="00000000" w:rsidDel="00000000" w:rsidP="00000000" w:rsidRDefault="00000000" w:rsidRPr="00000000" w14:paraId="0000009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German author of the </w:t>
      </w:r>
      <w:r w:rsidDel="00000000" w:rsidR="00000000" w:rsidRPr="00000000">
        <w:rPr>
          <w:rFonts w:ascii="Times New Roman" w:cs="Times New Roman" w:eastAsia="Times New Roman" w:hAnsi="Times New Roman"/>
          <w:i w:val="1"/>
          <w:sz w:val="20"/>
          <w:szCs w:val="20"/>
          <w:rtl w:val="0"/>
        </w:rPr>
        <w:t xml:space="preserve">Athenaeum Fragments</w:t>
      </w:r>
      <w:r w:rsidDel="00000000" w:rsidR="00000000" w:rsidRPr="00000000">
        <w:rPr>
          <w:rFonts w:ascii="Times New Roman" w:cs="Times New Roman" w:eastAsia="Times New Roman" w:hAnsi="Times New Roman"/>
          <w:sz w:val="20"/>
          <w:szCs w:val="20"/>
          <w:rtl w:val="0"/>
        </w:rPr>
        <w:t xml:space="preserve">. He</w:t>
      </w:r>
      <w:r w:rsidDel="00000000" w:rsidR="00000000" w:rsidRPr="00000000">
        <w:rPr>
          <w:rFonts w:ascii="Times New Roman" w:cs="Times New Roman" w:eastAsia="Times New Roman" w:hAnsi="Times New Roman"/>
          <w:sz w:val="20"/>
          <w:szCs w:val="20"/>
          <w:rtl w:val="0"/>
        </w:rPr>
        <w:t xml:space="preserve"> advocated a particular school of aesthetic thought along with his brother, August Wilhelm.</w:t>
      </w:r>
    </w:p>
    <w:p w:rsidR="00000000" w:rsidDel="00000000" w:rsidP="00000000" w:rsidRDefault="00000000" w:rsidRPr="00000000" w14:paraId="0000009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Friedrich </w:t>
      </w:r>
      <w:r w:rsidDel="00000000" w:rsidR="00000000" w:rsidRPr="00000000">
        <w:rPr>
          <w:rFonts w:ascii="Times New Roman" w:cs="Times New Roman" w:eastAsia="Times New Roman" w:hAnsi="Times New Roman"/>
          <w:b w:val="1"/>
          <w:sz w:val="20"/>
          <w:szCs w:val="20"/>
          <w:u w:val="single"/>
          <w:rtl w:val="0"/>
        </w:rPr>
        <w:t xml:space="preserve">Schlegel</w:t>
      </w:r>
      <w:r w:rsidDel="00000000" w:rsidR="00000000" w:rsidRPr="00000000">
        <w:rPr>
          <w:rFonts w:ascii="Times New Roman" w:cs="Times New Roman" w:eastAsia="Times New Roman" w:hAnsi="Times New Roman"/>
          <w:sz w:val="20"/>
          <w:szCs w:val="20"/>
          <w:rtl w:val="0"/>
        </w:rPr>
        <w:t xml:space="preserve"> (“SHLAY-gull”) [or Karl Wilhelm Friedrich von </w:t>
      </w:r>
      <w:r w:rsidDel="00000000" w:rsidR="00000000" w:rsidRPr="00000000">
        <w:rPr>
          <w:rFonts w:ascii="Times New Roman" w:cs="Times New Roman" w:eastAsia="Times New Roman" w:hAnsi="Times New Roman"/>
          <w:b w:val="1"/>
          <w:sz w:val="20"/>
          <w:szCs w:val="20"/>
          <w:u w:val="single"/>
          <w:rtl w:val="0"/>
        </w:rPr>
        <w:t xml:space="preserve">Schlegel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Schlegel brothers were key figures in this German intellectual </w:t>
      </w:r>
      <w:r w:rsidDel="00000000" w:rsidR="00000000" w:rsidRPr="00000000">
        <w:rPr>
          <w:rFonts w:ascii="Times New Roman" w:cs="Times New Roman" w:eastAsia="Times New Roman" w:hAnsi="Times New Roman"/>
          <w:sz w:val="20"/>
          <w:szCs w:val="20"/>
          <w:rtl w:val="0"/>
        </w:rPr>
        <w:t xml:space="preserve">movement</w:t>
      </w:r>
      <w:r w:rsidDel="00000000" w:rsidR="00000000" w:rsidRPr="00000000">
        <w:rPr>
          <w:rFonts w:ascii="Times New Roman" w:cs="Times New Roman" w:eastAsia="Times New Roman" w:hAnsi="Times New Roman"/>
          <w:sz w:val="20"/>
          <w:szCs w:val="20"/>
          <w:rtl w:val="0"/>
        </w:rPr>
        <w:t xml:space="preserve"> that gained prominence at the turn of the 19th century, whose members argued that aesthetics and feeling were a better way to truth than reason.</w:t>
      </w:r>
    </w:p>
    <w:p w:rsidR="00000000" w:rsidDel="00000000" w:rsidP="00000000" w:rsidRDefault="00000000" w:rsidRPr="00000000" w14:paraId="0000009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Romantic</w:t>
      </w:r>
      <w:r w:rsidDel="00000000" w:rsidR="00000000" w:rsidRPr="00000000">
        <w:rPr>
          <w:rFonts w:ascii="Times New Roman" w:cs="Times New Roman" w:eastAsia="Times New Roman" w:hAnsi="Times New Roman"/>
          <w:sz w:val="20"/>
          <w:szCs w:val="20"/>
          <w:rtl w:val="0"/>
        </w:rPr>
        <w:t xml:space="preserve">ism [accept Jena </w:t>
      </w:r>
      <w:r w:rsidDel="00000000" w:rsidR="00000000" w:rsidRPr="00000000">
        <w:rPr>
          <w:rFonts w:ascii="Times New Roman" w:cs="Times New Roman" w:eastAsia="Times New Roman" w:hAnsi="Times New Roman"/>
          <w:b w:val="1"/>
          <w:sz w:val="20"/>
          <w:szCs w:val="20"/>
          <w:u w:val="single"/>
          <w:rtl w:val="0"/>
        </w:rPr>
        <w:t xml:space="preserve">Romanticism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i w:val="1"/>
          <w:sz w:val="20"/>
          <w:szCs w:val="20"/>
          <w:u w:val="single"/>
          <w:rtl w:val="0"/>
        </w:rPr>
        <w:t xml:space="preserve">Frühromantik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Schlegel adopted from earlier thinkers this German term, which refers to self-cultivation and realization of oneself in society. This term helps to name a genre of books pioneered by a book in which the main character commits himself to the Tower Society.</w:t>
      </w:r>
    </w:p>
    <w:p w:rsidR="00000000" w:rsidDel="00000000" w:rsidP="00000000" w:rsidRDefault="00000000" w:rsidRPr="00000000" w14:paraId="0000009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bildung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bildungs</w:t>
      </w:r>
      <w:r w:rsidDel="00000000" w:rsidR="00000000" w:rsidRPr="00000000">
        <w:rPr>
          <w:rFonts w:ascii="Times New Roman" w:cs="Times New Roman" w:eastAsia="Times New Roman" w:hAnsi="Times New Roman"/>
          <w:i w:val="1"/>
          <w:sz w:val="20"/>
          <w:szCs w:val="20"/>
          <w:rtl w:val="0"/>
        </w:rPr>
        <w:t xml:space="preserve">roman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book is Goethe’s </w:t>
      </w:r>
      <w:r w:rsidDel="00000000" w:rsidR="00000000" w:rsidRPr="00000000">
        <w:rPr>
          <w:rFonts w:ascii="Times New Roman" w:cs="Times New Roman" w:eastAsia="Times New Roman" w:hAnsi="Times New Roman"/>
          <w:i w:val="1"/>
          <w:sz w:val="20"/>
          <w:szCs w:val="20"/>
          <w:rtl w:val="0"/>
        </w:rPr>
        <w:t xml:space="preserve">Wilhelm Meister’s Apprenticeship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9A">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a novel by this author, an heiress ends up supporting herself by writing erotic fiction for William Lazenby’s magazine </w:t>
      </w:r>
      <w:r w:rsidDel="00000000" w:rsidR="00000000" w:rsidRPr="00000000">
        <w:rPr>
          <w:rFonts w:ascii="Times New Roman" w:cs="Times New Roman" w:eastAsia="Times New Roman" w:hAnsi="Times New Roman"/>
          <w:i w:val="1"/>
          <w:sz w:val="20"/>
          <w:szCs w:val="20"/>
          <w:rtl w:val="0"/>
        </w:rPr>
        <w:t xml:space="preserve">The Pearl</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9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who wrote about Sue Trinder being tasked with seducing Maud Lilly in the novel </w:t>
      </w:r>
      <w:r w:rsidDel="00000000" w:rsidR="00000000" w:rsidRPr="00000000">
        <w:rPr>
          <w:rFonts w:ascii="Times New Roman" w:cs="Times New Roman" w:eastAsia="Times New Roman" w:hAnsi="Times New Roman"/>
          <w:i w:val="1"/>
          <w:sz w:val="20"/>
          <w:szCs w:val="20"/>
          <w:rtl w:val="0"/>
        </w:rPr>
        <w:t xml:space="preserve">Fingersmith</w:t>
      </w:r>
      <w:r w:rsidDel="00000000" w:rsidR="00000000" w:rsidRPr="00000000">
        <w:rPr>
          <w:rFonts w:ascii="Times New Roman" w:cs="Times New Roman" w:eastAsia="Times New Roman" w:hAnsi="Times New Roman"/>
          <w:sz w:val="20"/>
          <w:szCs w:val="20"/>
          <w:rtl w:val="0"/>
        </w:rPr>
        <w:t xml:space="preserve">. The title of her novel </w:t>
      </w:r>
      <w:r w:rsidDel="00000000" w:rsidR="00000000" w:rsidRPr="00000000">
        <w:rPr>
          <w:rFonts w:ascii="Times New Roman" w:cs="Times New Roman" w:eastAsia="Times New Roman" w:hAnsi="Times New Roman"/>
          <w:i w:val="1"/>
          <w:sz w:val="20"/>
          <w:szCs w:val="20"/>
          <w:rtl w:val="0"/>
        </w:rPr>
        <w:t xml:space="preserve">Tipping the Velvet</w:t>
      </w:r>
      <w:r w:rsidDel="00000000" w:rsidR="00000000" w:rsidRPr="00000000">
        <w:rPr>
          <w:rFonts w:ascii="Times New Roman" w:cs="Times New Roman" w:eastAsia="Times New Roman" w:hAnsi="Times New Roman"/>
          <w:sz w:val="20"/>
          <w:szCs w:val="20"/>
          <w:rtl w:val="0"/>
        </w:rPr>
        <w:t xml:space="preserve"> is also a sexual double entendre.</w:t>
      </w:r>
    </w:p>
    <w:p w:rsidR="00000000" w:rsidDel="00000000" w:rsidP="00000000" w:rsidRDefault="00000000" w:rsidRPr="00000000" w14:paraId="0000009D">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Sarah </w:t>
      </w:r>
      <w:r w:rsidDel="00000000" w:rsidR="00000000" w:rsidRPr="00000000">
        <w:rPr>
          <w:rFonts w:ascii="Times New Roman" w:cs="Times New Roman" w:eastAsia="Times New Roman" w:hAnsi="Times New Roman"/>
          <w:b w:val="1"/>
          <w:sz w:val="20"/>
          <w:szCs w:val="20"/>
          <w:u w:val="single"/>
          <w:rtl w:val="0"/>
        </w:rPr>
        <w:t xml:space="preserve">Waters</w:t>
      </w:r>
      <w:r w:rsidDel="00000000" w:rsidR="00000000" w:rsidRPr="00000000">
        <w:rPr>
          <w:rtl w:val="0"/>
        </w:rPr>
      </w:r>
    </w:p>
    <w:p w:rsidR="00000000" w:rsidDel="00000000" w:rsidP="00000000" w:rsidRDefault="00000000" w:rsidRPr="00000000" w14:paraId="0000009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Fingersmith</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Tipping the Velvet</w:t>
      </w:r>
      <w:r w:rsidDel="00000000" w:rsidR="00000000" w:rsidRPr="00000000">
        <w:rPr>
          <w:rFonts w:ascii="Times New Roman" w:cs="Times New Roman" w:eastAsia="Times New Roman" w:hAnsi="Times New Roman"/>
          <w:sz w:val="20"/>
          <w:szCs w:val="20"/>
          <w:rtl w:val="0"/>
        </w:rPr>
        <w:t xml:space="preserve"> are among several novels by Sarah Waters with lesbian themes set in this period in British history, which lasted from 1837 to 1901.</w:t>
      </w:r>
    </w:p>
    <w:p w:rsidR="00000000" w:rsidDel="00000000" w:rsidP="00000000" w:rsidRDefault="00000000" w:rsidRPr="00000000" w14:paraId="0000009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Victorian</w:t>
      </w:r>
      <w:r w:rsidDel="00000000" w:rsidR="00000000" w:rsidRPr="00000000">
        <w:rPr>
          <w:rFonts w:ascii="Times New Roman" w:cs="Times New Roman" w:eastAsia="Times New Roman" w:hAnsi="Times New Roman"/>
          <w:sz w:val="20"/>
          <w:szCs w:val="20"/>
          <w:rtl w:val="0"/>
        </w:rPr>
        <w:t xml:space="preserve"> era</w:t>
      </w:r>
    </w:p>
    <w:p w:rsidR="00000000" w:rsidDel="00000000" w:rsidP="00000000" w:rsidRDefault="00000000" w:rsidRPr="00000000" w14:paraId="000000A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classic lesbian novel by Radclyffe Hall is named after this feeling. In a short story named after this feeling, a boy named Smith takes up running while confined in a borstal, a type of youth detention center.</w:t>
      </w:r>
    </w:p>
    <w:p w:rsidR="00000000" w:rsidDel="00000000" w:rsidP="00000000" w:rsidRDefault="00000000" w:rsidRPr="00000000" w14:paraId="000000A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loneliness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Well of </w:t>
      </w:r>
      <w:r w:rsidDel="00000000" w:rsidR="00000000" w:rsidRPr="00000000">
        <w:rPr>
          <w:rFonts w:ascii="Times New Roman" w:cs="Times New Roman" w:eastAsia="Times New Roman" w:hAnsi="Times New Roman"/>
          <w:b w:val="1"/>
          <w:i w:val="1"/>
          <w:sz w:val="20"/>
          <w:szCs w:val="20"/>
          <w:u w:val="single"/>
          <w:rtl w:val="0"/>
        </w:rPr>
        <w:t xml:space="preserve">Loneliness</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Loneliness</w:t>
      </w:r>
      <w:r w:rsidDel="00000000" w:rsidR="00000000" w:rsidRPr="00000000">
        <w:rPr>
          <w:rFonts w:ascii="Times New Roman" w:cs="Times New Roman" w:eastAsia="Times New Roman" w:hAnsi="Times New Roman"/>
          <w:sz w:val="20"/>
          <w:szCs w:val="20"/>
          <w:rtl w:val="0"/>
        </w:rPr>
        <w:t xml:space="preserve"> of the Long-Distance Runner”]</w:t>
      </w:r>
    </w:p>
    <w:p w:rsidR="00000000" w:rsidDel="00000000" w:rsidP="00000000" w:rsidRDefault="00000000" w:rsidRPr="00000000" w14:paraId="000000A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A3">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Answer the following about Carrie Nation, for 10 points each.</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Carrie Nation was a hatchet-wielding activist for this movement, which succeeded in its cause with the passage of the Eighteenth Amendment.</w:t>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temperance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prohibition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ban</w:t>
      </w:r>
      <w:r w:rsidDel="00000000" w:rsidR="00000000" w:rsidRPr="00000000">
        <w:rPr>
          <w:rFonts w:ascii="Times New Roman" w:cs="Times New Roman" w:eastAsia="Times New Roman" w:hAnsi="Times New Roman"/>
          <w:sz w:val="20"/>
          <w:szCs w:val="20"/>
          <w:rtl w:val="0"/>
        </w:rPr>
        <w:t xml:space="preserve">ning </w:t>
      </w:r>
      <w:r w:rsidDel="00000000" w:rsidR="00000000" w:rsidRPr="00000000">
        <w:rPr>
          <w:rFonts w:ascii="Times New Roman" w:cs="Times New Roman" w:eastAsia="Times New Roman" w:hAnsi="Times New Roman"/>
          <w:b w:val="1"/>
          <w:sz w:val="20"/>
          <w:szCs w:val="20"/>
          <w:u w:val="single"/>
          <w:rtl w:val="0"/>
        </w:rPr>
        <w:t xml:space="preserve">alcohol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Carrie’s first saloon attack was in this Kansas town. She was told to go to this city, where she destroyed three saloons, in a vision.</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Kiowa</w:t>
      </w:r>
      <w:r w:rsidDel="00000000" w:rsidR="00000000" w:rsidRPr="00000000">
        <w:rPr>
          <w:rFonts w:ascii="Times New Roman" w:cs="Times New Roman" w:eastAsia="Times New Roman" w:hAnsi="Times New Roman"/>
          <w:sz w:val="20"/>
          <w:szCs w:val="20"/>
          <w:rtl w:val="0"/>
        </w:rPr>
        <w:t xml:space="preserve"> (“KYE-oh-wuh”), Kansas</w:t>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Carrie approved of this event, which she saw as divine retribution for its target’s secret drinking. It was carried out by an anarchist at the 1901 Pan-American Exposition in Buffalo.</w:t>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assassination</w:t>
      </w:r>
      <w:r w:rsidDel="00000000" w:rsidR="00000000" w:rsidRPr="00000000">
        <w:rPr>
          <w:rFonts w:ascii="Times New Roman" w:cs="Times New Roman" w:eastAsia="Times New Roman" w:hAnsi="Times New Roman"/>
          <w:sz w:val="20"/>
          <w:szCs w:val="20"/>
          <w:rtl w:val="0"/>
        </w:rPr>
        <w:t xml:space="preserve"> of William </w:t>
      </w:r>
      <w:r w:rsidDel="00000000" w:rsidR="00000000" w:rsidRPr="00000000">
        <w:rPr>
          <w:rFonts w:ascii="Times New Roman" w:cs="Times New Roman" w:eastAsia="Times New Roman" w:hAnsi="Times New Roman"/>
          <w:b w:val="1"/>
          <w:sz w:val="20"/>
          <w:szCs w:val="20"/>
          <w:u w:val="single"/>
          <w:rtl w:val="0"/>
        </w:rPr>
        <w:t xml:space="preserve">McKinley</w:t>
      </w:r>
      <w:r w:rsidDel="00000000" w:rsidR="00000000" w:rsidRPr="00000000">
        <w:rPr>
          <w:rFonts w:ascii="Times New Roman" w:cs="Times New Roman" w:eastAsia="Times New Roman" w:hAnsi="Times New Roman"/>
          <w:sz w:val="20"/>
          <w:szCs w:val="20"/>
          <w:rtl w:val="0"/>
        </w:rPr>
        <w:t xml:space="preserve"> [or equivalents, such as </w:t>
      </w:r>
      <w:r w:rsidDel="00000000" w:rsidR="00000000" w:rsidRPr="00000000">
        <w:rPr>
          <w:rFonts w:ascii="Times New Roman" w:cs="Times New Roman" w:eastAsia="Times New Roman" w:hAnsi="Times New Roman"/>
          <w:b w:val="1"/>
          <w:sz w:val="20"/>
          <w:szCs w:val="20"/>
          <w:u w:val="single"/>
          <w:rtl w:val="0"/>
        </w:rPr>
        <w:t xml:space="preserve">shoot</w:t>
      </w:r>
      <w:r w:rsidDel="00000000" w:rsidR="00000000" w:rsidRPr="00000000">
        <w:rPr>
          <w:rFonts w:ascii="Times New Roman" w:cs="Times New Roman" w:eastAsia="Times New Roman" w:hAnsi="Times New Roman"/>
          <w:sz w:val="20"/>
          <w:szCs w:val="20"/>
          <w:rtl w:val="0"/>
        </w:rPr>
        <w:t xml:space="preserve">ing of </w:t>
      </w:r>
      <w:r w:rsidDel="00000000" w:rsidR="00000000" w:rsidRPr="00000000">
        <w:rPr>
          <w:rFonts w:ascii="Times New Roman" w:cs="Times New Roman" w:eastAsia="Times New Roman" w:hAnsi="Times New Roman"/>
          <w:b w:val="1"/>
          <w:sz w:val="20"/>
          <w:szCs w:val="20"/>
          <w:u w:val="single"/>
          <w:rtl w:val="0"/>
        </w:rPr>
        <w:t xml:space="preserve">McKinley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A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western form of these phenomena are “intensified” by surface wind and gravity, resulting in warm water being carried toward the poles. For 10 points each:</w:t>
      </w:r>
    </w:p>
    <w:p w:rsidR="00000000" w:rsidDel="00000000" w:rsidP="00000000" w:rsidRDefault="00000000" w:rsidRPr="00000000" w14:paraId="000000A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currents that surround oceanic gyres.</w:t>
      </w:r>
    </w:p>
    <w:p w:rsidR="00000000" w:rsidDel="00000000" w:rsidP="00000000" w:rsidRDefault="00000000" w:rsidRPr="00000000" w14:paraId="000000A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boundary</w:t>
      </w:r>
      <w:r w:rsidDel="00000000" w:rsidR="00000000" w:rsidRPr="00000000">
        <w:rPr>
          <w:rFonts w:ascii="Times New Roman" w:cs="Times New Roman" w:eastAsia="Times New Roman" w:hAnsi="Times New Roman"/>
          <w:sz w:val="20"/>
          <w:szCs w:val="20"/>
          <w:rtl w:val="0"/>
        </w:rPr>
        <w:t xml:space="preserve"> currents</w:t>
      </w:r>
    </w:p>
    <w:p w:rsidR="00000000" w:rsidDel="00000000" w:rsidP="00000000" w:rsidRDefault="00000000" w:rsidRPr="00000000" w14:paraId="000000B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contrast to their western counterparts, eastern boundary currents carry nutrient-rich water due to this phenomenon that</w:t>
      </w:r>
      <w:r w:rsidDel="00000000" w:rsidR="00000000" w:rsidRPr="00000000">
        <w:rPr>
          <w:rFonts w:ascii="Times New Roman" w:cs="Times New Roman" w:eastAsia="Times New Roman" w:hAnsi="Times New Roman"/>
          <w:sz w:val="20"/>
          <w:szCs w:val="20"/>
          <w:rtl w:val="0"/>
        </w:rPr>
        <w:t xml:space="preserve"> brings dense, cool water to the ocean’s surface.</w:t>
      </w:r>
      <w:r w:rsidDel="00000000" w:rsidR="00000000" w:rsidRPr="00000000">
        <w:rPr>
          <w:rtl w:val="0"/>
        </w:rPr>
      </w:r>
    </w:p>
    <w:p w:rsidR="00000000" w:rsidDel="00000000" w:rsidP="00000000" w:rsidRDefault="00000000" w:rsidRPr="00000000" w14:paraId="000000B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coastal </w:t>
      </w:r>
      <w:r w:rsidDel="00000000" w:rsidR="00000000" w:rsidRPr="00000000">
        <w:rPr>
          <w:rFonts w:ascii="Times New Roman" w:cs="Times New Roman" w:eastAsia="Times New Roman" w:hAnsi="Times New Roman"/>
          <w:b w:val="1"/>
          <w:sz w:val="20"/>
          <w:szCs w:val="20"/>
          <w:u w:val="single"/>
          <w:rtl w:val="0"/>
        </w:rPr>
        <w:t xml:space="preserve">upwell</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14:paraId="000000B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Upwelling of nutrient water is reduced in these events, which are the warm phase of the Southern Oscillation. They happen in a cycle with a cool counterpart, La Ni</w:t>
      </w:r>
      <w:r w:rsidDel="00000000" w:rsidR="00000000" w:rsidRPr="00000000">
        <w:rPr>
          <w:rFonts w:ascii="Times New Roman" w:cs="Times New Roman" w:eastAsia="Times New Roman" w:hAnsi="Times New Roman"/>
          <w:sz w:val="20"/>
          <w:szCs w:val="20"/>
          <w:rtl w:val="0"/>
        </w:rPr>
        <w:t xml:space="preserve">ñ</w:t>
      </w:r>
      <w:r w:rsidDel="00000000" w:rsidR="00000000" w:rsidRPr="00000000">
        <w:rPr>
          <w:rFonts w:ascii="Times New Roman" w:cs="Times New Roman" w:eastAsia="Times New Roman" w:hAnsi="Times New Roman"/>
          <w:sz w:val="20"/>
          <w:szCs w:val="20"/>
          <w:rtl w:val="0"/>
        </w:rPr>
        <w:t xml:space="preserve">a (“NEEN-ya”).</w:t>
      </w:r>
    </w:p>
    <w:p w:rsidR="00000000" w:rsidDel="00000000" w:rsidP="00000000" w:rsidRDefault="00000000" w:rsidRPr="00000000" w14:paraId="000000B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 Niño</w:t>
      </w:r>
      <w:r w:rsidDel="00000000" w:rsidR="00000000" w:rsidRPr="00000000">
        <w:rPr>
          <w:rFonts w:ascii="Times New Roman" w:cs="Times New Roman" w:eastAsia="Times New Roman" w:hAnsi="Times New Roman"/>
          <w:sz w:val="20"/>
          <w:szCs w:val="20"/>
          <w:rtl w:val="0"/>
        </w:rPr>
        <w:t xml:space="preserve"> (“NEEN-yo”)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El Niño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Southern Oscillation; or </w:t>
      </w:r>
      <w:r w:rsidDel="00000000" w:rsidR="00000000" w:rsidRPr="00000000">
        <w:rPr>
          <w:rFonts w:ascii="Times New Roman" w:cs="Times New Roman" w:eastAsia="Times New Roman" w:hAnsi="Times New Roman"/>
          <w:b w:val="1"/>
          <w:sz w:val="20"/>
          <w:szCs w:val="20"/>
          <w:u w:val="single"/>
          <w:rtl w:val="0"/>
        </w:rPr>
        <w:t xml:space="preserve">ENSO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(Earth Science)&gt;</w:t>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The Arrhenius equation predicts an exponential dependence for the constant used to determine this quantity on activation energy over temperature.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14:paraId="000000B7">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quantity that is proportional to a product of powers of reactant concentration. It is equal to the number of molecules of product made per unit time, normalized by the product’s stoichiometric coefficient.</w:t>
      </w:r>
    </w:p>
    <w:p w:rsidR="00000000" w:rsidDel="00000000" w:rsidP="00000000" w:rsidRDefault="00000000" w:rsidRPr="00000000" w14:paraId="000000B8">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reaction </w:t>
      </w:r>
      <w:r w:rsidDel="00000000" w:rsidR="00000000" w:rsidRPr="00000000">
        <w:rPr>
          <w:rFonts w:ascii="Times New Roman" w:cs="Times New Roman" w:eastAsia="Times New Roman" w:hAnsi="Times New Roman"/>
          <w:b w:val="1"/>
          <w:sz w:val="20"/>
          <w:szCs w:val="20"/>
          <w:u w:val="single"/>
          <w:rtl w:val="0"/>
        </w:rPr>
        <w:t xml:space="preserve">rate</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Michaelis–Menten equation, which predicts the rate of enzyme-catalyzed reactions, can be derived using this assumption, that the concentration of the ES complex is constant during product formation.</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quasi-</w:t>
      </w:r>
      <w:r w:rsidDel="00000000" w:rsidR="00000000" w:rsidRPr="00000000">
        <w:rPr>
          <w:rFonts w:ascii="Times New Roman" w:cs="Times New Roman" w:eastAsia="Times New Roman" w:hAnsi="Times New Roman"/>
          <w:b w:val="1"/>
          <w:sz w:val="20"/>
          <w:szCs w:val="20"/>
          <w:highlight w:val="white"/>
          <w:u w:val="single"/>
          <w:rtl w:val="0"/>
        </w:rPr>
        <w:t xml:space="preserve">steady-state</w:t>
      </w:r>
      <w:r w:rsidDel="00000000" w:rsidR="00000000" w:rsidRPr="00000000">
        <w:rPr>
          <w:rFonts w:ascii="Times New Roman" w:cs="Times New Roman" w:eastAsia="Times New Roman" w:hAnsi="Times New Roman"/>
          <w:sz w:val="20"/>
          <w:szCs w:val="20"/>
          <w:highlight w:val="white"/>
          <w:rtl w:val="0"/>
        </w:rPr>
        <w:t xml:space="preserve"> approximation [or </w:t>
      </w:r>
      <w:r w:rsidDel="00000000" w:rsidR="00000000" w:rsidRPr="00000000">
        <w:rPr>
          <w:rFonts w:ascii="Times New Roman" w:cs="Times New Roman" w:eastAsia="Times New Roman" w:hAnsi="Times New Roman"/>
          <w:b w:val="1"/>
          <w:sz w:val="20"/>
          <w:szCs w:val="20"/>
          <w:highlight w:val="white"/>
          <w:u w:val="single"/>
          <w:rtl w:val="0"/>
        </w:rPr>
        <w:t xml:space="preserve">QSSA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Briggs–Haldane</w:t>
      </w:r>
      <w:r w:rsidDel="00000000" w:rsidR="00000000" w:rsidRPr="00000000">
        <w:rPr>
          <w:rFonts w:ascii="Times New Roman" w:cs="Times New Roman" w:eastAsia="Times New Roman" w:hAnsi="Times New Roman"/>
          <w:sz w:val="20"/>
          <w:szCs w:val="20"/>
          <w:highlight w:val="white"/>
          <w:rtl w:val="0"/>
        </w:rPr>
        <w:t xml:space="preserve"> approximation]</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term refers to the pre-steady-state phase of an enzyme-catalyzed reaction, where product is formed more quickly than in steady state. It corresponds to a single turnover cycle for the enzyme.</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burst</w:t>
      </w:r>
      <w:r w:rsidDel="00000000" w:rsidR="00000000" w:rsidRPr="00000000">
        <w:rPr>
          <w:rFonts w:ascii="Times New Roman" w:cs="Times New Roman" w:eastAsia="Times New Roman" w:hAnsi="Times New Roman"/>
          <w:sz w:val="20"/>
          <w:szCs w:val="20"/>
          <w:rtl w:val="0"/>
        </w:rPr>
        <w:t xml:space="preserve"> kinetics [or </w:t>
      </w:r>
      <w:r w:rsidDel="00000000" w:rsidR="00000000" w:rsidRPr="00000000">
        <w:rPr>
          <w:rFonts w:ascii="Times New Roman" w:cs="Times New Roman" w:eastAsia="Times New Roman" w:hAnsi="Times New Roman"/>
          <w:b w:val="1"/>
          <w:sz w:val="20"/>
          <w:szCs w:val="20"/>
          <w:u w:val="single"/>
          <w:rtl w:val="0"/>
        </w:rPr>
        <w:t xml:space="preserve">burst</w:t>
      </w:r>
      <w:r w:rsidDel="00000000" w:rsidR="00000000" w:rsidRPr="00000000">
        <w:rPr>
          <w:rFonts w:ascii="Times New Roman" w:cs="Times New Roman" w:eastAsia="Times New Roman" w:hAnsi="Times New Roman"/>
          <w:sz w:val="20"/>
          <w:szCs w:val="20"/>
          <w:rtl w:val="0"/>
        </w:rPr>
        <w:t xml:space="preserve"> phase]</w:t>
      </w:r>
    </w:p>
    <w:p w:rsidR="00000000" w:rsidDel="00000000" w:rsidP="00000000" w:rsidRDefault="00000000" w:rsidRPr="00000000" w14:paraId="000000B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this novel, Gibbs marvels that Bast can compose music when there is “so God damned much entropy going on” in his 96th Street apartment. For 10 points each:</w:t>
      </w:r>
    </w:p>
    <w:p w:rsidR="00000000" w:rsidDel="00000000" w:rsidP="00000000" w:rsidRDefault="00000000" w:rsidRPr="00000000" w14:paraId="000000C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written almost entirely in dialogue. This novel’s sixth-grade title character buys millions of surplus picnic forks from the Air Force and sells them to the Army.</w:t>
      </w:r>
    </w:p>
    <w:p w:rsidR="00000000" w:rsidDel="00000000" w:rsidP="00000000" w:rsidRDefault="00000000" w:rsidRPr="00000000" w14:paraId="000000C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J R</w:t>
      </w:r>
      <w:r w:rsidDel="00000000" w:rsidR="00000000" w:rsidRPr="00000000">
        <w:rPr>
          <w:rtl w:val="0"/>
        </w:rPr>
      </w:r>
    </w:p>
    <w:p w:rsidR="00000000" w:rsidDel="00000000" w:rsidP="00000000" w:rsidRDefault="00000000" w:rsidRPr="00000000" w14:paraId="000000C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William Gaddis’s concern with entropy in </w:t>
      </w:r>
      <w:r w:rsidDel="00000000" w:rsidR="00000000" w:rsidRPr="00000000">
        <w:rPr>
          <w:rFonts w:ascii="Times New Roman" w:cs="Times New Roman" w:eastAsia="Times New Roman" w:hAnsi="Times New Roman"/>
          <w:i w:val="1"/>
          <w:sz w:val="20"/>
          <w:szCs w:val="20"/>
          <w:rtl w:val="0"/>
        </w:rPr>
        <w:t xml:space="preserve">J R</w:t>
      </w:r>
      <w:r w:rsidDel="00000000" w:rsidR="00000000" w:rsidRPr="00000000">
        <w:rPr>
          <w:rFonts w:ascii="Times New Roman" w:cs="Times New Roman" w:eastAsia="Times New Roman" w:hAnsi="Times New Roman"/>
          <w:sz w:val="20"/>
          <w:szCs w:val="20"/>
          <w:rtl w:val="0"/>
        </w:rPr>
        <w:t xml:space="preserve"> is reminiscent of this other postmodernist’s story “Entropy.” The statistician Roger Mexico appears in one of this author’s novels.</w:t>
      </w:r>
    </w:p>
    <w:p w:rsidR="00000000" w:rsidDel="00000000" w:rsidP="00000000" w:rsidRDefault="00000000" w:rsidRPr="00000000" w14:paraId="000000C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Pynchon</w:t>
      </w:r>
      <w:r w:rsidDel="00000000" w:rsidR="00000000" w:rsidRPr="00000000">
        <w:rPr>
          <w:rFonts w:ascii="Times New Roman" w:cs="Times New Roman" w:eastAsia="Times New Roman" w:hAnsi="Times New Roman"/>
          <w:sz w:val="20"/>
          <w:szCs w:val="20"/>
          <w:rtl w:val="0"/>
        </w:rPr>
        <w:t xml:space="preserve"> [or Thomas Ruggles </w:t>
      </w:r>
      <w:r w:rsidDel="00000000" w:rsidR="00000000" w:rsidRPr="00000000">
        <w:rPr>
          <w:rFonts w:ascii="Times New Roman" w:cs="Times New Roman" w:eastAsia="Times New Roman" w:hAnsi="Times New Roman"/>
          <w:b w:val="1"/>
          <w:sz w:val="20"/>
          <w:szCs w:val="20"/>
          <w:u w:val="single"/>
          <w:rtl w:val="0"/>
        </w:rPr>
        <w:t xml:space="preserve">Pynchon</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14:paraId="000000C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computer Multivac is asked “How can the net amount of entropy of the universe be massively decreased?” in the science fiction story “The Last Question,” written by this author of the </w:t>
      </w:r>
      <w:r w:rsidDel="00000000" w:rsidR="00000000" w:rsidRPr="00000000">
        <w:rPr>
          <w:rFonts w:ascii="Times New Roman" w:cs="Times New Roman" w:eastAsia="Times New Roman" w:hAnsi="Times New Roman"/>
          <w:i w:val="1"/>
          <w:sz w:val="20"/>
          <w:szCs w:val="20"/>
          <w:rtl w:val="0"/>
        </w:rPr>
        <w:t xml:space="preserve">Foundation</w:t>
      </w:r>
      <w:r w:rsidDel="00000000" w:rsidR="00000000" w:rsidRPr="00000000">
        <w:rPr>
          <w:rFonts w:ascii="Times New Roman" w:cs="Times New Roman" w:eastAsia="Times New Roman" w:hAnsi="Times New Roman"/>
          <w:sz w:val="20"/>
          <w:szCs w:val="20"/>
          <w:rtl w:val="0"/>
        </w:rPr>
        <w:t xml:space="preserve"> series.</w:t>
      </w:r>
    </w:p>
    <w:p w:rsidR="00000000" w:rsidDel="00000000" w:rsidP="00000000" w:rsidRDefault="00000000" w:rsidRPr="00000000" w14:paraId="000000C5">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Isaac </w:t>
      </w:r>
      <w:r w:rsidDel="00000000" w:rsidR="00000000" w:rsidRPr="00000000">
        <w:rPr>
          <w:rFonts w:ascii="Times New Roman" w:cs="Times New Roman" w:eastAsia="Times New Roman" w:hAnsi="Times New Roman"/>
          <w:b w:val="1"/>
          <w:sz w:val="20"/>
          <w:szCs w:val="20"/>
          <w:u w:val="single"/>
          <w:rtl w:val="0"/>
        </w:rPr>
        <w:t xml:space="preserve">Asimov</w:t>
      </w:r>
    </w:p>
    <w:p w:rsidR="00000000" w:rsidDel="00000000" w:rsidP="00000000" w:rsidRDefault="00000000" w:rsidRPr="00000000" w14:paraId="000000C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composer wrote music for the “Pontifical Anthem and March,” the national anthem of the Holy See and the Vatican City State. For 10 points each:</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French composer who used the first C major prelude from Bach’s </w:t>
      </w:r>
      <w:r w:rsidDel="00000000" w:rsidR="00000000" w:rsidRPr="00000000">
        <w:rPr>
          <w:rFonts w:ascii="Times New Roman" w:cs="Times New Roman" w:eastAsia="Times New Roman" w:hAnsi="Times New Roman"/>
          <w:i w:val="1"/>
          <w:sz w:val="20"/>
          <w:szCs w:val="20"/>
          <w:rtl w:val="0"/>
        </w:rPr>
        <w:t xml:space="preserve">The Well-Tempered Clavier </w:t>
      </w:r>
      <w:r w:rsidDel="00000000" w:rsidR="00000000" w:rsidRPr="00000000">
        <w:rPr>
          <w:rFonts w:ascii="Times New Roman" w:cs="Times New Roman" w:eastAsia="Times New Roman" w:hAnsi="Times New Roman"/>
          <w:sz w:val="20"/>
          <w:szCs w:val="20"/>
          <w:rtl w:val="0"/>
        </w:rPr>
        <w:t xml:space="preserve">as the accompaniment for his setting of the </w:t>
      </w:r>
      <w:r w:rsidDel="00000000" w:rsidR="00000000" w:rsidRPr="00000000">
        <w:rPr>
          <w:rFonts w:ascii="Times New Roman" w:cs="Times New Roman" w:eastAsia="Times New Roman" w:hAnsi="Times New Roman"/>
          <w:i w:val="1"/>
          <w:sz w:val="20"/>
          <w:szCs w:val="20"/>
          <w:rtl w:val="0"/>
        </w:rPr>
        <w:t xml:space="preserve">Ave Maria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He wrote the five-act opera </w:t>
      </w:r>
      <w:r w:rsidDel="00000000" w:rsidR="00000000" w:rsidRPr="00000000">
        <w:rPr>
          <w:rFonts w:ascii="Times New Roman" w:cs="Times New Roman" w:eastAsia="Times New Roman" w:hAnsi="Times New Roman"/>
          <w:i w:val="1"/>
          <w:sz w:val="20"/>
          <w:szCs w:val="20"/>
          <w:rtl w:val="0"/>
        </w:rPr>
        <w:t xml:space="preserve">Faust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Gounod</w:t>
      </w:r>
      <w:r w:rsidDel="00000000" w:rsidR="00000000" w:rsidRPr="00000000">
        <w:rPr>
          <w:rFonts w:ascii="Times New Roman" w:cs="Times New Roman" w:eastAsia="Times New Roman" w:hAnsi="Times New Roman"/>
          <w:sz w:val="20"/>
          <w:szCs w:val="20"/>
          <w:rtl w:val="0"/>
        </w:rPr>
        <w:t xml:space="preserve"> (“goo-NOH”) [or Charles-François </w:t>
      </w:r>
      <w:r w:rsidDel="00000000" w:rsidR="00000000" w:rsidRPr="00000000">
        <w:rPr>
          <w:rFonts w:ascii="Times New Roman" w:cs="Times New Roman" w:eastAsia="Times New Roman" w:hAnsi="Times New Roman"/>
          <w:b w:val="1"/>
          <w:sz w:val="20"/>
          <w:szCs w:val="20"/>
          <w:u w:val="single"/>
          <w:rtl w:val="0"/>
        </w:rPr>
        <w:t xml:space="preserve">Gounod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Gounod helped this composer become the organist of the Saint-Sulpice (“san-sull-PEESE”) church, a position he held for the next 64 years. The fifth movement of his fifth organ symphony is a Toccata that is often performed on its own as recessional music.</w:t>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Charles-Marie </w:t>
      </w:r>
      <w:r w:rsidDel="00000000" w:rsidR="00000000" w:rsidRPr="00000000">
        <w:rPr>
          <w:rFonts w:ascii="Times New Roman" w:cs="Times New Roman" w:eastAsia="Times New Roman" w:hAnsi="Times New Roman"/>
          <w:b w:val="1"/>
          <w:sz w:val="20"/>
          <w:szCs w:val="20"/>
          <w:u w:val="single"/>
          <w:rtl w:val="0"/>
        </w:rPr>
        <w:t xml:space="preserve">Widor</w:t>
      </w:r>
      <w:r w:rsidDel="00000000" w:rsidR="00000000" w:rsidRPr="00000000">
        <w:rPr>
          <w:rFonts w:ascii="Times New Roman" w:cs="Times New Roman" w:eastAsia="Times New Roman" w:hAnsi="Times New Roman"/>
          <w:sz w:val="20"/>
          <w:szCs w:val="20"/>
          <w:rtl w:val="0"/>
        </w:rPr>
        <w:t xml:space="preserve"> (“vee-DOR”) [or Charles-Marie Jean Albert </w:t>
      </w:r>
      <w:r w:rsidDel="00000000" w:rsidR="00000000" w:rsidRPr="00000000">
        <w:rPr>
          <w:rFonts w:ascii="Times New Roman" w:cs="Times New Roman" w:eastAsia="Times New Roman" w:hAnsi="Times New Roman"/>
          <w:b w:val="1"/>
          <w:sz w:val="20"/>
          <w:szCs w:val="20"/>
          <w:u w:val="single"/>
          <w:rtl w:val="0"/>
        </w:rPr>
        <w:t xml:space="preserve">Widor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Gounod’s funeral service at the Church of the Madeleine, this French composer of </w:t>
      </w:r>
      <w:r w:rsidDel="00000000" w:rsidR="00000000" w:rsidRPr="00000000">
        <w:rPr>
          <w:rFonts w:ascii="Times New Roman" w:cs="Times New Roman" w:eastAsia="Times New Roman" w:hAnsi="Times New Roman"/>
          <w:i w:val="1"/>
          <w:sz w:val="20"/>
          <w:szCs w:val="20"/>
          <w:rtl w:val="0"/>
        </w:rPr>
        <w:t xml:space="preserve">Danse Macabre</w:t>
      </w:r>
      <w:r w:rsidDel="00000000" w:rsidR="00000000" w:rsidRPr="00000000">
        <w:rPr>
          <w:rFonts w:ascii="Times New Roman" w:cs="Times New Roman" w:eastAsia="Times New Roman" w:hAnsi="Times New Roman"/>
          <w:sz w:val="20"/>
          <w:szCs w:val="20"/>
          <w:rtl w:val="0"/>
        </w:rPr>
        <w:t xml:space="preserve"> (“donse muh-COB”) and </w:t>
      </w:r>
      <w:r w:rsidDel="00000000" w:rsidR="00000000" w:rsidRPr="00000000">
        <w:rPr>
          <w:rFonts w:ascii="Times New Roman" w:cs="Times New Roman" w:eastAsia="Times New Roman" w:hAnsi="Times New Roman"/>
          <w:i w:val="1"/>
          <w:sz w:val="20"/>
          <w:szCs w:val="20"/>
          <w:rtl w:val="0"/>
        </w:rPr>
        <w:t xml:space="preserve">The Carnival of the Animals </w:t>
      </w:r>
      <w:r w:rsidDel="00000000" w:rsidR="00000000" w:rsidRPr="00000000">
        <w:rPr>
          <w:rFonts w:ascii="Times New Roman" w:cs="Times New Roman" w:eastAsia="Times New Roman" w:hAnsi="Times New Roman"/>
          <w:sz w:val="20"/>
          <w:szCs w:val="20"/>
          <w:rtl w:val="0"/>
        </w:rPr>
        <w:t xml:space="preserve">played the organ as Gabriel Fauré (“for-AY”) conducted.</w:t>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Camille </w:t>
      </w:r>
      <w:r w:rsidDel="00000000" w:rsidR="00000000" w:rsidRPr="00000000">
        <w:rPr>
          <w:rFonts w:ascii="Times New Roman" w:cs="Times New Roman" w:eastAsia="Times New Roman" w:hAnsi="Times New Roman"/>
          <w:b w:val="1"/>
          <w:sz w:val="20"/>
          <w:szCs w:val="20"/>
          <w:u w:val="single"/>
          <w:rtl w:val="0"/>
        </w:rPr>
        <w:t xml:space="preserve">Saint-Saëns</w:t>
      </w:r>
      <w:r w:rsidDel="00000000" w:rsidR="00000000" w:rsidRPr="00000000">
        <w:rPr>
          <w:rFonts w:ascii="Times New Roman" w:cs="Times New Roman" w:eastAsia="Times New Roman" w:hAnsi="Times New Roman"/>
          <w:sz w:val="20"/>
          <w:szCs w:val="20"/>
          <w:rtl w:val="0"/>
        </w:rPr>
        <w:t xml:space="preserve"> (“kuh-MEE san-SAWNS”)</w:t>
      </w:r>
    </w:p>
    <w:p w:rsidR="00000000" w:rsidDel="00000000" w:rsidP="00000000" w:rsidRDefault="00000000" w:rsidRPr="00000000" w14:paraId="000000C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man shot at Alejandrina Cox after mistaking her for a man, leading to his resignation. For 10 points each:</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general who was later assassinated along with his wife Sofia by a car bomb in Buenos Aires.</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Carlos </w:t>
      </w:r>
      <w:r w:rsidDel="00000000" w:rsidR="00000000" w:rsidRPr="00000000">
        <w:rPr>
          <w:rFonts w:ascii="Times New Roman" w:cs="Times New Roman" w:eastAsia="Times New Roman" w:hAnsi="Times New Roman"/>
          <w:b w:val="1"/>
          <w:sz w:val="20"/>
          <w:szCs w:val="20"/>
          <w:u w:val="single"/>
          <w:rtl w:val="0"/>
        </w:rPr>
        <w:t xml:space="preserve">Prats</w:t>
      </w:r>
      <w:r w:rsidDel="00000000" w:rsidR="00000000" w:rsidRPr="00000000">
        <w:rPr>
          <w:rFonts w:ascii="Times New Roman" w:cs="Times New Roman" w:eastAsia="Times New Roman" w:hAnsi="Times New Roman"/>
          <w:sz w:val="20"/>
          <w:szCs w:val="20"/>
          <w:rtl w:val="0"/>
        </w:rPr>
        <w:t xml:space="preserve"> [or Carlos </w:t>
      </w:r>
      <w:r w:rsidDel="00000000" w:rsidR="00000000" w:rsidRPr="00000000">
        <w:rPr>
          <w:rFonts w:ascii="Times New Roman" w:cs="Times New Roman" w:eastAsia="Times New Roman" w:hAnsi="Times New Roman"/>
          <w:b w:val="1"/>
          <w:sz w:val="20"/>
          <w:szCs w:val="20"/>
          <w:u w:val="single"/>
          <w:rtl w:val="0"/>
        </w:rPr>
        <w:t xml:space="preserve">Prats</w:t>
      </w:r>
      <w:r w:rsidDel="00000000" w:rsidR="00000000" w:rsidRPr="00000000">
        <w:rPr>
          <w:rFonts w:ascii="Times New Roman" w:cs="Times New Roman" w:eastAsia="Times New Roman" w:hAnsi="Times New Roman"/>
          <w:sz w:val="20"/>
          <w:szCs w:val="20"/>
          <w:rtl w:val="0"/>
        </w:rPr>
        <w:t xml:space="preserve"> González]</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Prats was a general in this country, which was ruled by Salvador Allende (“ah-YEN-day”) before Augusto Pinochet (“PEE-no-shay”) took power in a 1973 coup.</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Chile</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Chile</w:t>
      </w:r>
      <w:r w:rsidDel="00000000" w:rsidR="00000000" w:rsidRPr="00000000">
        <w:rPr>
          <w:rFonts w:ascii="Times New Roman" w:cs="Times New Roman" w:eastAsia="Times New Roman" w:hAnsi="Times New Roman"/>
          <w:sz w:val="20"/>
          <w:szCs w:val="20"/>
          <w:rtl w:val="0"/>
        </w:rPr>
        <w:t xml:space="preserve">; or República de </w:t>
      </w:r>
      <w:r w:rsidDel="00000000" w:rsidR="00000000" w:rsidRPr="00000000">
        <w:rPr>
          <w:rFonts w:ascii="Times New Roman" w:cs="Times New Roman" w:eastAsia="Times New Roman" w:hAnsi="Times New Roman"/>
          <w:b w:val="1"/>
          <w:sz w:val="20"/>
          <w:szCs w:val="20"/>
          <w:u w:val="single"/>
          <w:rtl w:val="0"/>
        </w:rPr>
        <w:t xml:space="preserve">Chile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Prats put down a “putsch” named for one of these objects. One of these objects broke the front gate into the presidential palace during the Fall of Saigon.</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tank</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Tank</w:t>
      </w:r>
      <w:r w:rsidDel="00000000" w:rsidR="00000000" w:rsidRPr="00000000">
        <w:rPr>
          <w:rFonts w:ascii="Times New Roman" w:cs="Times New Roman" w:eastAsia="Times New Roman" w:hAnsi="Times New Roman"/>
          <w:sz w:val="20"/>
          <w:szCs w:val="20"/>
          <w:rtl w:val="0"/>
        </w:rPr>
        <w:t xml:space="preserve"> Putsch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Tanque</w:t>
      </w:r>
      <w:r w:rsidDel="00000000" w:rsidR="00000000" w:rsidRPr="00000000">
        <w:rPr>
          <w:rFonts w:ascii="Times New Roman" w:cs="Times New Roman" w:eastAsia="Times New Roman" w:hAnsi="Times New Roman"/>
          <w:sz w:val="20"/>
          <w:szCs w:val="20"/>
          <w:rtl w:val="0"/>
        </w:rPr>
        <w:t xml:space="preserve">tazo]</w:t>
      </w:r>
    </w:p>
    <w:p w:rsidR="00000000" w:rsidDel="00000000" w:rsidP="00000000" w:rsidRDefault="00000000" w:rsidRPr="00000000" w14:paraId="000000D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D9">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first verse of this work indicates that it was written with the aid of “Sosthenes our brother.” For 10 points each:</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Biblical epistle that follows Romans and is addressed to Christians in Greece. Its thirteenth chapter concludes with a message to abide in “faith, hope, and love,” noting that love is the greatest of the three.</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Epistle to the </w:t>
      </w:r>
      <w:r w:rsidDel="00000000" w:rsidR="00000000" w:rsidRPr="00000000">
        <w:rPr>
          <w:rFonts w:ascii="Times New Roman" w:cs="Times New Roman" w:eastAsia="Times New Roman" w:hAnsi="Times New Roman"/>
          <w:b w:val="1"/>
          <w:sz w:val="20"/>
          <w:szCs w:val="20"/>
          <w:u w:val="single"/>
          <w:rtl w:val="0"/>
        </w:rPr>
        <w:t xml:space="preserve">Corinthians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1 Corinthians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Corinthians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original King James Bible notably uses this word in place of “love” throughout 1 Corinthians 13. A verse from 1 Timothy explains that this concept will “cover the multitude of sins.”</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caritas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Anabaptists cite a passage from the eleventh chapter of 1 Corinthians as evidence that </w:t>
      </w:r>
      <w:r w:rsidDel="00000000" w:rsidR="00000000" w:rsidRPr="00000000">
        <w:rPr>
          <w:rFonts w:ascii="Times New Roman" w:cs="Times New Roman" w:eastAsia="Times New Roman" w:hAnsi="Times New Roman"/>
          <w:sz w:val="20"/>
          <w:szCs w:val="20"/>
          <w:rtl w:val="0"/>
        </w:rPr>
        <w:t xml:space="preserve">women</w:t>
      </w:r>
      <w:r w:rsidDel="00000000" w:rsidR="00000000" w:rsidRPr="00000000">
        <w:rPr>
          <w:rFonts w:ascii="Times New Roman" w:cs="Times New Roman" w:eastAsia="Times New Roman" w:hAnsi="Times New Roman"/>
          <w:sz w:val="20"/>
          <w:szCs w:val="20"/>
          <w:rtl w:val="0"/>
        </w:rPr>
        <w:t xml:space="preserve"> should always perform this practice.</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cover</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head</w:t>
      </w:r>
      <w:r w:rsidDel="00000000" w:rsidR="00000000" w:rsidRPr="00000000">
        <w:rPr>
          <w:rFonts w:ascii="Times New Roman" w:cs="Times New Roman" w:eastAsia="Times New Roman" w:hAnsi="Times New Roman"/>
          <w:sz w:val="20"/>
          <w:szCs w:val="20"/>
          <w:rtl w:val="0"/>
        </w:rPr>
        <w:t xml:space="preserve"> [accept equivalents]</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E2">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 head of this painting’s central figure is replaced with that of an ape and sits next to text reading “Less than 5% of the artists are women, but 85% of the nudes are female” in a 1989 poster. For 10 points each:</w:t>
      </w:r>
    </w:p>
    <w:p w:rsidR="00000000" w:rsidDel="00000000" w:rsidP="00000000" w:rsidRDefault="00000000" w:rsidRPr="00000000" w14:paraId="000000E4">
      <w:pPr>
        <w:spacing w:line="276"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Name this 1814 painting whose central figure, who holds a peacock feather fan, was repurposed for that Guerrilla Girls poster, </w:t>
      </w:r>
      <w:r w:rsidDel="00000000" w:rsidR="00000000" w:rsidRPr="00000000">
        <w:rPr>
          <w:rFonts w:ascii="Times New Roman" w:cs="Times New Roman" w:eastAsia="Times New Roman" w:hAnsi="Times New Roman"/>
          <w:i w:val="1"/>
          <w:sz w:val="20"/>
          <w:szCs w:val="20"/>
          <w:rtl w:val="0"/>
        </w:rPr>
        <w:t xml:space="preserve">Do women have to be naked to get into the Met. Museum?</w:t>
      </w:r>
    </w:p>
    <w:p w:rsidR="00000000" w:rsidDel="00000000" w:rsidP="00000000" w:rsidRDefault="00000000" w:rsidRPr="00000000" w14:paraId="000000E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Grande Odalisque</w:t>
      </w:r>
      <w:r w:rsidDel="00000000" w:rsidR="00000000" w:rsidRPr="00000000">
        <w:rPr>
          <w:rFonts w:ascii="Times New Roman" w:cs="Times New Roman" w:eastAsia="Times New Roman" w:hAnsi="Times New Roman"/>
          <w:sz w:val="20"/>
          <w:szCs w:val="20"/>
          <w:rtl w:val="0"/>
        </w:rPr>
        <w:t xml:space="preserve"> (by Jean Auguste Dominique Ingres)</w:t>
      </w:r>
    </w:p>
    <w:p w:rsidR="00000000" w:rsidDel="00000000" w:rsidP="00000000" w:rsidRDefault="00000000" w:rsidRPr="00000000" w14:paraId="000000E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2018 artwork by the Guerrilla Girls offers three potential wall labels for this artist’s 2006 portrait of Bill Clinton, one of which satirically references the sexual harassment accusations against this pioneering photorealist by noting that he “has had a few disgruntled employees.”</w:t>
      </w:r>
    </w:p>
    <w:p w:rsidR="00000000" w:rsidDel="00000000" w:rsidP="00000000" w:rsidRDefault="00000000" w:rsidRPr="00000000" w14:paraId="000000E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Chuck </w:t>
      </w:r>
      <w:r w:rsidDel="00000000" w:rsidR="00000000" w:rsidRPr="00000000">
        <w:rPr>
          <w:rFonts w:ascii="Times New Roman" w:cs="Times New Roman" w:eastAsia="Times New Roman" w:hAnsi="Times New Roman"/>
          <w:b w:val="1"/>
          <w:sz w:val="20"/>
          <w:szCs w:val="20"/>
          <w:u w:val="single"/>
          <w:rtl w:val="0"/>
        </w:rPr>
        <w:t xml:space="preserve">Close</w:t>
      </w:r>
      <w:r w:rsidDel="00000000" w:rsidR="00000000" w:rsidRPr="00000000">
        <w:rPr>
          <w:rFonts w:ascii="Times New Roman" w:cs="Times New Roman" w:eastAsia="Times New Roman" w:hAnsi="Times New Roman"/>
          <w:sz w:val="20"/>
          <w:szCs w:val="20"/>
          <w:rtl w:val="0"/>
        </w:rPr>
        <w:t xml:space="preserve"> [or Charles Thomas </w:t>
      </w:r>
      <w:r w:rsidDel="00000000" w:rsidR="00000000" w:rsidRPr="00000000">
        <w:rPr>
          <w:rFonts w:ascii="Times New Roman" w:cs="Times New Roman" w:eastAsia="Times New Roman" w:hAnsi="Times New Roman"/>
          <w:b w:val="1"/>
          <w:sz w:val="20"/>
          <w:szCs w:val="20"/>
          <w:u w:val="single"/>
          <w:rtl w:val="0"/>
        </w:rPr>
        <w:t xml:space="preserve">Close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major Guerrilla Girls retrospective was exhibited in 2015 at the Matadero, a former slaughterhouse-turned-art space in this city. Other contemporary art museums in this city include the Reina Sofia Museum.</w:t>
      </w:r>
    </w:p>
    <w:p w:rsidR="00000000" w:rsidDel="00000000" w:rsidP="00000000" w:rsidRDefault="00000000" w:rsidRPr="00000000" w14:paraId="000000E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Madrid</w:t>
      </w:r>
      <w:r w:rsidDel="00000000" w:rsidR="00000000" w:rsidRPr="00000000">
        <w:rPr>
          <w:rtl w:val="0"/>
        </w:rPr>
      </w:r>
    </w:p>
    <w:p w:rsidR="00000000" w:rsidDel="00000000" w:rsidP="00000000" w:rsidRDefault="00000000" w:rsidRPr="00000000" w14:paraId="000000E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E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author wrote a philosophical dialogue in which an Icelander meets a giant personification of Nature in the heart of Africa. For 10 points each:</w:t>
      </w:r>
    </w:p>
    <w:p w:rsidR="00000000" w:rsidDel="00000000" w:rsidP="00000000" w:rsidRDefault="00000000" w:rsidRPr="00000000" w14:paraId="000000E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19th-century Romantic poet. The speaker of one of his poems remembers a time “when beauty so bewildering, shone” in the title character’s “laughing, glancing eyes.”</w:t>
      </w:r>
    </w:p>
    <w:p w:rsidR="00000000" w:rsidDel="00000000" w:rsidP="00000000" w:rsidRDefault="00000000" w:rsidRPr="00000000" w14:paraId="000000E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Giacomo </w:t>
      </w:r>
      <w:r w:rsidDel="00000000" w:rsidR="00000000" w:rsidRPr="00000000">
        <w:rPr>
          <w:rFonts w:ascii="Times New Roman" w:cs="Times New Roman" w:eastAsia="Times New Roman" w:hAnsi="Times New Roman"/>
          <w:b w:val="1"/>
          <w:sz w:val="20"/>
          <w:szCs w:val="20"/>
          <w:u w:val="single"/>
          <w:rtl w:val="0"/>
        </w:rPr>
        <w:t xml:space="preserve">Leopardi</w:t>
      </w:r>
      <w:r w:rsidDel="00000000" w:rsidR="00000000" w:rsidRPr="00000000">
        <w:rPr>
          <w:rFonts w:ascii="Times New Roman" w:cs="Times New Roman" w:eastAsia="Times New Roman" w:hAnsi="Times New Roman"/>
          <w:sz w:val="20"/>
          <w:szCs w:val="20"/>
          <w:rtl w:val="0"/>
        </w:rPr>
        <w:t xml:space="preserve"> [or Giacomo Taldegardo Francesco di Sales Saverio Pietro </w:t>
      </w:r>
      <w:r w:rsidDel="00000000" w:rsidR="00000000" w:rsidRPr="00000000">
        <w:rPr>
          <w:rFonts w:ascii="Times New Roman" w:cs="Times New Roman" w:eastAsia="Times New Roman" w:hAnsi="Times New Roman"/>
          <w:b w:val="1"/>
          <w:sz w:val="20"/>
          <w:szCs w:val="20"/>
          <w:u w:val="single"/>
          <w:rtl w:val="0"/>
        </w:rPr>
        <w:t xml:space="preserve">Leopardi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Leopardi poem contrasts the “wretched” and “wearisome” life of a shepherd with the constancy of this object. A poem by Sir Philip Sidney describes the “sad steps” with which this object “climb’st the skies.”</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Moon</w:t>
      </w:r>
      <w:r w:rsidDel="00000000" w:rsidR="00000000" w:rsidRPr="00000000">
        <w:rPr>
          <w:rFonts w:ascii="Times New Roman" w:cs="Times New Roman" w:eastAsia="Times New Roman" w:hAnsi="Times New Roman"/>
          <w:sz w:val="20"/>
          <w:szCs w:val="20"/>
          <w:rtl w:val="0"/>
        </w:rPr>
        <w:t xml:space="preserve"> [accept “To the </w:t>
      </w:r>
      <w:r w:rsidDel="00000000" w:rsidR="00000000" w:rsidRPr="00000000">
        <w:rPr>
          <w:rFonts w:ascii="Times New Roman" w:cs="Times New Roman" w:eastAsia="Times New Roman" w:hAnsi="Times New Roman"/>
          <w:b w:val="1"/>
          <w:sz w:val="20"/>
          <w:szCs w:val="20"/>
          <w:u w:val="single"/>
          <w:rtl w:val="0"/>
        </w:rPr>
        <w:t xml:space="preserve">Moon</w:t>
      </w:r>
      <w:r w:rsidDel="00000000" w:rsidR="00000000" w:rsidRPr="00000000">
        <w:rPr>
          <w:rFonts w:ascii="Times New Roman" w:cs="Times New Roman" w:eastAsia="Times New Roman" w:hAnsi="Times New Roman"/>
          <w:sz w:val="20"/>
          <w:szCs w:val="20"/>
          <w:rtl w:val="0"/>
        </w:rPr>
        <w:t xml:space="preserve">” or “Alla </w:t>
      </w:r>
      <w:r w:rsidDel="00000000" w:rsidR="00000000" w:rsidRPr="00000000">
        <w:rPr>
          <w:rFonts w:ascii="Times New Roman" w:cs="Times New Roman" w:eastAsia="Times New Roman" w:hAnsi="Times New Roman"/>
          <w:b w:val="1"/>
          <w:sz w:val="20"/>
          <w:szCs w:val="20"/>
          <w:u w:val="single"/>
          <w:rtl w:val="0"/>
        </w:rPr>
        <w:t xml:space="preserve">Luna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Leopardi wrote in this language, in which the first sonnets were written.</w:t>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Italian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Italiano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F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classification was inspired by Joe Henrich’s work with the ultimatum game among various non-Western cultures. For 10 points each:</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acronym for a set of five traits that titles a paper by Henrich et al. which claims that high usage of participants described by this word skewed experimental outcomes.</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WEIRD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people [or </w:t>
      </w:r>
      <w:r w:rsidDel="00000000" w:rsidR="00000000" w:rsidRPr="00000000">
        <w:rPr>
          <w:rFonts w:ascii="Times New Roman" w:cs="Times New Roman" w:eastAsia="Times New Roman" w:hAnsi="Times New Roman"/>
          <w:b w:val="1"/>
          <w:sz w:val="20"/>
          <w:szCs w:val="20"/>
          <w:u w:val="single"/>
          <w:rtl w:val="0"/>
        </w:rPr>
        <w:t xml:space="preserve">Western, Educated, Industrialized, Rich, and Democratic</w:t>
      </w:r>
      <w:r w:rsidDel="00000000" w:rsidR="00000000" w:rsidRPr="00000000">
        <w:rPr>
          <w:rFonts w:ascii="Times New Roman" w:cs="Times New Roman" w:eastAsia="Times New Roman" w:hAnsi="Times New Roman"/>
          <w:sz w:val="20"/>
          <w:szCs w:val="20"/>
          <w:rtl w:val="0"/>
        </w:rPr>
        <w:t xml:space="preserve"> people; accept “</w:t>
      </w:r>
      <w:r w:rsidDel="00000000" w:rsidR="00000000" w:rsidRPr="00000000">
        <w:rPr>
          <w:rFonts w:ascii="Times New Roman" w:cs="Times New Roman" w:eastAsia="Times New Roman" w:hAnsi="Times New Roman"/>
          <w:b w:val="1"/>
          <w:sz w:val="20"/>
          <w:szCs w:val="20"/>
          <w:u w:val="single"/>
          <w:rtl w:val="0"/>
        </w:rPr>
        <w:t xml:space="preserve">The weirdest people in the world?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Despite the Many Labs 2 project’s usage of non-WEIRD participants while performing this task of re-confirming results of prior psychological experiments, they have had low rates of success.</w:t>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replication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word forms; or </w:t>
      </w:r>
      <w:r w:rsidDel="00000000" w:rsidR="00000000" w:rsidRPr="00000000">
        <w:rPr>
          <w:rFonts w:ascii="Times New Roman" w:cs="Times New Roman" w:eastAsia="Times New Roman" w:hAnsi="Times New Roman"/>
          <w:b w:val="1"/>
          <w:sz w:val="20"/>
          <w:szCs w:val="20"/>
          <w:u w:val="single"/>
          <w:rtl w:val="0"/>
        </w:rPr>
        <w:t xml:space="preserve">reproduction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replication</w:t>
      </w:r>
      <w:r w:rsidDel="00000000" w:rsidR="00000000" w:rsidRPr="00000000">
        <w:rPr>
          <w:rFonts w:ascii="Times New Roman" w:cs="Times New Roman" w:eastAsia="Times New Roman" w:hAnsi="Times New Roman"/>
          <w:sz w:val="20"/>
          <w:szCs w:val="20"/>
          <w:rtl w:val="0"/>
        </w:rPr>
        <w:t xml:space="preserve"> crisis or </w:t>
      </w:r>
      <w:r w:rsidDel="00000000" w:rsidR="00000000" w:rsidRPr="00000000">
        <w:rPr>
          <w:rFonts w:ascii="Times New Roman" w:cs="Times New Roman" w:eastAsia="Times New Roman" w:hAnsi="Times New Roman"/>
          <w:b w:val="1"/>
          <w:sz w:val="20"/>
          <w:szCs w:val="20"/>
          <w:u w:val="single"/>
          <w:rtl w:val="0"/>
        </w:rPr>
        <w:t xml:space="preserve">reproducibility</w:t>
      </w:r>
      <w:r w:rsidDel="00000000" w:rsidR="00000000" w:rsidRPr="00000000">
        <w:rPr>
          <w:rFonts w:ascii="Times New Roman" w:cs="Times New Roman" w:eastAsia="Times New Roman" w:hAnsi="Times New Roman"/>
          <w:sz w:val="20"/>
          <w:szCs w:val="20"/>
          <w:rtl w:val="0"/>
        </w:rPr>
        <w:t xml:space="preserve"> crisis]</w:t>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Tyler Watts led a 2018 replication study that found much weaker correlations between delay times and future achievement than an original experiment by Walter Mischel, in which kids could be patient and receive two of these items rather than just one.</w:t>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marshmallow</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 album that popularized this genre worldwide includes the tracks “Doralice” (“do-ra-LEE-see”) and “Vivo Sonhando” (“VEE-voo soon-YAHN-doo”). For 10 points each:</w:t>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genre that was mixed with jazz on that album, </w:t>
      </w:r>
      <w:r w:rsidDel="00000000" w:rsidR="00000000" w:rsidRPr="00000000">
        <w:rPr>
          <w:rFonts w:ascii="Times New Roman" w:cs="Times New Roman" w:eastAsia="Times New Roman" w:hAnsi="Times New Roman"/>
          <w:i w:val="1"/>
          <w:sz w:val="20"/>
          <w:szCs w:val="20"/>
          <w:rtl w:val="0"/>
        </w:rPr>
        <w:t xml:space="preserve">Getz/Gilberto</w:t>
      </w:r>
      <w:r w:rsidDel="00000000" w:rsidR="00000000" w:rsidRPr="00000000">
        <w:rPr>
          <w:rFonts w:ascii="Times New Roman" w:cs="Times New Roman" w:eastAsia="Times New Roman" w:hAnsi="Times New Roman"/>
          <w:sz w:val="20"/>
          <w:szCs w:val="20"/>
          <w:rtl w:val="0"/>
        </w:rPr>
        <w:t xml:space="preserve"> (“GETZ zheel-BAIR-too”), which also includes the songs “Corcovado” by João Gilberto (“zh’wow zheel-BAIR-too”) and “The Girl from Ipanema” by Antônio Carlos Jobim (“zho-BEEM”).</w:t>
      </w:r>
    </w:p>
    <w:p w:rsidR="00000000" w:rsidDel="00000000" w:rsidP="00000000" w:rsidRDefault="00000000" w:rsidRPr="00000000" w14:paraId="00000100">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bossa nova</w:t>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João Gilberto collaborated with Stan Getz, who primarily played this instrument, to create </w:t>
      </w:r>
      <w:r w:rsidDel="00000000" w:rsidR="00000000" w:rsidRPr="00000000">
        <w:rPr>
          <w:rFonts w:ascii="Times New Roman" w:cs="Times New Roman" w:eastAsia="Times New Roman" w:hAnsi="Times New Roman"/>
          <w:i w:val="1"/>
          <w:sz w:val="20"/>
          <w:szCs w:val="20"/>
          <w:rtl w:val="0"/>
        </w:rPr>
        <w:t xml:space="preserve">Getz/Gilberto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Other players of this instrument include a non-pianist also named Bill Evans and John Coltrane.</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sax</w:t>
      </w:r>
      <w:r w:rsidDel="00000000" w:rsidR="00000000" w:rsidRPr="00000000">
        <w:rPr>
          <w:rFonts w:ascii="Times New Roman" w:cs="Times New Roman" w:eastAsia="Times New Roman" w:hAnsi="Times New Roman"/>
          <w:sz w:val="20"/>
          <w:szCs w:val="20"/>
          <w:rtl w:val="0"/>
        </w:rPr>
        <w:t xml:space="preserve">ophon</w:t>
      </w:r>
      <w:r w:rsidDel="00000000" w:rsidR="00000000" w:rsidRPr="00000000">
        <w:rPr>
          <w:rFonts w:ascii="Times New Roman" w:cs="Times New Roman" w:eastAsia="Times New Roman" w:hAnsi="Times New Roman"/>
          <w:sz w:val="20"/>
          <w:szCs w:val="20"/>
          <w:rtl w:val="0"/>
        </w:rPr>
        <w:t xml:space="preserve">e [accept tenor </w:t>
      </w:r>
      <w:r w:rsidDel="00000000" w:rsidR="00000000" w:rsidRPr="00000000">
        <w:rPr>
          <w:rFonts w:ascii="Times New Roman" w:cs="Times New Roman" w:eastAsia="Times New Roman" w:hAnsi="Times New Roman"/>
          <w:b w:val="1"/>
          <w:sz w:val="20"/>
          <w:szCs w:val="20"/>
          <w:u w:val="single"/>
          <w:rtl w:val="0"/>
        </w:rPr>
        <w:t xml:space="preserve">sax</w:t>
      </w:r>
      <w:r w:rsidDel="00000000" w:rsidR="00000000" w:rsidRPr="00000000">
        <w:rPr>
          <w:rFonts w:ascii="Times New Roman" w:cs="Times New Roman" w:eastAsia="Times New Roman" w:hAnsi="Times New Roman"/>
          <w:sz w:val="20"/>
          <w:szCs w:val="20"/>
          <w:rtl w:val="0"/>
        </w:rPr>
        <w:t xml:space="preserve">ophone or alto </w:t>
      </w:r>
      <w:r w:rsidDel="00000000" w:rsidR="00000000" w:rsidRPr="00000000">
        <w:rPr>
          <w:rFonts w:ascii="Times New Roman" w:cs="Times New Roman" w:eastAsia="Times New Roman" w:hAnsi="Times New Roman"/>
          <w:b w:val="1"/>
          <w:sz w:val="20"/>
          <w:szCs w:val="20"/>
          <w:u w:val="single"/>
          <w:rtl w:val="0"/>
        </w:rPr>
        <w:t xml:space="preserve">sax</w:t>
      </w:r>
      <w:r w:rsidDel="00000000" w:rsidR="00000000" w:rsidRPr="00000000">
        <w:rPr>
          <w:rFonts w:ascii="Times New Roman" w:cs="Times New Roman" w:eastAsia="Times New Roman" w:hAnsi="Times New Roman"/>
          <w:sz w:val="20"/>
          <w:szCs w:val="20"/>
          <w:rtl w:val="0"/>
        </w:rPr>
        <w:t xml:space="preserve">ophone]</w:t>
      </w:r>
      <w:r w:rsidDel="00000000" w:rsidR="00000000" w:rsidRPr="00000000">
        <w:rPr>
          <w:rtl w:val="0"/>
        </w:rPr>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was the first bossa nova song ever recorded, done by Elizete Cardoso (“eh-lee-ZETCH car-DOH-zoo”) in 1957. This Jobim song with a hard-to-translate word in its title was made popular by Gilberto in a namesake album, and it has also been recorded under the English title “No More Blues.”</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Chega de Saudade</w:t>
      </w:r>
      <w:r w:rsidDel="00000000" w:rsidR="00000000" w:rsidRPr="00000000">
        <w:rPr>
          <w:rFonts w:ascii="Times New Roman" w:cs="Times New Roman" w:eastAsia="Times New Roman" w:hAnsi="Times New Roman"/>
          <w:sz w:val="20"/>
          <w:szCs w:val="20"/>
          <w:rtl w:val="0"/>
        </w:rPr>
        <w:t xml:space="preserve">” (“SHAY-guh jee sao-DAH-jee”)</w:t>
      </w:r>
    </w:p>
    <w:p w:rsidR="00000000" w:rsidDel="00000000" w:rsidP="00000000" w:rsidRDefault="00000000" w:rsidRPr="00000000" w14:paraId="000001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10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highlight w:val="white"/>
          <w:rtl w:val="0"/>
        </w:rPr>
        <w:t xml:space="preserve">Answer the following about the interesting history of Halley’s Comet, for 10 points each.</w:t>
      </w:r>
    </w:p>
    <w:p w:rsidR="00000000" w:rsidDel="00000000" w:rsidP="00000000" w:rsidRDefault="00000000" w:rsidRPr="00000000" w14:paraId="00000108">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Coins of this kingdom depict the passage of Halley’s Comet in 87 BC. This kingdom’s capital Tigranocerta was sacked in </w:t>
      </w:r>
      <w:r w:rsidDel="00000000" w:rsidR="00000000" w:rsidRPr="00000000">
        <w:rPr>
          <w:rFonts w:ascii="Times New Roman" w:cs="Times New Roman" w:eastAsia="Times New Roman" w:hAnsi="Times New Roman"/>
          <w:sz w:val="20"/>
          <w:szCs w:val="20"/>
          <w:highlight w:val="white"/>
          <w:rtl w:val="0"/>
        </w:rPr>
        <w:t xml:space="preserve">69</w:t>
      </w:r>
      <w:r w:rsidDel="00000000" w:rsidR="00000000" w:rsidRPr="00000000">
        <w:rPr>
          <w:rFonts w:ascii="Times New Roman" w:cs="Times New Roman" w:eastAsia="Times New Roman" w:hAnsi="Times New Roman"/>
          <w:sz w:val="20"/>
          <w:szCs w:val="20"/>
          <w:highlight w:val="white"/>
          <w:rtl w:val="0"/>
        </w:rPr>
        <w:t xml:space="preserve"> BC by Lucius Licinius Lucullus.</w:t>
      </w:r>
    </w:p>
    <w:p w:rsidR="00000000" w:rsidDel="00000000" w:rsidP="00000000" w:rsidRDefault="00000000" w:rsidRPr="00000000" w14:paraId="00000109">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Armenia</w:t>
      </w:r>
      <w:r w:rsidDel="00000000" w:rsidR="00000000" w:rsidRPr="00000000">
        <w:rPr>
          <w:rFonts w:ascii="Times New Roman" w:cs="Times New Roman" w:eastAsia="Times New Roman" w:hAnsi="Times New Roman"/>
          <w:sz w:val="20"/>
          <w:szCs w:val="20"/>
          <w:highlight w:val="white"/>
          <w:rtl w:val="0"/>
        </w:rPr>
        <w:t xml:space="preserve"> [or Kingdom of Greater </w:t>
      </w:r>
      <w:r w:rsidDel="00000000" w:rsidR="00000000" w:rsidRPr="00000000">
        <w:rPr>
          <w:rFonts w:ascii="Times New Roman" w:cs="Times New Roman" w:eastAsia="Times New Roman" w:hAnsi="Times New Roman"/>
          <w:b w:val="1"/>
          <w:sz w:val="20"/>
          <w:szCs w:val="20"/>
          <w:highlight w:val="white"/>
          <w:u w:val="single"/>
          <w:rtl w:val="0"/>
        </w:rPr>
        <w:t xml:space="preserve">Armenia</w:t>
      </w:r>
      <w:r w:rsidDel="00000000" w:rsidR="00000000" w:rsidRPr="00000000">
        <w:rPr>
          <w:rFonts w:ascii="Times New Roman" w:cs="Times New Roman" w:eastAsia="Times New Roman" w:hAnsi="Times New Roman"/>
          <w:sz w:val="20"/>
          <w:szCs w:val="20"/>
          <w:highlight w:val="white"/>
          <w:rtl w:val="0"/>
        </w:rPr>
        <w:t xml:space="preserve">; or Mets </w:t>
      </w:r>
      <w:r w:rsidDel="00000000" w:rsidR="00000000" w:rsidRPr="00000000">
        <w:rPr>
          <w:rFonts w:ascii="Times New Roman" w:cs="Times New Roman" w:eastAsia="Times New Roman" w:hAnsi="Times New Roman"/>
          <w:b w:val="1"/>
          <w:sz w:val="20"/>
          <w:szCs w:val="20"/>
          <w:highlight w:val="white"/>
          <w:u w:val="single"/>
          <w:rtl w:val="0"/>
        </w:rPr>
        <w:t xml:space="preserve">Hayk</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Artaxiad</w:t>
      </w:r>
      <w:r w:rsidDel="00000000" w:rsidR="00000000" w:rsidRPr="00000000">
        <w:rPr>
          <w:rFonts w:ascii="Times New Roman" w:cs="Times New Roman" w:eastAsia="Times New Roman" w:hAnsi="Times New Roman"/>
          <w:sz w:val="20"/>
          <w:szCs w:val="20"/>
          <w:highlight w:val="white"/>
          <w:rtl w:val="0"/>
        </w:rPr>
        <w:t xml:space="preserve"> Kingdom]</w:t>
      </w:r>
    </w:p>
    <w:p w:rsidR="00000000" w:rsidDel="00000000" w:rsidP="00000000" w:rsidRDefault="00000000" w:rsidRPr="00000000" w14:paraId="0000010A">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Halley’s Comet appeared in 1066, shortly before this battle was fought. The comet is featured prominently in the Bayeux Tapestry, which tells the story of this battle.</w:t>
      </w:r>
    </w:p>
    <w:p w:rsidR="00000000" w:rsidDel="00000000" w:rsidP="00000000" w:rsidRDefault="00000000" w:rsidRPr="00000000" w14:paraId="0000010B">
      <w:pPr>
        <w:spacing w:line="276" w:lineRule="auto"/>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Battle of </w:t>
      </w:r>
      <w:r w:rsidDel="00000000" w:rsidR="00000000" w:rsidRPr="00000000">
        <w:rPr>
          <w:rFonts w:ascii="Times New Roman" w:cs="Times New Roman" w:eastAsia="Times New Roman" w:hAnsi="Times New Roman"/>
          <w:b w:val="1"/>
          <w:sz w:val="20"/>
          <w:szCs w:val="20"/>
          <w:highlight w:val="white"/>
          <w:u w:val="single"/>
          <w:rtl w:val="0"/>
        </w:rPr>
        <w:t xml:space="preserve">Hastings</w:t>
      </w:r>
    </w:p>
    <w:p w:rsidR="00000000" w:rsidDel="00000000" w:rsidP="00000000" w:rsidRDefault="00000000" w:rsidRPr="00000000" w14:paraId="0000010C">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Halley’s Comet supposedly became the first astronomical body to be excommunicated after Callixtus III condemned it for being a bad omen during a siege of this city. In 1999, a Chinese embassy in this city was accidentally bombed by the United States.</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Belgrade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Beograd</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Kirkwood and Kowald proposed the network theory of this phenomenon, which attributes it to multiple processes. For 10 points each:</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phenomenon in which organisms deteriorate over time.</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biological </w:t>
      </w:r>
      <w:r w:rsidDel="00000000" w:rsidR="00000000" w:rsidRPr="00000000">
        <w:rPr>
          <w:rFonts w:ascii="Times New Roman" w:cs="Times New Roman" w:eastAsia="Times New Roman" w:hAnsi="Times New Roman"/>
          <w:b w:val="1"/>
          <w:sz w:val="20"/>
          <w:szCs w:val="20"/>
          <w:u w:val="single"/>
          <w:rtl w:val="0"/>
        </w:rPr>
        <w:t xml:space="preserve">aging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senescence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Because telomeres shorten with each cell division, cells can divide a finite number of times. This is the name given to the number of divisions a given cell can undergo in vitro.</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Hayflick</w:t>
      </w:r>
      <w:r w:rsidDel="00000000" w:rsidR="00000000" w:rsidRPr="00000000">
        <w:rPr>
          <w:rFonts w:ascii="Times New Roman" w:cs="Times New Roman" w:eastAsia="Times New Roman" w:hAnsi="Times New Roman"/>
          <w:sz w:val="20"/>
          <w:szCs w:val="20"/>
          <w:rtl w:val="0"/>
        </w:rPr>
        <w:t xml:space="preserve"> limit</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mutation accumulation theory of aging was proposed by this British biologist who discovered acquired immune tolerance with Mac Burnet and did pioneering research on organ transplantation.</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Peter </w:t>
      </w:r>
      <w:r w:rsidDel="00000000" w:rsidR="00000000" w:rsidRPr="00000000">
        <w:rPr>
          <w:rFonts w:ascii="Times New Roman" w:cs="Times New Roman" w:eastAsia="Times New Roman" w:hAnsi="Times New Roman"/>
          <w:b w:val="1"/>
          <w:sz w:val="20"/>
          <w:szCs w:val="20"/>
          <w:u w:val="single"/>
          <w:rtl w:val="0"/>
        </w:rPr>
        <w:t xml:space="preserve">Medawar</w:t>
      </w:r>
      <w:r w:rsidDel="00000000" w:rsidR="00000000" w:rsidRPr="00000000">
        <w:rPr>
          <w:rFonts w:ascii="Times New Roman" w:cs="Times New Roman" w:eastAsia="Times New Roman" w:hAnsi="Times New Roman"/>
          <w:sz w:val="20"/>
          <w:szCs w:val="20"/>
          <w:rtl w:val="0"/>
        </w:rPr>
        <w:t xml:space="preserve"> [or Sir Peter Brian </w:t>
      </w:r>
      <w:r w:rsidDel="00000000" w:rsidR="00000000" w:rsidRPr="00000000">
        <w:rPr>
          <w:rFonts w:ascii="Times New Roman" w:cs="Times New Roman" w:eastAsia="Times New Roman" w:hAnsi="Times New Roman"/>
          <w:b w:val="1"/>
          <w:sz w:val="20"/>
          <w:szCs w:val="20"/>
          <w:u w:val="single"/>
          <w:rtl w:val="0"/>
        </w:rPr>
        <w:t xml:space="preserve">Medawar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