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steps ↓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SEO is fully possible in Replit once your project is structured correctly.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By default, Replit gives you: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• Fast load times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• Clean HTML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• Mobile-first layouts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What doesn’t happen automatically: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• Page intent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• Keyword targeting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• Metadata strategy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• Content hierarchy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Think of Replit as the rendering engine.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You still control how Google interprets each page.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1/ Titles &amp; meta descriptions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Every page needs: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• A unique &lt;title&gt;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• A clear meta description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• Matching keyword intent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Prompt Replit: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“Add custom SEO fields per page.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Titles under 60 chars, meta under 160.”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Never duplicate.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2/ Clean URLs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Bad: /page?id=8392xk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Good: /pricing, /blog/seo-with-Replit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“Generate clean, readable, SEO-friendly slugs for all pages.”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Shorter URLs always win.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3/ Heading structure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Search engines read structure, not design.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Correct hierarchy: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• 1 H1 per page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• H2 for sections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• H3 for subpoints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“Generate a semantic heading hierarchy with one H1 and structured H2/H3s.”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4/ Schema markup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unlocks: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• Rich snippets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• FAQs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• Pricing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• Ratings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“Add JSON-LD schema based on page type (Blog, Product, FAQ, Organization).”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High-leverage SEO upgrade.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5/ Site speed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Replit builds fast sites but you still need to: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• Compress images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• Lazy-load media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• Avoid unnecessary scripts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“Optimize all images under 100kb and enable lazy loading.”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6/ Internal linking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Every page should link somewhere else.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• Helps crawlers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• Distributes authority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• Improves retention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“Auto-suggest internal links to related pages.”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Critical SEO note (most people miss this):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Many crawlers don’t wait for client-side JS.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If titles, meta, schema, or content are injected after load, Google may never see them.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Best practice in Replit: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• Define SEO at render time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• Avoid after-load SEO logic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• Treat Google like a scraper, not a user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You can rank Replit projects just like any custom-coded sites.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