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284" w:rsidRDefault="00D320DA">
      <w:r>
        <w:t>First tets case to run</w:t>
      </w:r>
      <w:bookmarkStart w:id="0" w:name="_GoBack"/>
      <w:bookmarkEnd w:id="0"/>
    </w:p>
    <w:sectPr w:rsidR="00541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88"/>
    <w:rsid w:val="00124288"/>
    <w:rsid w:val="00541284"/>
    <w:rsid w:val="00D3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C6B8"/>
  <w15:chartTrackingRefBased/>
  <w15:docId w15:val="{455AEC8F-3B65-4A61-91FB-51C974EE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2017-02-20T09:42:00Z</dcterms:created>
  <dcterms:modified xsi:type="dcterms:W3CDTF">2017-02-20T09:42:00Z</dcterms:modified>
</cp:coreProperties>
</file>