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6A91" w14:textId="179714A6" w:rsidR="00787537" w:rsidRPr="00787537" w:rsidRDefault="00664E09" w:rsidP="00787537">
      <w:pPr>
        <w:jc w:val="both"/>
        <w:rPr>
          <w:rFonts w:ascii="Times New Roman" w:hAnsi="Times New Roman" w:cs="Times New Roman"/>
        </w:rPr>
      </w:pPr>
      <w:r>
        <w:rPr>
          <w:rFonts w:ascii="Times New Roman" w:hAnsi="Times New Roman" w:cs="Times New Roman"/>
        </w:rPr>
        <w:t>It is imperative to adopt a multifaceted assessment strategy when evaluating the performance of convolutional-recurrent neural network architectures for OCR tasks, particularly given the complexities inherent in early modern printed texts</w:t>
      </w:r>
      <w:r w:rsidR="00787537" w:rsidRPr="00787537">
        <w:rPr>
          <w:rFonts w:ascii="Times New Roman" w:hAnsi="Times New Roman" w:cs="Times New Roman"/>
        </w:rPr>
        <w:t xml:space="preserve">. Our objective transcends mere accuracy; we aim to holistically understand model </w:t>
      </w:r>
      <w:r>
        <w:rPr>
          <w:rFonts w:ascii="Times New Roman" w:hAnsi="Times New Roman" w:cs="Times New Roman"/>
        </w:rPr>
        <w:t>behaviour</w:t>
      </w:r>
      <w:r w:rsidR="00787537" w:rsidRPr="00787537">
        <w:rPr>
          <w:rFonts w:ascii="Times New Roman" w:hAnsi="Times New Roman" w:cs="Times New Roman"/>
        </w:rPr>
        <w:t xml:space="preserve"> across various </w:t>
      </w:r>
      <w:r w:rsidR="006945F2">
        <w:rPr>
          <w:rFonts w:ascii="Times New Roman" w:hAnsi="Times New Roman" w:cs="Times New Roman"/>
        </w:rPr>
        <w:t>performance dimensions</w:t>
      </w:r>
      <w:r w:rsidR="00787537" w:rsidRPr="00787537">
        <w:rPr>
          <w:rFonts w:ascii="Times New Roman" w:hAnsi="Times New Roman" w:cs="Times New Roman"/>
        </w:rPr>
        <w:t>, acknowledging that the idiosyncrasies of historical texts pose unique challenges.</w:t>
      </w:r>
    </w:p>
    <w:p w14:paraId="7CA11E9B" w14:textId="77777777" w:rsidR="00787537" w:rsidRPr="00787537" w:rsidRDefault="00787537" w:rsidP="00787537">
      <w:pPr>
        <w:jc w:val="both"/>
        <w:rPr>
          <w:rFonts w:ascii="Times New Roman" w:hAnsi="Times New Roman" w:cs="Times New Roman"/>
        </w:rPr>
      </w:pPr>
    </w:p>
    <w:p w14:paraId="4C2009A8"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1. Character and Word Recognition Accuracy:</w:t>
      </w:r>
    </w:p>
    <w:p w14:paraId="041F5ADC" w14:textId="49B086BC"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At the foundational level, accuracy remains a pivotal metric, quantifying the proportion of characters or words correctly </w:t>
      </w:r>
      <w:r w:rsidR="005C1F0B">
        <w:rPr>
          <w:rFonts w:ascii="Times New Roman" w:hAnsi="Times New Roman" w:cs="Times New Roman"/>
        </w:rPr>
        <w:t>recognised</w:t>
      </w:r>
      <w:r w:rsidRPr="00787537">
        <w:rPr>
          <w:rFonts w:ascii="Times New Roman" w:hAnsi="Times New Roman" w:cs="Times New Roman"/>
        </w:rPr>
        <w:t xml:space="preserve"> by the model. However, given the nuanced nature of our task—where ancient spellings, typographical variations, and OCR-induced </w:t>
      </w:r>
      <w:r w:rsidR="005C1F0B">
        <w:rPr>
          <w:rFonts w:ascii="Times New Roman" w:hAnsi="Times New Roman" w:cs="Times New Roman"/>
        </w:rPr>
        <w:t>artefacts</w:t>
      </w:r>
      <w:r w:rsidRPr="00787537">
        <w:rPr>
          <w:rFonts w:ascii="Times New Roman" w:hAnsi="Times New Roman" w:cs="Times New Roman"/>
        </w:rPr>
        <w:t xml:space="preserve"> interplay—mere accuracy might not fully encapsulate model efficacy. Therefore, while I propose to </w:t>
      </w:r>
      <w:r w:rsidR="005C1F0B">
        <w:rPr>
          <w:rFonts w:ascii="Times New Roman" w:hAnsi="Times New Roman" w:cs="Times New Roman"/>
        </w:rPr>
        <w:t>utilise</w:t>
      </w:r>
      <w:r w:rsidRPr="00787537">
        <w:rPr>
          <w:rFonts w:ascii="Times New Roman" w:hAnsi="Times New Roman" w:cs="Times New Roman"/>
        </w:rPr>
        <w:t xml:space="preserve"> accuracy as a baseline metric, it will be </w:t>
      </w:r>
      <w:r w:rsidR="005C1F0B">
        <w:rPr>
          <w:rFonts w:ascii="Times New Roman" w:hAnsi="Times New Roman" w:cs="Times New Roman"/>
        </w:rPr>
        <w:t>contextualised</w:t>
      </w:r>
      <w:r w:rsidRPr="00787537">
        <w:rPr>
          <w:rFonts w:ascii="Times New Roman" w:hAnsi="Times New Roman" w:cs="Times New Roman"/>
        </w:rPr>
        <w:t xml:space="preserve"> within a broader evaluative framework.</w:t>
      </w:r>
    </w:p>
    <w:p w14:paraId="41ED61D2" w14:textId="77777777" w:rsidR="00787537" w:rsidRPr="00787537" w:rsidRDefault="00787537" w:rsidP="00787537">
      <w:pPr>
        <w:jc w:val="both"/>
        <w:rPr>
          <w:rFonts w:ascii="Times New Roman" w:hAnsi="Times New Roman" w:cs="Times New Roman"/>
        </w:rPr>
      </w:pPr>
    </w:p>
    <w:p w14:paraId="4ACE7C19"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2. Precision, Recall, and F1 Score:</w:t>
      </w:r>
    </w:p>
    <w:p w14:paraId="6E7B9782" w14:textId="3A1960BB"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To delve deeper into the model’s performance, especially to understand its </w:t>
      </w:r>
      <w:r w:rsidR="005C1F0B">
        <w:rPr>
          <w:rFonts w:ascii="Times New Roman" w:hAnsi="Times New Roman" w:cs="Times New Roman"/>
        </w:rPr>
        <w:t>behaviour</w:t>
      </w:r>
      <w:r w:rsidRPr="00787537">
        <w:rPr>
          <w:rFonts w:ascii="Times New Roman" w:hAnsi="Times New Roman" w:cs="Times New Roman"/>
        </w:rPr>
        <w:t xml:space="preserve"> in the context of false positives and false negatives—which are critical in OCR tasks—I will employ precision (the proportion of true positive results in all positive predictions) and recall (the proportion of true positive results in all actual positives). The F1 score, which harmonically averages precision and recall, will serve as a unified metric to balance the trade-off between them, providing a singular lens through which to assess the model's robustness, especially in distinguishing between closely similar characters or words.</w:t>
      </w:r>
    </w:p>
    <w:p w14:paraId="16703A8F" w14:textId="77777777" w:rsidR="00787537" w:rsidRPr="00787537" w:rsidRDefault="00787537" w:rsidP="00787537">
      <w:pPr>
        <w:jc w:val="both"/>
        <w:rPr>
          <w:rFonts w:ascii="Times New Roman" w:hAnsi="Times New Roman" w:cs="Times New Roman"/>
        </w:rPr>
      </w:pPr>
    </w:p>
    <w:p w14:paraId="6A833BD1"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3. </w:t>
      </w:r>
      <w:proofErr w:type="spellStart"/>
      <w:r w:rsidRPr="00787537">
        <w:rPr>
          <w:rFonts w:ascii="Times New Roman" w:hAnsi="Times New Roman" w:cs="Times New Roman"/>
        </w:rPr>
        <w:t>Levenshtein</w:t>
      </w:r>
      <w:proofErr w:type="spellEnd"/>
      <w:r w:rsidRPr="00787537">
        <w:rPr>
          <w:rFonts w:ascii="Times New Roman" w:hAnsi="Times New Roman" w:cs="Times New Roman"/>
        </w:rPr>
        <w:t xml:space="preserve"> Distance (Edit Distance):</w:t>
      </w:r>
    </w:p>
    <w:p w14:paraId="479A9FC9"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Given the historical nature of the text, with inherent spelling variability and OCR errors, the </w:t>
      </w:r>
      <w:proofErr w:type="spellStart"/>
      <w:r w:rsidRPr="00787537">
        <w:rPr>
          <w:rFonts w:ascii="Times New Roman" w:hAnsi="Times New Roman" w:cs="Times New Roman"/>
        </w:rPr>
        <w:t>Levenshtein</w:t>
      </w:r>
      <w:proofErr w:type="spellEnd"/>
      <w:r w:rsidRPr="00787537">
        <w:rPr>
          <w:rFonts w:ascii="Times New Roman" w:hAnsi="Times New Roman" w:cs="Times New Roman"/>
        </w:rPr>
        <w:t xml:space="preserve"> distance becomes particularly salient. This metric measures the minimum number of edits required to change one string into the other, thus offering a nuanced view of the model's performance in capturing the linguistic essence of the text, beyond mere character or word accuracy. It affords a sensitivity to the types of errors (substitutions, deletions, insertions) that are particularly prevalent in OCR tasks involving historical documents.</w:t>
      </w:r>
    </w:p>
    <w:p w14:paraId="11F0BA37" w14:textId="77777777" w:rsidR="00787537" w:rsidRPr="00787537" w:rsidRDefault="00787537" w:rsidP="00787537">
      <w:pPr>
        <w:jc w:val="both"/>
        <w:rPr>
          <w:rFonts w:ascii="Times New Roman" w:hAnsi="Times New Roman" w:cs="Times New Roman"/>
        </w:rPr>
      </w:pPr>
    </w:p>
    <w:p w14:paraId="5B247B70"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4. Confusion Matrix Analysis:</w:t>
      </w:r>
    </w:p>
    <w:p w14:paraId="21A05F04" w14:textId="0D2AA848"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To further elucidate the model's performance on a granular level, I propose conducting a detailed confusion matrix analysis. This will not only highlight the characters or words that are most commonly </w:t>
      </w:r>
      <w:r w:rsidR="005C1F0B">
        <w:rPr>
          <w:rFonts w:ascii="Times New Roman" w:hAnsi="Times New Roman" w:cs="Times New Roman"/>
        </w:rPr>
        <w:t>misrecognised</w:t>
      </w:r>
      <w:r w:rsidRPr="00787537">
        <w:rPr>
          <w:rFonts w:ascii="Times New Roman" w:hAnsi="Times New Roman" w:cs="Times New Roman"/>
        </w:rPr>
        <w:t xml:space="preserve"> but also expose systemic biases or weaknesses in the model, such as confusing visually similar characters. Such an analysis is instrumental in iterative model refinement, allowing for targeted improvements in character recognition capabilities.</w:t>
      </w:r>
    </w:p>
    <w:p w14:paraId="2069E270" w14:textId="77777777" w:rsidR="00787537" w:rsidRPr="00787537" w:rsidRDefault="00787537" w:rsidP="00787537">
      <w:pPr>
        <w:jc w:val="both"/>
        <w:rPr>
          <w:rFonts w:ascii="Times New Roman" w:hAnsi="Times New Roman" w:cs="Times New Roman"/>
        </w:rPr>
      </w:pPr>
    </w:p>
    <w:p w14:paraId="1920AF31" w14:textId="77777777" w:rsidR="00787537" w:rsidRPr="00787537" w:rsidRDefault="00787537" w:rsidP="00787537">
      <w:pPr>
        <w:jc w:val="both"/>
        <w:rPr>
          <w:rFonts w:ascii="Times New Roman" w:hAnsi="Times New Roman" w:cs="Times New Roman"/>
        </w:rPr>
      </w:pPr>
      <w:r w:rsidRPr="00787537">
        <w:rPr>
          <w:rFonts w:ascii="Times New Roman" w:hAnsi="Times New Roman" w:cs="Times New Roman"/>
        </w:rPr>
        <w:t>5. Cross-validation and Generalization Performance:</w:t>
      </w:r>
    </w:p>
    <w:p w14:paraId="15EDAFBD" w14:textId="45A0CDEA"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Lastly, to ensure the model’s robustness and ability to </w:t>
      </w:r>
      <w:r w:rsidR="005C1F0B">
        <w:rPr>
          <w:rFonts w:ascii="Times New Roman" w:hAnsi="Times New Roman" w:cs="Times New Roman"/>
        </w:rPr>
        <w:t>generalise</w:t>
      </w:r>
      <w:r w:rsidRPr="00787537">
        <w:rPr>
          <w:rFonts w:ascii="Times New Roman" w:hAnsi="Times New Roman" w:cs="Times New Roman"/>
        </w:rPr>
        <w:t xml:space="preserve"> across unseen data, I will </w:t>
      </w:r>
      <w:r w:rsidR="005C1F0B">
        <w:rPr>
          <w:rFonts w:ascii="Times New Roman" w:hAnsi="Times New Roman" w:cs="Times New Roman"/>
        </w:rPr>
        <w:t>utilise</w:t>
      </w:r>
      <w:r w:rsidRPr="00787537">
        <w:rPr>
          <w:rFonts w:ascii="Times New Roman" w:hAnsi="Times New Roman" w:cs="Times New Roman"/>
        </w:rPr>
        <w:t xml:space="preserve"> k-fold cross-validation. This involves partitioning the data into k subsets, training the model on k-1 of these subsets, and validating it on the remaining subset. This process is repeated k times, with each subset serving as the validation set once. </w:t>
      </w:r>
      <w:r w:rsidR="005C1F0B" w:rsidRPr="00787537">
        <w:rPr>
          <w:rFonts w:ascii="Times New Roman" w:hAnsi="Times New Roman" w:cs="Times New Roman"/>
        </w:rPr>
        <w:t>Analysing</w:t>
      </w:r>
      <w:r w:rsidRPr="00787537">
        <w:rPr>
          <w:rFonts w:ascii="Times New Roman" w:hAnsi="Times New Roman" w:cs="Times New Roman"/>
        </w:rPr>
        <w:t xml:space="preserve"> performance across these folds provides insights into the model's consistency and its susceptibility to overfitting, underscoring its </w:t>
      </w:r>
      <w:r w:rsidR="005C1F0B">
        <w:rPr>
          <w:rFonts w:ascii="Times New Roman" w:hAnsi="Times New Roman" w:cs="Times New Roman"/>
        </w:rPr>
        <w:t>generalisation</w:t>
      </w:r>
      <w:r w:rsidRPr="00787537">
        <w:rPr>
          <w:rFonts w:ascii="Times New Roman" w:hAnsi="Times New Roman" w:cs="Times New Roman"/>
        </w:rPr>
        <w:t xml:space="preserve"> capability to new, unseen data.</w:t>
      </w:r>
    </w:p>
    <w:p w14:paraId="5A7B9D55" w14:textId="77777777" w:rsidR="00787537" w:rsidRPr="00787537" w:rsidRDefault="00787537" w:rsidP="00787537">
      <w:pPr>
        <w:jc w:val="both"/>
        <w:rPr>
          <w:rFonts w:ascii="Times New Roman" w:hAnsi="Times New Roman" w:cs="Times New Roman"/>
        </w:rPr>
      </w:pPr>
    </w:p>
    <w:p w14:paraId="1BA94FAC" w14:textId="6D3ED543" w:rsidR="00787537" w:rsidRPr="00787537" w:rsidRDefault="00787537" w:rsidP="00787537">
      <w:pPr>
        <w:jc w:val="both"/>
        <w:rPr>
          <w:rFonts w:ascii="Times New Roman" w:hAnsi="Times New Roman" w:cs="Times New Roman"/>
        </w:rPr>
      </w:pPr>
      <w:r w:rsidRPr="00787537">
        <w:rPr>
          <w:rFonts w:ascii="Times New Roman" w:hAnsi="Times New Roman" w:cs="Times New Roman"/>
        </w:rPr>
        <w:t xml:space="preserve">In conclusion, by embracing a comprehensive and multidimensional approach to evaluating model performance, we </w:t>
      </w:r>
      <w:r w:rsidR="005C1F0B">
        <w:rPr>
          <w:rFonts w:ascii="Times New Roman" w:hAnsi="Times New Roman" w:cs="Times New Roman"/>
        </w:rPr>
        <w:t>aim to advance the state of OCR technology for historical texts and</w:t>
      </w:r>
      <w:r w:rsidRPr="00787537">
        <w:rPr>
          <w:rFonts w:ascii="Times New Roman" w:hAnsi="Times New Roman" w:cs="Times New Roman"/>
        </w:rPr>
        <w:t xml:space="preserve"> contribute nuanced insights into the complexities of language evolution and typographical variation over time.</w:t>
      </w:r>
    </w:p>
    <w:sectPr w:rsidR="00787537" w:rsidRPr="00787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37"/>
    <w:rsid w:val="005C1F0B"/>
    <w:rsid w:val="00664E09"/>
    <w:rsid w:val="006945F2"/>
    <w:rsid w:val="00787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C52B8"/>
  <w15:chartTrackingRefBased/>
  <w15:docId w15:val="{37CC4DCA-0DF2-432B-B6E8-C1A280B3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537"/>
    <w:rPr>
      <w:rFonts w:eastAsiaTheme="majorEastAsia" w:cstheme="majorBidi"/>
      <w:color w:val="272727" w:themeColor="text1" w:themeTint="D8"/>
    </w:rPr>
  </w:style>
  <w:style w:type="paragraph" w:styleId="Title">
    <w:name w:val="Title"/>
    <w:basedOn w:val="Normal"/>
    <w:next w:val="Normal"/>
    <w:link w:val="TitleChar"/>
    <w:uiPriority w:val="10"/>
    <w:qFormat/>
    <w:rsid w:val="00787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537"/>
    <w:pPr>
      <w:spacing w:before="160"/>
      <w:jc w:val="center"/>
    </w:pPr>
    <w:rPr>
      <w:i/>
      <w:iCs/>
      <w:color w:val="404040" w:themeColor="text1" w:themeTint="BF"/>
    </w:rPr>
  </w:style>
  <w:style w:type="character" w:customStyle="1" w:styleId="QuoteChar">
    <w:name w:val="Quote Char"/>
    <w:basedOn w:val="DefaultParagraphFont"/>
    <w:link w:val="Quote"/>
    <w:uiPriority w:val="29"/>
    <w:rsid w:val="00787537"/>
    <w:rPr>
      <w:i/>
      <w:iCs/>
      <w:color w:val="404040" w:themeColor="text1" w:themeTint="BF"/>
    </w:rPr>
  </w:style>
  <w:style w:type="paragraph" w:styleId="ListParagraph">
    <w:name w:val="List Paragraph"/>
    <w:basedOn w:val="Normal"/>
    <w:uiPriority w:val="34"/>
    <w:qFormat/>
    <w:rsid w:val="00787537"/>
    <w:pPr>
      <w:ind w:left="720"/>
      <w:contextualSpacing/>
    </w:pPr>
  </w:style>
  <w:style w:type="character" w:styleId="IntenseEmphasis">
    <w:name w:val="Intense Emphasis"/>
    <w:basedOn w:val="DefaultParagraphFont"/>
    <w:uiPriority w:val="21"/>
    <w:qFormat/>
    <w:rsid w:val="00787537"/>
    <w:rPr>
      <w:i/>
      <w:iCs/>
      <w:color w:val="0F4761" w:themeColor="accent1" w:themeShade="BF"/>
    </w:rPr>
  </w:style>
  <w:style w:type="paragraph" w:styleId="IntenseQuote">
    <w:name w:val="Intense Quote"/>
    <w:basedOn w:val="Normal"/>
    <w:next w:val="Normal"/>
    <w:link w:val="IntenseQuoteChar"/>
    <w:uiPriority w:val="30"/>
    <w:qFormat/>
    <w:rsid w:val="00787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537"/>
    <w:rPr>
      <w:i/>
      <w:iCs/>
      <w:color w:val="0F4761" w:themeColor="accent1" w:themeShade="BF"/>
    </w:rPr>
  </w:style>
  <w:style w:type="character" w:styleId="IntenseReference">
    <w:name w:val="Intense Reference"/>
    <w:basedOn w:val="DefaultParagraphFont"/>
    <w:uiPriority w:val="32"/>
    <w:qFormat/>
    <w:rsid w:val="007875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3092</Characters>
  <Application>Microsoft Office Word</Application>
  <DocSecurity>0</DocSecurity>
  <Lines>49</Lines>
  <Paragraphs>13</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Aponso</dc:creator>
  <cp:keywords/>
  <dc:description/>
  <cp:lastModifiedBy>Achala Aponso</cp:lastModifiedBy>
  <cp:revision>4</cp:revision>
  <dcterms:created xsi:type="dcterms:W3CDTF">2024-03-24T03:12:00Z</dcterms:created>
  <dcterms:modified xsi:type="dcterms:W3CDTF">2024-03-24T03:15:00Z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d87fc381-a9d9-4fa7-b7dd-d359c4fcbbd1</vt:lpwstr>
  </property>
</Properties>
</file>