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ATS Dashboard — How to Fill the Data</w:t>
      </w:r>
    </w:p>
    <w:p>
      <w:pPr>
        <w:pBdr>
          <w:bottom w:val="single" w:color="0A7C78" w:sz="8" w:space="8"/>
        </w:pBdr>
        <w:spacing w:after="300"/>
      </w:pPr>
      <w:r>
        <w:rPr>
          <w:rFonts w:ascii="Arial" w:cs="Arial" w:eastAsia="Arial" w:hAnsi="Arial"/>
          <w:color w:val="667085"/>
          <w:sz w:val="24"/>
          <w:szCs w:val="24"/>
        </w:rPr>
        <w:t xml:space="preserve">Step-by-step guide for portfolio teams and the programme lead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Contents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1. The idea in 60 seconds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2. What you get in the box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3. One-time set-up for each portfolio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4. The weekly routine (every Friday, about 5 minutes)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5. Sheet-by-sheet reference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6. POAP — plan on a page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7. RAID log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8. After you fill: load and check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9. How the numbers are worked out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10. Common mistakes</w:t>
      </w:r>
    </w:p>
    <w:p>
      <w:pPr>
        <w:spacing w:after="60"/>
        <w:ind w:left="200"/>
      </w:pPr>
      <w:r>
        <w:rPr>
          <w:rFonts w:ascii="Arial" w:cs="Arial" w:eastAsia="Arial" w:hAnsi="Arial"/>
          <w:color w:val="344054"/>
          <w:sz w:val="21"/>
          <w:szCs w:val="21"/>
        </w:rPr>
        <w:t xml:space="preserve">11. Glossary</w:t>
      </w:r>
    </w:p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The idea in 60 seconds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workbook per portfolio.</w:t>
      </w:r>
      <w:r>
        <w:rPr>
          <w:rFonts w:ascii="Arial" w:cs="Arial" w:eastAsia="Arial" w:hAnsi="Arial"/>
          <w:sz w:val="21"/>
          <w:szCs w:val="21"/>
        </w:rPr>
        <w:t xml:space="preserve"> Every portfolio fills the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same</w:t>
      </w:r>
      <w:r>
        <w:rPr>
          <w:rFonts w:ascii="Arial" w:cs="Arial" w:eastAsia="Arial" w:hAnsi="Arial"/>
          <w:sz w:val="21"/>
          <w:szCs w:val="21"/>
        </w:rPr>
        <w:t xml:space="preserve"> Excel workbook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ATS_Weekly_Data.xlsx</w:t>
      </w:r>
      <w:r>
        <w:rPr>
          <w:rFonts w:ascii="Arial" w:cs="Arial" w:eastAsia="Arial" w:hAnsi="Arial"/>
          <w:sz w:val="21"/>
          <w:szCs w:val="21"/>
        </w:rPr>
        <w:t xml:space="preserve">, copied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templates/ATS_Weekly_Data_Template.xlsx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Fill it weekly, never overwrite history.</w:t>
      </w:r>
      <w:r>
        <w:rPr>
          <w:rFonts w:ascii="Arial" w:cs="Arial" w:eastAsia="Arial" w:hAnsi="Arial"/>
          <w:sz w:val="21"/>
          <w:szCs w:val="21"/>
        </w:rPr>
        <w:t xml:space="preserve"> Each Friday you add a new dated row (and update any defects, TSRs or milestones that changed). Old rows stay — that is what builds the trends.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Nothing is entered twice.</w:t>
      </w:r>
      <w:r>
        <w:rPr>
          <w:rFonts w:ascii="Arial" w:cs="Arial" w:eastAsia="Arial" w:hAnsi="Arial"/>
          <w:sz w:val="21"/>
          <w:szCs w:val="21"/>
        </w:rPr>
        <w:t xml:space="preserve"> The Weekly Report, the Monthly Council pack, the Programme Overview and the PowerPoint export are all calculated from the same rows. A month is simply the weeks that end in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Optional extras per portfolio:</w:t>
      </w:r>
      <w:r>
        <w:rPr>
          <w:rFonts w:ascii="Arial" w:cs="Arial" w:eastAsia="Arial" w:hAnsi="Arial"/>
          <w:sz w:val="21"/>
          <w:szCs w:val="21"/>
        </w:rPr>
        <w:t xml:space="preserve"> a POAP workbook (the plan on a page) and a RAID log (your existing RAID file, unchanged).</w:t>
      </w:r>
    </w:p>
    <w:p>
      <w:pPr>
        <w:pBdr>
          <w:left w:val="single" w:color="0EA5A0" w:sz="24" w:space="8"/>
        </w:pBdr>
        <w:shd w:fill="EAF6F5" w:val="clear"/>
        <w:spacing w:after="160" w:before="100" w:line="290"/>
        <w:ind w:left="160" w:right="100"/>
      </w:pPr>
      <w:r>
        <w:rPr>
          <w:rFonts w:ascii="Arial" w:cs="Arial" w:eastAsia="Arial" w:hAnsi="Arial"/>
          <w:sz w:val="20"/>
          <w:szCs w:val="20"/>
        </w:rPr>
        <w:t xml:space="preserve">Look at a finished example first: open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samples/ATS_Program_SAMPLE/Self Assessment/ATS_Weekly_Data.xlsx</w:t>
      </w:r>
      <w:r>
        <w:rPr>
          <w:rFonts w:ascii="Arial" w:cs="Arial" w:eastAsia="Arial" w:hAnsi="Arial"/>
          <w:sz w:val="20"/>
          <w:szCs w:val="20"/>
        </w:rPr>
        <w:t xml:space="preserve"> (and its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ATS_POAP.xlsx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ATS_RAID_Log.xlsx</w:t>
      </w:r>
      <w:r>
        <w:rPr>
          <w:rFonts w:ascii="Arial" w:cs="Arial" w:eastAsia="Arial" w:hAnsi="Arial"/>
          <w:sz w:val="20"/>
          <w:szCs w:val="20"/>
        </w:rPr>
        <w:t xml:space="preserve">) next to this guide. All sample data is fictional.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What you get in the box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templates/ATS_Weekly_Data_Template.xlsx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Blank weekly workbook with an example row on every sheet and a built-in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sheet.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portfolio team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templates/ATS_POAP_Template.xlsx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Blank plan-on-a-page workbook (plan bars, milestones, integration flows).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Portfolios that want a roadmap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templates/ATS_RAID_Log_Template.xlsx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Blank RAID log with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Risks, Issues, Assumptions, Dependencies and Decisions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sheets, dropdowns and a user guide.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Portfolios that keep a RAID log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samples/ATS_Program_SAMPLE/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 fictional portfolios (Self Assessment, PAYE, VAT, Customs Declaration Service, Child Benefit). Self Assessment also has a POAP and a RAID log.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Everyone — to see how a filled workbook looks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ATS_Program/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real data folder. Put one subfolder per portfolio here.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lead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index.html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dashboard. Double-click to open (Chrome or Edge).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Everyone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One-time set-up for each portfolio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Create a folder for the portfolio inside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ATS_Program/</w:t>
      </w:r>
      <w:r>
        <w:rPr>
          <w:rFonts w:ascii="Arial" w:cs="Arial" w:eastAsia="Arial" w:hAnsi="Arial"/>
          <w:sz w:val="21"/>
          <w:szCs w:val="21"/>
        </w:rPr>
        <w:t xml:space="preserve">, 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ATS_Program/Self Assessment/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Copy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templates/ATS_Weekly_Data_Template.xlsx</w:t>
      </w:r>
      <w:r>
        <w:rPr>
          <w:rFonts w:ascii="Arial" w:cs="Arial" w:eastAsia="Arial" w:hAnsi="Arial"/>
          <w:sz w:val="21"/>
          <w:szCs w:val="21"/>
        </w:rPr>
        <w:t xml:space="preserve"> into it and rename it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ATS_Weekly_Data.xlsx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Open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Config</w:t>
      </w:r>
      <w:r>
        <w:rPr>
          <w:rFonts w:ascii="Arial" w:cs="Arial" w:eastAsia="Arial" w:hAnsi="Arial"/>
          <w:sz w:val="21"/>
          <w:szCs w:val="21"/>
        </w:rPr>
        <w:t xml:space="preserve"> sheet. Set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Portfolio Name</w:t>
      </w:r>
      <w:r>
        <w:rPr>
          <w:rFonts w:ascii="Arial" w:cs="Arial" w:eastAsia="Arial" w:hAnsi="Arial"/>
          <w:sz w:val="21"/>
          <w:szCs w:val="21"/>
        </w:rPr>
        <w:t xml:space="preserve"> (must be unique across portfolios — it is the name in the dashboard dropdown),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Programme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Program 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Project / Phase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TSR Reference</w:t>
      </w:r>
      <w:r>
        <w:rPr>
          <w:rFonts w:ascii="Arial" w:cs="Arial" w:eastAsia="Arial" w:hAnsi="Arial"/>
          <w:sz w:val="21"/>
          <w:szCs w:val="21"/>
        </w:rPr>
        <w:t xml:space="preserve">, the managers,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Total Budget (£)</w:t>
      </w:r>
      <w:r>
        <w:rPr>
          <w:rFonts w:ascii="Arial" w:cs="Arial" w:eastAsia="Arial" w:hAnsi="Arial"/>
          <w:sz w:val="21"/>
          <w:szCs w:val="21"/>
        </w:rPr>
        <w:t xml:space="preserve"> and the programme dates. Set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 Mode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LIVE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Review the thresholds further down Config (SLA days, downtime limits, coverage targets). The defaults are sensible; change them only if your contract says otherwise.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On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Lists</w:t>
      </w:r>
      <w:r>
        <w:rPr>
          <w:rFonts w:ascii="Arial" w:cs="Arial" w:eastAsia="Arial" w:hAnsi="Arial"/>
          <w:sz w:val="21"/>
          <w:szCs w:val="21"/>
        </w:rPr>
        <w:t xml:space="preserve"> sheet, replace the example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Topic</w:t>
      </w:r>
      <w:r>
        <w:rPr>
          <w:rFonts w:ascii="Arial" w:cs="Arial" w:eastAsia="Arial" w:hAnsi="Arial"/>
          <w:sz w:val="21"/>
          <w:szCs w:val="21"/>
        </w:rPr>
        <w:t xml:space="preserve"> values with your portfolio's own topics / releases / workstreams (they feed the dropdowns).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Delete the grey EXAMPLE rows</w:t>
      </w:r>
      <w:r>
        <w:rPr>
          <w:rFonts w:ascii="Arial" w:cs="Arial" w:eastAsia="Arial" w:hAnsi="Arial"/>
          <w:sz w:val="21"/>
          <w:szCs w:val="21"/>
        </w:rPr>
        <w:t xml:space="preserve"> on each data sheet (the row whose Notes column says "EXAMPLE – delete this row"). Rows marked EXAMPLE are ignored by the dashboard, but delete them anyway.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Optional: copy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templates/ATS_POAP_Template.xlsx</w:t>
      </w:r>
      <w:r>
        <w:rPr>
          <w:rFonts w:ascii="Arial" w:cs="Arial" w:eastAsia="Arial" w:hAnsi="Arial"/>
          <w:sz w:val="21"/>
          <w:szCs w:val="21"/>
        </w:rPr>
        <w:t xml:space="preserve">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ATS_POAP.xlsx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templates/ATS_RAID_Log_Template.xlsx</w:t>
      </w:r>
      <w:r>
        <w:rPr>
          <w:rFonts w:ascii="Arial" w:cs="Arial" w:eastAsia="Arial" w:hAnsi="Arial"/>
          <w:sz w:val="21"/>
          <w:szCs w:val="21"/>
        </w:rPr>
        <w:t xml:space="preserve">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ATS_RAID_Log.xlsx</w:t>
      </w:r>
      <w:r>
        <w:rPr>
          <w:rFonts w:ascii="Arial" w:cs="Arial" w:eastAsia="Arial" w:hAnsi="Arial"/>
          <w:sz w:val="21"/>
          <w:szCs w:val="21"/>
        </w:rPr>
        <w:t xml:space="preserve"> into the same folder (or drop in your existing RAID file).</w:t>
      </w:r>
    </w:p>
    <w:p>
      <w:pPr>
        <w:shd w:fill="F2F4F7" w:val="clear"/>
        <w:spacing w:after="0" w:before="10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ATS_Program/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Self Assessment/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ATS_Weekly_Data.xlsx      &lt;- required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ATS_POAP.xlsx             &lt;- optional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ATS_RAID_Log.xlsx         &lt;- optional (your existing RAID format)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PAYE/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ATS_Weekly_Data.xlsx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VAT/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└── ATS_Weekly_Data.xlsx</w:t>
      </w:r>
    </w:p>
    <w:p>
      <w:pPr>
        <w:spacing w:after="120"/>
      </w:pPr>
    </w:p>
    <w:p>
      <w:pPr>
        <w:pBdr>
          <w:left w:val="single" w:color="0EA5A0" w:sz="24" w:space="8"/>
        </w:pBdr>
        <w:shd w:fill="EAF6F5" w:val="clear"/>
        <w:spacing w:after="160" w:before="100" w:line="290"/>
        <w:ind w:left="160" w:right="100"/>
      </w:pPr>
      <w:r>
        <w:rPr>
          <w:rFonts w:ascii="Arial" w:cs="Arial" w:eastAsia="Arial" w:hAnsi="Arial"/>
          <w:sz w:val="20"/>
          <w:szCs w:val="20"/>
        </w:rPr>
        <w:t xml:space="preserve">Prefer one flat folder? Name the files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ATS_Weekly_Data - &lt;Portfolio Name&gt;.xlsx</w:t>
      </w:r>
      <w:r>
        <w:rPr>
          <w:rFonts w:ascii="Arial" w:cs="Arial" w:eastAsia="Arial" w:hAnsi="Arial"/>
          <w:sz w:val="20"/>
          <w:szCs w:val="20"/>
        </w:rPr>
        <w:t xml:space="preserve">. A POAP or RAID file is matched to its portfolio when the portfolio name appears in its file name.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The weekly routine (every Friday, about 5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338"/>
        <w:gridCol w:w="1400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many rows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Weekly_Snapshot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ONE new row for this week (Week Ending = the Friday). Enter downtime, coverage, automation, resources, spend and your overall RAG with a one-paragraph summary.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week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Topic_Progress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one row per active topic with cumulative test-case counts to date.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topic per week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Defect_Log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new defects; update status / Resolved Date of existing ones. Never delete a defect.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it happens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TSR_Log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new TSRs when received; fill Returned Date and Hold Days when you respond.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it happens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Milestones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the Completed Date when a milestone is done; adjust the Forecast Date if it moves.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it happens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Readiness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one row per topic with six RAG areas and the Road to Green.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topic per week (optional)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Commentary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Optional: your own wording for any KPI. If you leave it empty the dashboard drafts the text for you.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Monthly / quarterly items</w:t>
      </w:r>
      <w:r>
        <w:rPr>
          <w:rFonts w:ascii="Arial" w:cs="Arial" w:eastAsia="Arial" w:hAnsi="Arial"/>
          <w:sz w:val="21"/>
          <w:szCs w:val="21"/>
        </w:rPr>
        <w:t xml:space="preserve"> (when they change): CSAT score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Weekly_Snapshot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Demand_Forecast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Resourcing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Lessons_Learned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Then save the workbook. The programme lead opens the dashboard and clicks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Refresh data</w:t>
      </w:r>
      <w:r>
        <w:rPr>
          <w:rFonts w:ascii="Arial" w:cs="Arial" w:eastAsia="Arial" w:hAnsi="Arial"/>
          <w:sz w:val="21"/>
          <w:szCs w:val="21"/>
        </w:rPr>
        <w:t xml:space="preserve"> (or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Load program folder</w:t>
      </w:r>
      <w:r>
        <w:rPr>
          <w:rFonts w:ascii="Arial" w:cs="Arial" w:eastAsia="Arial" w:hAnsi="Arial"/>
          <w:sz w:val="21"/>
          <w:szCs w:val="21"/>
        </w:rPr>
        <w:t xml:space="preserve"> the first time).</w:t>
      </w:r>
    </w:p>
    <w:p>
      <w:pPr>
        <w:pBdr>
          <w:left w:val="single" w:color="F5A524" w:sz="24" w:space="8"/>
        </w:pBdr>
        <w:shd w:fill="FFF7E6" w:val="clear"/>
        <w:spacing w:after="160" w:before="100" w:line="290"/>
        <w:ind w:left="16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Golden rules:</w:t>
      </w:r>
      <w:r>
        <w:rPr>
          <w:rFonts w:ascii="Arial" w:cs="Arial" w:eastAsia="Arial" w:hAnsi="Arial"/>
          <w:sz w:val="20"/>
          <w:szCs w:val="20"/>
        </w:rPr>
        <w:t xml:space="preserve"> (1) week ending dates must be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Fridays</w:t>
      </w:r>
      <w:r>
        <w:rPr>
          <w:rFonts w:ascii="Arial" w:cs="Arial" w:eastAsia="Arial" w:hAnsi="Arial"/>
          <w:sz w:val="20"/>
          <w:szCs w:val="20"/>
        </w:rPr>
        <w:t xml:space="preserve">; (2) yellow cells are yours, grey cells are formulas — never type over grey; (3) counts in Weekly_Snapshot and Topic_Progress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cumulative to date</w:t>
      </w:r>
      <w:r>
        <w:rPr>
          <w:rFonts w:ascii="Arial" w:cs="Arial" w:eastAsia="Arial" w:hAnsi="Arial"/>
          <w:sz w:val="20"/>
          <w:szCs w:val="20"/>
        </w:rPr>
        <w:t xml:space="preserve">, not "this week only"; (4) never delete history; (5) keep every portfolio's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Portfolio Name</w:t>
      </w:r>
      <w:r>
        <w:rPr>
          <w:rFonts w:ascii="Arial" w:cs="Arial" w:eastAsia="Arial" w:hAnsi="Arial"/>
          <w:sz w:val="20"/>
          <w:szCs w:val="20"/>
        </w:rPr>
        <w:t xml:space="preserve"> unique.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Sheet-by-sheet reference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Yellow = you type. Grey = calculated. The header text must stay exactly as in the template — the dashboard finds columns by their header.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5.1 Config — settings (once)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Portfolio Name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name shown in the dashboard. Unique per portfolio.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 Assessment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Groups portfolios under one heading.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HMRC ATS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title used in page headers.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HMRC ATS – Self Assessment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/ Phase, TSR Reference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Shown on commercial pages.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/ TSR_PR021877-REQ031204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Test Manager, Test Manager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Names for the resourcing page.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or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Budget (£)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budget; the commercial KPI compares the forecast with it.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760000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Go-Live Date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Leave blank until live. While blank, "Production Defect Leakage" shows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in Production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Mode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real data,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SAMPLE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demo data (adds a SAMPLE tag in the dashboard).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Thresholds</w:t>
            </w:r>
          </w:p>
        </w:tc>
        <w:tc>
          <w:tcPr>
            <w:tcW w:type="dxa" w:w="4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 SLA (10 working days), defect SLA (5), rejection %, downtime limits, coverage targets, milestone window, automation target, CSAT pass mark, execution blocked limits.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defaults provided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5.2 Weekly_Snapshot — one row per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38"/>
        <w:gridCol w:w="2400"/>
      </w:tblGrid>
      <w:tr>
        <w:trPr>
          <w:tblHeader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(Self Assessment, W/E 2 Oct 2026)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Ending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Friday of the reporting week.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 Test Days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days testing was planned that week (bank-holiday weeks: 4).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Downtime Hours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Hours test execution was suspended (environment outage etc.).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calculated.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/ Medium / Low Risk – Requirements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requirements tagged at that risk level (cumulative).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/ 100 / 48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 – Test Cases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written against that risk level.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 / 189 / 105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 – Covered Reqs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fully covered by scripts.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Coverage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calculated (covered ÷ requirements).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/ 97 / 30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Automatable / Automated Test Data Setups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many test-data set-ups can be automated, and how many are.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 / 108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Automatable / Automated Test Cases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for test-case execution automation.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/ 150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CSAT Score (1-5), CSAT Responses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in a week a score was collected; otherwise leave blank ("Not requested").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Resources Planned / Actual (FTE)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 vs actual full-time equivalents in place.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Spend (£), Forecast at Completion (£)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Spend to date and the latest forecast.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608000 / 760000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Overall RAG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judgement: Green, Amber or Red. Shown alongside the RAG the dashboard calculates.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Overall Executive Summary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paragraph for the council / report.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"Portfolio remains Green: execution on plan…"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5.3 Topic_Progress — one row per topic per week (cumulative)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Ending, Topic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Friday and the topic / release / workstream (pick from the dropdown).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2026-10-02, Self Assessment – Digital Filing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Prep, Smoke, SIT, Regression, E2E, NFR or TCR / Sign-off.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TCs Planned / Designed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planned in scope, and designed (scripted) so far.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 / 63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Passed / Failed / Blocked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results to date.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Executed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Designed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are calculated.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0 /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Comments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 note.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executed (4 passed, 0 failed); 0 blocked.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5.4 Defect_Log — one row per defect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 ID, Summary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your defect tool (Jira etc.).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SA-101, Tax calculation – message queued but not delivered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Topic, Test Type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Topic dropdown; Smoke, SIT, E2E, NFR, Regression or Production.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 Assessment – Release 1, Smoke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High, P2 Medium or P3 Low.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Urgent … 6 Trivial (see the definitions in the Guide).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3 - 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Raised Date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raised.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2026-08-05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Resolved Date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date work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(fix and confirmation test done, or the date it was rejected). Blank while open.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2026-08-06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Open, In Progress, Re-Open, Resolved, Closed, Rejected or Deferred.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 In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or Production. Production defects drive the leakage KPI.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 / DG, TCs Blocked, Triage Comments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is fixing it, test cases it blocks, latest note.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Team, 0, Fix delivered and confirmed.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Aging, Aging Bucket (grey)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working days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bank holidays excluded: 0-2, 3-5, 6-10, &gt;10 days.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 0-2 Days</w:t>
            </w:r>
          </w:p>
        </w:tc>
      </w:tr>
    </w:tbl>
    <w:p>
      <w:pPr>
        <w:spacing w:after="140"/>
      </w:pPr>
    </w:p>
    <w:p>
      <w:pPr>
        <w:pBdr>
          <w:left w:val="single" w:color="0EA5A0" w:sz="24" w:space="8"/>
        </w:pBdr>
        <w:shd w:fill="EAF6F5" w:val="clear"/>
        <w:spacing w:after="160" w:before="100" w:line="290"/>
        <w:ind w:left="160" w:right="10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Closed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Resolved</w:t>
      </w:r>
      <w:r>
        <w:rPr>
          <w:rFonts w:ascii="Arial" w:cs="Arial" w:eastAsia="Arial" w:hAnsi="Arial"/>
          <w:sz w:val="20"/>
          <w:szCs w:val="20"/>
        </w:rPr>
        <w:t xml:space="preserve"> defect must have a Resolved Date — otherwise its aging cannot be measured (the Data Quality page will flag it).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5.5 TSR_Log — one row per Test Scope Request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38"/>
        <w:gridCol w:w="2400"/>
      </w:tblGrid>
      <w:tr>
        <w:trPr>
          <w:tblHeader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 Ref, Description, Topic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Reference, short description, topic.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PR022310-REQ032588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Received Date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the TSR reached you.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2026-09-28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Returned Date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you sent it back to the front desk with commercials complete. Blank while open (it then ages to today).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 Days (pending clarification)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days you were waiting for clarification — these are subtracted.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Open, Returned or Withdrawn (withdrawn TSRs are ignored).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Days, Over SLA? (grey)</w:t>
            </w:r>
          </w:p>
        </w:tc>
        <w:tc>
          <w:tcPr>
            <w:tcW w:type="dxa" w:w="4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Calculated: working days minus hold days; "Yes" if above the limit in Config (default 10).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 No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5.6 Milestones — one row per milestone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Milestone, Topic, Owner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Name, topic (or Programme), owner role.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Completion Report, Programme (cross-cutting)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 Date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agreed (baseline) date.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2026-12-18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Forecast Date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Optional: the current forecast if it has moved.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 Date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when done. Completed after the Due Date = late.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Critical?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for milestones that count towards "critical milestone delay".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Delay, Status, RAG (grey)</w:t>
            </w:r>
          </w:p>
        </w:tc>
        <w:tc>
          <w:tcPr>
            <w:tcW w:type="dxa" w:w="4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Calculated: Completed / Completed Late / Overdue / On Schedule; Amber in the last 5 days before the due date, Red once overdue.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 On Schedule, Green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5.7 Readiness — one row per topic per week (optional)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Columns: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Week Ending, Topic, Planned SIT Start, Overall RAG</w:t>
      </w:r>
      <w:r>
        <w:rPr>
          <w:rFonts w:ascii="Arial" w:cs="Arial" w:eastAsia="Arial" w:hAnsi="Arial"/>
          <w:sz w:val="21"/>
          <w:szCs w:val="21"/>
        </w:rPr>
        <w:t xml:space="preserve">, then for each of six areas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Requirements &amp; Arch Intent, Blockers, Resources, Environments, Test Scripts &amp; Test Data, Knowledge Transfer</w:t>
      </w:r>
      <w:r>
        <w:rPr>
          <w:rFonts w:ascii="Arial" w:cs="Arial" w:eastAsia="Arial" w:hAnsi="Arial"/>
          <w:sz w:val="21"/>
          <w:szCs w:val="21"/>
        </w:rPr>
        <w:t xml:space="preserve"> —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RAG</w:t>
      </w:r>
      <w:r>
        <w:rPr>
          <w:rFonts w:ascii="Arial" w:cs="Arial" w:eastAsia="Arial" w:hAnsi="Arial"/>
          <w:sz w:val="21"/>
          <w:szCs w:val="21"/>
        </w:rPr>
        <w:t xml:space="preserve"> and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Note</w:t>
      </w:r>
      <w:r>
        <w:rPr>
          <w:rFonts w:ascii="Arial" w:cs="Arial" w:eastAsia="Arial" w:hAnsi="Arial"/>
          <w:sz w:val="21"/>
          <w:szCs w:val="21"/>
        </w:rPr>
        <w:t xml:space="preserve">, and finally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Road to Green</w:t>
      </w:r>
      <w:r>
        <w:rPr>
          <w:rFonts w:ascii="Arial" w:cs="Arial" w:eastAsia="Arial" w:hAnsi="Arial"/>
          <w:sz w:val="21"/>
          <w:szCs w:val="21"/>
        </w:rPr>
        <w:t xml:space="preserve"> (what has to happen to turn the topic Green). Example: Overall Green, every area Green, note "Requirements baselined and reviewed."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5.8 Commentary — your own words (optional)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One row per KPI per week: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Week Ending, KPI</w:t>
      </w:r>
      <w:r>
        <w:rPr>
          <w:rFonts w:ascii="Arial" w:cs="Arial" w:eastAsia="Arial" w:hAnsi="Arial"/>
          <w:sz w:val="21"/>
          <w:szCs w:val="21"/>
        </w:rPr>
        <w:t xml:space="preserve"> (pick from the list),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Key Highlights, Area of Concern, Actions Underway, Executive Commentary</w:t>
      </w:r>
      <w:r>
        <w:rPr>
          <w:rFonts w:ascii="Arial" w:cs="Arial" w:eastAsia="Arial" w:hAnsi="Arial"/>
          <w:sz w:val="21"/>
          <w:szCs w:val="21"/>
        </w:rPr>
        <w:t xml:space="preserve">, optional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RAG Override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Current Position Override</w:t>
      </w:r>
      <w:r>
        <w:rPr>
          <w:rFonts w:ascii="Arial" w:cs="Arial" w:eastAsia="Arial" w:hAnsi="Arial"/>
          <w:sz w:val="21"/>
          <w:szCs w:val="21"/>
        </w:rPr>
        <w:t xml:space="preserve">. Put each bullet on its own line (Alt+Enter). Anything you type here replaces the auto-drafted text for that KPI and is labelled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From Excel</w:t>
      </w:r>
      <w:r>
        <w:rPr>
          <w:rFonts w:ascii="Arial" w:cs="Arial" w:eastAsia="Arial" w:hAnsi="Arial"/>
          <w:sz w:val="21"/>
          <w:szCs w:val="21"/>
        </w:rPr>
        <w:t xml:space="preserve"> in the dashboard; blank fields keep the auto draft.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A7C78"/>
          <w:sz w:val="26"/>
          <w:szCs w:val="26"/>
        </w:rPr>
        <w:t xml:space="preserve">5.9 Small tables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38"/>
        <w:gridCol w:w="320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Resourcing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Role, Name, Organisation, Allocation %, Start Date, End Date, Status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Status: Active, Planned or Left. Use role names if you prefer not to list people.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Demand_Forecast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(first day), Planned FTE, Available FTE, Notes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gap of more than 1 FTE in the next 3 months turns the Demand KPI Red.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Lessons_Learned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Date, Category, Lesson Learned, Improvement Action, Owner, Status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Shown on the "Lessons Learned" council page.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Bank_Holidays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Date, Name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for all working-day maths. Add next year's dates each January.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Lists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values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 Topic here; leave the rest unless you add a new value.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POAP — plan on a page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Fill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ATS_POAP.xlsx</w:t>
      </w:r>
      <w:r>
        <w:rPr>
          <w:rFonts w:ascii="Arial" w:cs="Arial" w:eastAsia="Arial" w:hAnsi="Arial"/>
          <w:sz w:val="21"/>
          <w:szCs w:val="21"/>
        </w:rPr>
        <w:t xml:space="preserve"> once and update dates and status as the plan moves. The dashboard turns it into a roadmap (Gantt), a one-page poster and an integration-flow explorer.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738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row per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POAP_Config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Name, Plan Start/End Date,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(blank = today), Data Mode, Pillars and Activity Types with colours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POAP_Plan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 on the roadmap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Pillar, Topic (swim-lane), Activity Type, Item,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Start, End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 Start, Baseline End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% Complete, Status, RAG, Owner, Depends On, Scope / 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POAP_Milestones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Pillar, Topic, Milestone, Date, Type (SIT Start, SIT End, Sign-off / TCR, Go-Live, Gate…), Status (Planned, Achieved, At Risk, Missed)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P2P_Matrix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flow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ID, Topic, Sub Process,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Path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System A → System B → System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Test No, Planned Date, Status, results for 2xx / 3xx / 4xx / 5xx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344054"/>
          <w:sz w:val="22"/>
          <w:szCs w:val="22"/>
        </w:rPr>
        <w:t xml:space="preserve">How to fill POAP_Plan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 / End</w:t>
      </w:r>
      <w:r>
        <w:rPr>
          <w:rFonts w:ascii="Arial" w:cs="Arial" w:eastAsia="Arial" w:hAnsi="Arial"/>
          <w:sz w:val="21"/>
          <w:szCs w:val="21"/>
        </w:rPr>
        <w:t xml:space="preserve"> are the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current</w:t>
      </w:r>
      <w:r>
        <w:rPr>
          <w:rFonts w:ascii="Arial" w:cs="Arial" w:eastAsia="Arial" w:hAnsi="Arial"/>
          <w:sz w:val="21"/>
          <w:szCs w:val="21"/>
        </w:rPr>
        <w:t xml:space="preserve"> plan.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Baseline Start / End</w:t>
      </w:r>
      <w:r>
        <w:rPr>
          <w:rFonts w:ascii="Arial" w:cs="Arial" w:eastAsia="Arial" w:hAnsi="Arial"/>
          <w:sz w:val="21"/>
          <w:szCs w:val="21"/>
        </w:rPr>
        <w:t xml:space="preserve"> are the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originally agreed</w:t>
      </w:r>
      <w:r>
        <w:rPr>
          <w:rFonts w:ascii="Arial" w:cs="Arial" w:eastAsia="Arial" w:hAnsi="Arial"/>
          <w:sz w:val="21"/>
          <w:szCs w:val="21"/>
        </w:rPr>
        <w:t xml:space="preserve"> dates — fill them once and never change them. The dashboard shows the gap as a ghost bar and a slip badge such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+14d</w:t>
      </w:r>
      <w:r>
        <w:rPr>
          <w:rFonts w:ascii="Arial" w:cs="Arial" w:eastAsia="Arial" w:hAnsi="Arial"/>
          <w:sz w:val="21"/>
          <w:szCs w:val="21"/>
        </w:rPr>
        <w:t xml:space="preserve"> ("Slip (Days)" is calculated).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</w:t>
      </w:r>
      <w:r>
        <w:rPr>
          <w:rFonts w:ascii="Arial" w:cs="Arial" w:eastAsia="Arial" w:hAnsi="Arial"/>
          <w:sz w:val="21"/>
          <w:szCs w:val="21"/>
        </w:rPr>
        <w:t xml:space="preserve"> Not Started, In Progress, Complete, Delayed, On Hold or Dates TBC. For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Dates TBC</w:t>
      </w:r>
      <w:r>
        <w:rPr>
          <w:rFonts w:ascii="Arial" w:cs="Arial" w:eastAsia="Arial" w:hAnsi="Arial"/>
          <w:sz w:val="21"/>
          <w:szCs w:val="21"/>
        </w:rPr>
        <w:t xml:space="preserve"> leave Start and End blank.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% Complete</w:t>
      </w:r>
      <w:r>
        <w:rPr>
          <w:rFonts w:ascii="Arial" w:cs="Arial" w:eastAsia="Arial" w:hAnsi="Arial"/>
          <w:sz w:val="21"/>
          <w:szCs w:val="21"/>
        </w:rPr>
        <w:t xml:space="preserve"> is 0–100% (type 0.5 or 50%).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Depends On:</w:t>
      </w:r>
      <w:r>
        <w:rPr>
          <w:rFonts w:ascii="Arial" w:cs="Arial" w:eastAsia="Arial" w:hAnsi="Arial"/>
          <w:sz w:val="21"/>
          <w:szCs w:val="21"/>
        </w:rPr>
        <w:t xml:space="preserve"> the IDs this bar waits for, comma-separated (e.g.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A-003, A-004</w:t>
      </w:r>
      <w:r>
        <w:rPr>
          <w:rFonts w:ascii="Arial" w:cs="Arial" w:eastAsia="Arial" w:hAnsi="Arial"/>
          <w:sz w:val="21"/>
          <w:szCs w:val="21"/>
        </w:rPr>
        <w:t xml:space="preserve">). The roadmap draws the dependency arrows.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Activity Type</w:t>
      </w:r>
      <w:r>
        <w:rPr>
          <w:rFonts w:ascii="Arial" w:cs="Arial" w:eastAsia="Arial" w:hAnsi="Arial"/>
          <w:sz w:val="21"/>
          <w:szCs w:val="21"/>
        </w:rPr>
        <w:t xml:space="preserve"> decides the bar colour. Use the dropdown: Test Prep, Dependencies, Regression, SIT, Smoke / P2P, Defect Retest, TCR / Sign-off, E2E, NFR, Automation, Holiday / Freeze, Other.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Rows whose Notes start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EXAMPLE</w:t>
      </w:r>
      <w:r>
        <w:rPr>
          <w:rFonts w:ascii="Arial" w:cs="Arial" w:eastAsia="Arial" w:hAnsi="Arial"/>
          <w:sz w:val="21"/>
          <w:szCs w:val="21"/>
        </w:rPr>
        <w:t xml:space="preserve"> are ignored — delete the example row once you have real rows.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RAID log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Start a new log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templates/ATS_RAID_Log_Template.xlsx</w:t>
      </w:r>
      <w:r>
        <w:rPr>
          <w:rFonts w:ascii="Arial" w:cs="Arial" w:eastAsia="Arial" w:hAnsi="Arial"/>
          <w:sz w:val="21"/>
          <w:szCs w:val="21"/>
        </w:rPr>
        <w:t xml:space="preserve"> (or keep using your existing RAID file — the dashboard finds columns by their header names). Put it in the portfolio's folder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ATS_RAID_Log.xlsx</w:t>
      </w:r>
      <w:r>
        <w:rPr>
          <w:rFonts w:ascii="Arial" w:cs="Arial" w:eastAsia="Arial" w:hAnsi="Arial"/>
          <w:sz w:val="21"/>
          <w:szCs w:val="21"/>
        </w:rPr>
        <w:t xml:space="preserve">. It has five log sheets, each with the header on row 10 and data from row 11.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438"/>
      </w:tblGrid>
      <w:tr>
        <w:trPr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row per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Title, Likelihood, Impact (score = L × I → Very Low … Very High), Status (Open / Mitigated / Closed), Mitigation, Owner, Review Date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Title, Priority, Severity, Status (Open / Resolution in progress / Resolved / Closed), Target and Actual Resolution Date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Description, Confidence Level, Validation Action, Validation Due Date, Status (Unconfirmed / Confirmed Correct / Confirmed Incorrect)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Description, Dependency For / From, Type, Date Required, Priority, Status (Open / Closed)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</w:t>
            </w:r>
          </w:p>
        </w:tc>
        <w:tc>
          <w:tcPr>
            <w:tcW w:type="dxa" w:w="6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Title, Decision / Description, Category, Decision Maker / Forum,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Decided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Rationale, Impact of Decision,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(Pending / Approved / Rejected / Superseded)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Owner, Review Date, Linked Risk / Issue ID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The dashboard shows open items by rating, a likelihood × impact heat-map, the dependencies due in the next 30 days and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Decisions</w:t>
      </w:r>
      <w:r>
        <w:rPr>
          <w:rFonts w:ascii="Arial" w:cs="Arial" w:eastAsia="Arial" w:hAnsi="Arial"/>
          <w:sz w:val="21"/>
          <w:szCs w:val="21"/>
        </w:rPr>
        <w:t xml:space="preserve"> table (pending first, then the most recent). Decisions marked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Pending</w:t>
      </w:r>
      <w:r>
        <w:rPr>
          <w:rFonts w:ascii="Arial" w:cs="Arial" w:eastAsia="Arial" w:hAnsi="Arial"/>
          <w:sz w:val="21"/>
          <w:szCs w:val="21"/>
        </w:rPr>
        <w:t xml:space="preserve"> count as open and appear under "Actions Underway"; decisions whose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Date Decided</w:t>
      </w:r>
      <w:r>
        <w:rPr>
          <w:rFonts w:ascii="Arial" w:cs="Arial" w:eastAsia="Arial" w:hAnsi="Arial"/>
          <w:sz w:val="21"/>
          <w:szCs w:val="21"/>
        </w:rPr>
        <w:t xml:space="preserve"> falls in the month or week are counted in the highlights. An old RAID file without a Decisions sheet is fine — that part simply shows "No decisions logged".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RAID Health</w:t>
      </w:r>
      <w:r>
        <w:rPr>
          <w:rFonts w:ascii="Arial" w:cs="Arial" w:eastAsia="Arial" w:hAnsi="Arial"/>
          <w:sz w:val="21"/>
          <w:szCs w:val="21"/>
        </w:rPr>
        <w:t xml:space="preserve"> is Red when a Very High item is open and Amber when a High item is open. A closed risk or a resolved issue drops out automatically; set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Archived = Yes</w:t>
      </w:r>
      <w:r>
        <w:rPr>
          <w:rFonts w:ascii="Arial" w:cs="Arial" w:eastAsia="Arial" w:hAnsi="Arial"/>
          <w:sz w:val="21"/>
          <w:szCs w:val="21"/>
        </w:rPr>
        <w:t xml:space="preserve"> to hide any row.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After you fill: load and check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index.html</w:t>
      </w:r>
      <w:r>
        <w:rPr>
          <w:rFonts w:ascii="Arial" w:cs="Arial" w:eastAsia="Arial" w:hAnsi="Arial"/>
          <w:sz w:val="21"/>
          <w:szCs w:val="21"/>
        </w:rPr>
        <w:t xml:space="preserve">. Click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Load program folder</w:t>
      </w:r>
      <w:r>
        <w:rPr>
          <w:rFonts w:ascii="Arial" w:cs="Arial" w:eastAsia="Arial" w:hAnsi="Arial"/>
          <w:sz w:val="21"/>
          <w:szCs w:val="21"/>
        </w:rPr>
        <w:t xml:space="preserve"> and choose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ATS_Program</w:t>
      </w:r>
      <w:r>
        <w:rPr>
          <w:rFonts w:ascii="Arial" w:cs="Arial" w:eastAsia="Arial" w:hAnsi="Arial"/>
          <w:sz w:val="21"/>
          <w:szCs w:val="21"/>
        </w:rPr>
        <w:t xml:space="preserve"> (first time), 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Refresh data</w:t>
      </w:r>
      <w:r>
        <w:rPr>
          <w:rFonts w:ascii="Arial" w:cs="Arial" w:eastAsia="Arial" w:hAnsi="Arial"/>
          <w:sz w:val="21"/>
          <w:szCs w:val="21"/>
        </w:rPr>
        <w:t xml:space="preserve"> after later edits.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Use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Portfolio</w:t>
      </w:r>
      <w:r>
        <w:rPr>
          <w:rFonts w:ascii="Arial" w:cs="Arial" w:eastAsia="Arial" w:hAnsi="Arial"/>
          <w:sz w:val="21"/>
          <w:szCs w:val="21"/>
        </w:rPr>
        <w:t xml:space="preserve"> dropdown (top bar) to switch between portfolios, 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Programme Overview</w:t>
      </w:r>
      <w:r>
        <w:rPr>
          <w:rFonts w:ascii="Arial" w:cs="Arial" w:eastAsia="Arial" w:hAnsi="Arial"/>
          <w:sz w:val="21"/>
          <w:szCs w:val="21"/>
        </w:rPr>
        <w:t xml:space="preserve"> to see them all.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Appendix → Data Quality</w:t>
      </w:r>
      <w:r>
        <w:rPr>
          <w:rFonts w:ascii="Arial" w:cs="Arial" w:eastAsia="Arial" w:hAnsi="Arial"/>
          <w:sz w:val="21"/>
          <w:szCs w:val="21"/>
        </w:rPr>
        <w:t xml:space="preserve"> in the Monthly Council or Weekly Report. It lists problems such as a closed defect without a Resolved Date, a TSR returned before it was received, or a week ending that is not a Friday.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Export PowerPoint</w:t>
      </w:r>
      <w:r>
        <w:rPr>
          <w:rFonts w:ascii="Arial" w:cs="Arial" w:eastAsia="Arial" w:hAnsi="Arial"/>
          <w:sz w:val="21"/>
          <w:szCs w:val="21"/>
        </w:rPr>
        <w:t xml:space="preserve"> for slides (built on the client PowerPoint theme; charts and tables stay editable),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Export PDF</w:t>
      </w:r>
      <w:r>
        <w:rPr>
          <w:rFonts w:ascii="Arial" w:cs="Arial" w:eastAsia="Arial" w:hAnsi="Arial"/>
          <w:sz w:val="21"/>
          <w:szCs w:val="21"/>
        </w:rPr>
        <w:t xml:space="preserve"> for a document you can read or print (the Monthly Council and Weekly Report export every page of the pack), 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Copy as picture</w:t>
      </w:r>
      <w:r>
        <w:rPr>
          <w:rFonts w:ascii="Arial" w:cs="Arial" w:eastAsia="Arial" w:hAnsi="Arial"/>
          <w:sz w:val="21"/>
          <w:szCs w:val="21"/>
        </w:rPr>
        <w:t xml:space="preserve"> on any single page.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How the numbers are worked 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(thresholds are editable in Config)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Based Coverage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Covered ÷ requirements per risk level. Green at or above target; Amber within 2 points; else Red. Overall = worst of High and Medium.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Defect Leakage (quarterly)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if any P1, or 5+ P2, or 6+ P3 found in production in the quarter; Amber for any P2/P3; else Green.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 Detection Effectiveness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Defects found in testing ÷ (testing + production). Rejection rate Green ≤ 5%, Amber ≤ 10%.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 Aging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Working-day buckets; Green if at least 80% resolved within 5 working days, Amber at least 60%, else Red.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Automation Coverage (quarterly)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if at or above target, or improving on the previous period.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 Delivery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if any milestone is overdue or late; Amber if more than 20% are Amber.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Availability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1 − downtime ÷ (test days × 8). Monthly: Green ≤ 24h, Amber ≤ 48h. Weekly limits are in Config.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 Impact Assessment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if any TSR takes more than 10 working days (hold days excluded). Open TSRs age to today.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Satisfaction (quarterly)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mark 3 of 5; Green if at or above it and not declining.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/ Demand / Commercial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 ÷ planned FTE; FTE gap in the next 3 months; forecast vs budget (Amber within 5% over).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RAID Health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with a Very High item open; Amber with a High item open.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Execution Progress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÷ planned: Green ≤ 5%, Amber ≤ 20%, else Red.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344054"/>
          <w:sz w:val="22"/>
          <w:szCs w:val="22"/>
        </w:rPr>
        <w:t xml:space="preserve">How weekly rows become a month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Added up:</w:t>
      </w:r>
      <w:r>
        <w:rPr>
          <w:rFonts w:ascii="Arial" w:cs="Arial" w:eastAsia="Arial" w:hAnsi="Arial"/>
          <w:sz w:val="21"/>
          <w:szCs w:val="21"/>
        </w:rPr>
        <w:t xml:space="preserve"> planned test days and downtime hours.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Latest week in the period:</w:t>
      </w:r>
      <w:r>
        <w:rPr>
          <w:rFonts w:ascii="Arial" w:cs="Arial" w:eastAsia="Arial" w:hAnsi="Arial"/>
          <w:sz w:val="21"/>
          <w:szCs w:val="21"/>
        </w:rPr>
        <w:t xml:space="preserve"> coverage, automation, test execution, resources, spend, forecast.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Filtered by date:</w:t>
      </w:r>
      <w:r>
        <w:rPr>
          <w:rFonts w:ascii="Arial" w:cs="Arial" w:eastAsia="Arial" w:hAnsi="Arial"/>
          <w:sz w:val="21"/>
          <w:szCs w:val="21"/>
        </w:rPr>
        <w:t xml:space="preserve"> defects, TSRs, milestones.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A week belongs to the month it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ends</w:t>
      </w:r>
      <w:r>
        <w:rPr>
          <w:rFonts w:ascii="Arial" w:cs="Arial" w:eastAsia="Arial" w:hAnsi="Arial"/>
          <w:sz w:val="21"/>
          <w:szCs w:val="21"/>
        </w:rPr>
        <w:t xml:space="preserve"> in. Every month is calculated as of its last day, so last month's pack never changes when you add new rows.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Common mistakes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38"/>
        <w:gridCol w:w="3000"/>
      </w:tblGrid>
      <w:tr>
        <w:trPr>
          <w:tblHeader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Ending is not a Friday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Flagged on the Data Quality page; the week may land in the wrong month.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the Friday of that week.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Typed "this week only" numbers in Weekly_Snapshot / Topic_Progress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and execution fall instead of grow.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 cumulative totals to date.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Deleted old defect/TSR rows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Past months change and trends break.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history; change Status instead.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a defect without a Resolved Date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Aging cannot be measured.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the date work stopped.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workbooks with the same Portfolio Name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portfolio disappears from the dropdown.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the names unique.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Typed over a grey formula cell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column stops updating.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the formula from the template.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the EXAMPLE row in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Ignored by the dashboard, but confusing.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Forgot to click Refresh data</w:t>
            </w:r>
          </w:p>
        </w:tc>
        <w:tc>
          <w:tcPr>
            <w:tcW w:type="dxa" w:w="3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dashboard still shows the previous load.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Refresh data.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RAG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/ Amber / Green status.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Scope Request — a request to estimate or scope testing, answered within an SLA.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agreed response time (default 10 working days for a TSR, 5 for defect turnaround).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 / E2E / NFR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Integration Test, End-to-End test, Non-Functional test.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Point-to-point integration test between two systems.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POAP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on a Page — the programme roadmap.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RAID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Risks, Assumptions, Issues, Dependencies.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FTE</w:t>
            </w:r>
          </w:p>
        </w:tc>
        <w:tc>
          <w:tcPr>
            <w:tcW w:type="dxa" w:w="7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Full-time equivalent.</w:t>
            </w:r>
          </w:p>
        </w:tc>
      </w:tr>
    </w:tbl>
    <w:p>
      <w:pPr>
        <w:spacing w:after="14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A2B3"/>
        <w:sz w:val="16"/>
        <w:szCs w:val="16"/>
      </w:rPr>
      <w:t xml:space="preserve">ATS Dashboard — How to Fill the Data  ·  page </w:t>
    </w:r>
    <w:r>
      <w:rPr>
        <w:rFonts w:ascii="Arial" w:cs="Arial" w:eastAsia="Arial" w:hAnsi="Arial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Dashboard — How to Fill the Data</dc:title>
  <dc:creator>ATS Dashboard</dc:creator>
  <cp:lastModifiedBy>Un-named</cp:lastModifiedBy>
  <cp:revision>1</cp:revision>
  <dcterms:created xsi:type="dcterms:W3CDTF">2026-10-02T16:06:54.287Z</dcterms:created>
  <dcterms:modified xsi:type="dcterms:W3CDTF">2026-10-02T16:06:54.293Z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