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5EA" w:rsidRPr="00423B28" w:rsidRDefault="00316383" w:rsidP="009C1935">
      <w:pPr>
        <w:jc w:val="center"/>
        <w:rPr>
          <w:rFonts w:ascii="Arial" w:hAnsi="Arial" w:cs="Arial"/>
          <w:b/>
          <w:color w:val="C00000"/>
        </w:rPr>
      </w:pPr>
      <w:r w:rsidRPr="00423B28">
        <w:rPr>
          <w:rFonts w:ascii="Arial" w:hAnsi="Arial" w:cs="Arial"/>
          <w:b/>
          <w:color w:val="C00000"/>
        </w:rPr>
        <w:t>Comparación de Mercados</w:t>
      </w:r>
    </w:p>
    <w:p w:rsidR="00316383" w:rsidRPr="009C1935" w:rsidRDefault="009C1935" w:rsidP="009C1935">
      <w:pPr>
        <w:jc w:val="both"/>
        <w:rPr>
          <w:rFonts w:ascii="Arial" w:hAnsi="Arial" w:cs="Arial"/>
          <w:b/>
        </w:rPr>
      </w:pPr>
      <w:r w:rsidRPr="009C1935">
        <w:rPr>
          <w:rFonts w:ascii="Arial" w:hAnsi="Arial" w:cs="Arial"/>
          <w:b/>
        </w:rPr>
        <w:t>Caso Malasia:</w:t>
      </w:r>
    </w:p>
    <w:p w:rsidR="009C1935" w:rsidRPr="009C1935" w:rsidRDefault="009C1935" w:rsidP="009C1935">
      <w:pPr>
        <w:ind w:firstLine="708"/>
        <w:jc w:val="both"/>
        <w:rPr>
          <w:rFonts w:ascii="Arial" w:hAnsi="Arial" w:cs="Arial"/>
          <w:b/>
          <w:i/>
        </w:rPr>
      </w:pPr>
      <w:r w:rsidRPr="009C1935">
        <w:rPr>
          <w:rFonts w:ascii="Arial" w:hAnsi="Arial" w:cs="Arial"/>
          <w:b/>
          <w:i/>
        </w:rPr>
        <w:t>CRC de 12.826, normalizado de 0.855 para el 2024.</w:t>
      </w:r>
    </w:p>
    <w:p w:rsidR="009C1935" w:rsidRPr="00EF2B7B" w:rsidRDefault="009C1935" w:rsidP="009C1935">
      <w:pPr>
        <w:jc w:val="both"/>
        <w:rPr>
          <w:rFonts w:ascii="Arial" w:hAnsi="Arial" w:cs="Arial"/>
          <w:b/>
          <w:i/>
          <w:color w:val="FF0000"/>
        </w:rPr>
      </w:pPr>
      <w:r w:rsidRPr="009C1935">
        <w:rPr>
          <w:rFonts w:ascii="Arial" w:hAnsi="Arial" w:cs="Arial"/>
        </w:rPr>
        <w:t xml:space="preserve"> Ello nos indica que dicho país tiene una capacidad de compra relativa alta en lo que respecta el Cacao en grano. Este índice es significativo, debido a que nos indica que Malasia es un mercado importante y con gran potencial para el cacao, debido a que </w:t>
      </w:r>
      <w:r w:rsidRPr="00EF2B7B">
        <w:rPr>
          <w:rFonts w:ascii="Arial" w:hAnsi="Arial" w:cs="Arial"/>
          <w:b/>
          <w:i/>
          <w:color w:val="FF0000"/>
        </w:rPr>
        <w:t>compra/consume una cantidad superior a la media mundial.</w:t>
      </w:r>
      <w:r w:rsidRPr="00EF2B7B">
        <w:rPr>
          <w:rFonts w:ascii="Arial" w:hAnsi="Arial" w:cs="Arial"/>
          <w:color w:val="FF0000"/>
        </w:rPr>
        <w:t xml:space="preserve"> </w:t>
      </w:r>
      <w:r w:rsidRPr="009C1935">
        <w:rPr>
          <w:rFonts w:ascii="Arial" w:hAnsi="Arial" w:cs="Arial"/>
        </w:rPr>
        <w:t xml:space="preserve">Además, este indicador sugiere que dicho mercado, tiene </w:t>
      </w:r>
      <w:r w:rsidRPr="00EF2B7B">
        <w:rPr>
          <w:rFonts w:ascii="Arial" w:hAnsi="Arial" w:cs="Arial"/>
          <w:b/>
          <w:i/>
        </w:rPr>
        <w:t>la capacidad adquisitiva suficiente o la creciente necesidad para importar cacao del resto del mundo.</w:t>
      </w:r>
      <w:r w:rsidRPr="009C1935">
        <w:rPr>
          <w:rFonts w:ascii="Arial" w:hAnsi="Arial" w:cs="Arial"/>
        </w:rPr>
        <w:t xml:space="preserve"> Sin embargo, </w:t>
      </w:r>
      <w:r w:rsidRPr="00EF2B7B">
        <w:rPr>
          <w:rFonts w:ascii="Arial" w:hAnsi="Arial" w:cs="Arial"/>
          <w:b/>
          <w:i/>
          <w:color w:val="FF0000"/>
        </w:rPr>
        <w:t xml:space="preserve">al ser un mercado con alta capacidad, existe la posibilidad de afrontar mucha competencia. </w:t>
      </w:r>
    </w:p>
    <w:p w:rsidR="009C1935" w:rsidRPr="009C1935" w:rsidRDefault="009C1935" w:rsidP="009C1935">
      <w:pPr>
        <w:jc w:val="both"/>
        <w:rPr>
          <w:rFonts w:ascii="Arial" w:hAnsi="Arial" w:cs="Arial"/>
          <w:b/>
          <w:i/>
        </w:rPr>
      </w:pPr>
      <w:r w:rsidRPr="009C1935">
        <w:rPr>
          <w:rFonts w:ascii="Arial" w:hAnsi="Arial" w:cs="Arial"/>
          <w:b/>
          <w:i/>
        </w:rPr>
        <w:tab/>
        <w:t>Data histórica relevante</w:t>
      </w:r>
    </w:p>
    <w:p w:rsidR="009C1935" w:rsidRDefault="00EF2B7B" w:rsidP="009C193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 acuerdo con Promperú</w:t>
      </w:r>
      <w:r w:rsidRPr="00423B28">
        <w:rPr>
          <w:rFonts w:ascii="Arial" w:hAnsi="Arial" w:cs="Arial"/>
          <w:b/>
        </w:rPr>
        <w:t>, Malasia es la 5° industria de procesamiento de cacao en el mundo</w:t>
      </w:r>
      <w:r>
        <w:rPr>
          <w:rFonts w:ascii="Arial" w:hAnsi="Arial" w:cs="Arial"/>
        </w:rPr>
        <w:t xml:space="preserve">, además, es la puerta de entrada al Asia Pacifico y sede de transnacionales emblemáticas. Históricamente, </w:t>
      </w:r>
      <w:r w:rsidRPr="00423B28">
        <w:rPr>
          <w:rFonts w:ascii="Arial" w:hAnsi="Arial" w:cs="Arial"/>
          <w:b/>
          <w:color w:val="C00000"/>
        </w:rPr>
        <w:t xml:space="preserve">Costa de Marfil, Nigeria y Camerún </w:t>
      </w:r>
      <w:r>
        <w:rPr>
          <w:rFonts w:ascii="Arial" w:hAnsi="Arial" w:cs="Arial"/>
        </w:rPr>
        <w:t xml:space="preserve">han sido sus principales proveedores, sin embargo, para el </w:t>
      </w:r>
      <w:r w:rsidRPr="00423B28">
        <w:rPr>
          <w:rFonts w:ascii="Arial" w:hAnsi="Arial" w:cs="Arial"/>
          <w:b/>
          <w:color w:val="C00000"/>
        </w:rPr>
        <w:t>2022 Perú se ubicó en la 9na posición.</w:t>
      </w:r>
      <w:r w:rsidRPr="00423B28">
        <w:rPr>
          <w:rFonts w:ascii="Arial" w:hAnsi="Arial" w:cs="Arial"/>
          <w:color w:val="C00000"/>
        </w:rPr>
        <w:t xml:space="preserve"> </w:t>
      </w:r>
    </w:p>
    <w:p w:rsidR="00EF2B7B" w:rsidRPr="003C5221" w:rsidRDefault="006F218F" w:rsidP="003C522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3C5221">
        <w:rPr>
          <w:rFonts w:ascii="Arial" w:hAnsi="Arial" w:cs="Arial"/>
          <w:b/>
        </w:rPr>
        <w:t>Tasa de crecimiento</w:t>
      </w:r>
      <w:r w:rsidR="00D06321" w:rsidRPr="003C5221">
        <w:rPr>
          <w:rFonts w:ascii="Arial" w:hAnsi="Arial" w:cs="Arial"/>
        </w:rPr>
        <w:t xml:space="preserve">: </w:t>
      </w:r>
      <w:r w:rsidRPr="003C5221">
        <w:rPr>
          <w:rFonts w:ascii="Arial" w:hAnsi="Arial" w:cs="Arial"/>
        </w:rPr>
        <w:t>del consumo de cacao de 3.3%, se proyecta para el presente año un valor de US$ 739 millones.</w:t>
      </w:r>
    </w:p>
    <w:p w:rsidR="003C5221" w:rsidRDefault="00D06321" w:rsidP="003C522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color w:val="C00000"/>
        </w:rPr>
      </w:pPr>
      <w:r w:rsidRPr="003C5221">
        <w:rPr>
          <w:rFonts w:ascii="Arial" w:hAnsi="Arial" w:cs="Arial"/>
          <w:b/>
          <w:color w:val="C00000"/>
        </w:rPr>
        <w:t xml:space="preserve">Tipo de demanda: </w:t>
      </w:r>
      <w:r w:rsidR="006F218F" w:rsidRPr="003C5221">
        <w:rPr>
          <w:rFonts w:ascii="Arial" w:hAnsi="Arial" w:cs="Arial"/>
          <w:b/>
          <w:color w:val="C00000"/>
        </w:rPr>
        <w:t xml:space="preserve">Demanda del cacao Convencional del 92% y del orgánico de 8%. </w:t>
      </w:r>
    </w:p>
    <w:p w:rsidR="003C5221" w:rsidRPr="003C5221" w:rsidRDefault="00D06321" w:rsidP="003C522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color w:val="C00000"/>
        </w:rPr>
      </w:pPr>
      <w:r w:rsidRPr="003C5221">
        <w:rPr>
          <w:rFonts w:ascii="Arial" w:hAnsi="Arial" w:cs="Arial"/>
          <w:b/>
        </w:rPr>
        <w:t>Finalidad:</w:t>
      </w:r>
      <w:r w:rsidRPr="003C5221">
        <w:rPr>
          <w:rFonts w:ascii="Arial" w:hAnsi="Arial" w:cs="Arial"/>
        </w:rPr>
        <w:t xml:space="preserve"> </w:t>
      </w:r>
      <w:r w:rsidR="006F218F" w:rsidRPr="003C5221">
        <w:rPr>
          <w:rFonts w:ascii="Arial" w:hAnsi="Arial" w:cs="Arial"/>
        </w:rPr>
        <w:t xml:space="preserve">Se importa cacao con la finalidad (en su mayoría) para la exportación hacia </w:t>
      </w:r>
      <w:bookmarkStart w:id="0" w:name="_GoBack"/>
      <w:r w:rsidR="006F218F" w:rsidRPr="005D4435">
        <w:rPr>
          <w:rFonts w:ascii="Arial" w:hAnsi="Arial" w:cs="Arial"/>
          <w:b/>
          <w:color w:val="C00000"/>
        </w:rPr>
        <w:t>Indonesia y Singapur</w:t>
      </w:r>
      <w:r w:rsidR="006F218F" w:rsidRPr="005D4435">
        <w:rPr>
          <w:rFonts w:ascii="Arial" w:hAnsi="Arial" w:cs="Arial"/>
          <w:color w:val="C00000"/>
        </w:rPr>
        <w:t xml:space="preserve"> </w:t>
      </w:r>
      <w:bookmarkEnd w:id="0"/>
      <w:r w:rsidR="006F218F" w:rsidRPr="003C5221">
        <w:rPr>
          <w:rFonts w:ascii="Arial" w:hAnsi="Arial" w:cs="Arial"/>
        </w:rPr>
        <w:t>mayoritariamente</w:t>
      </w:r>
      <w:r w:rsidR="003C5221">
        <w:rPr>
          <w:rFonts w:ascii="Arial" w:hAnsi="Arial" w:cs="Arial"/>
        </w:rPr>
        <w:t>.</w:t>
      </w:r>
    </w:p>
    <w:p w:rsidR="006F218F" w:rsidRDefault="006F218F" w:rsidP="0095311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3C5221">
        <w:rPr>
          <w:rFonts w:ascii="Arial" w:hAnsi="Arial" w:cs="Arial"/>
        </w:rPr>
        <w:t xml:space="preserve"> </w:t>
      </w:r>
      <w:r w:rsidR="003C5221" w:rsidRPr="003C5221">
        <w:rPr>
          <w:rFonts w:ascii="Arial" w:hAnsi="Arial" w:cs="Arial"/>
          <w:b/>
        </w:rPr>
        <w:t>Aranceles de importación:</w:t>
      </w:r>
      <w:r w:rsidR="003C5221" w:rsidRPr="003C5221">
        <w:rPr>
          <w:rFonts w:ascii="Arial" w:hAnsi="Arial" w:cs="Arial"/>
        </w:rPr>
        <w:t xml:space="preserve"> 180100-Cacao en grano, entero o partido, crudo o tostado</w:t>
      </w:r>
      <w:r w:rsidR="0060629F">
        <w:rPr>
          <w:rFonts w:ascii="Arial" w:hAnsi="Arial" w:cs="Arial"/>
        </w:rPr>
        <w:t xml:space="preserve"> – 0%</w:t>
      </w:r>
    </w:p>
    <w:p w:rsidR="003C5221" w:rsidRDefault="003C5221" w:rsidP="0095311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3C5221">
        <w:rPr>
          <w:rFonts w:ascii="Arial" w:hAnsi="Arial" w:cs="Arial"/>
          <w:b/>
        </w:rPr>
        <w:t xml:space="preserve">Producción Local: </w:t>
      </w:r>
      <w:r>
        <w:rPr>
          <w:rFonts w:ascii="Arial" w:hAnsi="Arial" w:cs="Arial"/>
        </w:rPr>
        <w:t xml:space="preserve">Ha </w:t>
      </w:r>
      <w:r>
        <w:rPr>
          <w:rFonts w:ascii="Arial" w:hAnsi="Arial" w:cs="Arial"/>
        </w:rPr>
        <w:t>decrecido significativamente, sin una calidad estable (pestes, enfermedades, baja productividad, precios inestables y baja rentabilidad)</w:t>
      </w:r>
      <w:r>
        <w:rPr>
          <w:rFonts w:ascii="Arial" w:hAnsi="Arial" w:cs="Arial"/>
        </w:rPr>
        <w:t xml:space="preserve">. </w:t>
      </w:r>
    </w:p>
    <w:p w:rsidR="003C5221" w:rsidRPr="003C5221" w:rsidRDefault="003C5221" w:rsidP="0095311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Competencia:</w:t>
      </w:r>
      <w:r>
        <w:rPr>
          <w:rFonts w:ascii="Arial" w:hAnsi="Arial" w:cs="Arial"/>
        </w:rPr>
        <w:t xml:space="preserve"> </w:t>
      </w:r>
    </w:p>
    <w:p w:rsidR="006F218F" w:rsidRDefault="006F218F" w:rsidP="006F218F">
      <w:pPr>
        <w:jc w:val="both"/>
        <w:rPr>
          <w:rFonts w:ascii="Arial" w:hAnsi="Arial" w:cs="Arial"/>
        </w:rPr>
      </w:pPr>
      <w:r w:rsidRPr="006F218F">
        <w:rPr>
          <w:rFonts w:ascii="Arial" w:hAnsi="Arial" w:cs="Arial"/>
        </w:rPr>
        <w:t>El precio de venta referencial de los granos de cacao en Malasia</w:t>
      </w:r>
      <w:r>
        <w:rPr>
          <w:rFonts w:ascii="Arial" w:hAnsi="Arial" w:cs="Arial"/>
        </w:rPr>
        <w:t xml:space="preserve"> </w:t>
      </w:r>
      <w:r w:rsidRPr="006F218F">
        <w:rPr>
          <w:rFonts w:ascii="Arial" w:hAnsi="Arial" w:cs="Arial"/>
        </w:rPr>
        <w:t>se valorizó en US$ 2.38 mil/ton en 2021 y se proyecta que</w:t>
      </w:r>
      <w:r>
        <w:rPr>
          <w:rFonts w:ascii="Arial" w:hAnsi="Arial" w:cs="Arial"/>
        </w:rPr>
        <w:t xml:space="preserve"> </w:t>
      </w:r>
      <w:r w:rsidRPr="006F218F">
        <w:rPr>
          <w:rFonts w:ascii="Arial" w:hAnsi="Arial" w:cs="Arial"/>
        </w:rPr>
        <w:t>alcance los US$ 2.39 mil/ton en 2025</w:t>
      </w:r>
    </w:p>
    <w:p w:rsidR="006F218F" w:rsidRPr="003C5221" w:rsidRDefault="00FF2992" w:rsidP="009C193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 bien Malasia exporta un gran volumen de cacao en diferentes presentaciones (pasta de cacao, </w:t>
      </w:r>
      <w:r w:rsidR="00BA2A02">
        <w:rPr>
          <w:rFonts w:ascii="Arial" w:hAnsi="Arial" w:cs="Arial"/>
        </w:rPr>
        <w:t>manteca o polvo</w:t>
      </w:r>
      <w:r w:rsidRPr="003C5221">
        <w:rPr>
          <w:rFonts w:ascii="Arial" w:hAnsi="Arial" w:cs="Arial"/>
          <w:b/>
          <w:color w:val="C00000"/>
        </w:rPr>
        <w:t>)</w:t>
      </w:r>
      <w:r w:rsidR="00BA2A02" w:rsidRPr="003C5221">
        <w:rPr>
          <w:rFonts w:ascii="Arial" w:hAnsi="Arial" w:cs="Arial"/>
          <w:b/>
          <w:color w:val="C00000"/>
        </w:rPr>
        <w:t>, la materia prima es importada de distintos países</w:t>
      </w:r>
      <w:r w:rsidR="00BA2A02">
        <w:rPr>
          <w:rFonts w:ascii="Arial" w:hAnsi="Arial" w:cs="Arial"/>
        </w:rPr>
        <w:t xml:space="preserve">. </w:t>
      </w:r>
      <w:r w:rsidR="00BA2A02" w:rsidRPr="003C5221">
        <w:rPr>
          <w:rFonts w:ascii="Arial" w:hAnsi="Arial" w:cs="Arial"/>
          <w:b/>
        </w:rPr>
        <w:t xml:space="preserve">El valor del producto final es determinado principalmente por el valor de importación. </w:t>
      </w:r>
    </w:p>
    <w:p w:rsidR="00BA2A02" w:rsidRPr="003C5221" w:rsidRDefault="00BA2A02" w:rsidP="009C193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Los principales compradores son empresas europeas con filiales en Malasia, cuyo objetivo es el </w:t>
      </w:r>
      <w:r w:rsidRPr="003C5221">
        <w:rPr>
          <w:rFonts w:ascii="Arial" w:hAnsi="Arial" w:cs="Arial"/>
          <w:b/>
        </w:rPr>
        <w:t xml:space="preserve">reproceso o distribución a mercados cercanos. </w:t>
      </w:r>
    </w:p>
    <w:p w:rsidR="009C1935" w:rsidRPr="003C5221" w:rsidRDefault="00BA2A02" w:rsidP="009C1935">
      <w:pPr>
        <w:jc w:val="both"/>
        <w:rPr>
          <w:rFonts w:ascii="Arial" w:hAnsi="Arial" w:cs="Arial"/>
          <w:color w:val="C00000"/>
        </w:rPr>
      </w:pPr>
      <w:proofErr w:type="gramStart"/>
      <w:r>
        <w:rPr>
          <w:rFonts w:ascii="Arial" w:hAnsi="Arial" w:cs="Arial"/>
        </w:rPr>
        <w:t>.</w:t>
      </w:r>
      <w:r w:rsidR="00EF2B7B">
        <w:rPr>
          <w:rFonts w:ascii="Arial" w:hAnsi="Arial" w:cs="Arial"/>
        </w:rPr>
        <w:t>Asimismo</w:t>
      </w:r>
      <w:proofErr w:type="gramEnd"/>
      <w:r w:rsidR="00EF2B7B">
        <w:rPr>
          <w:rFonts w:ascii="Arial" w:hAnsi="Arial" w:cs="Arial"/>
        </w:rPr>
        <w:t xml:space="preserve">, según </w:t>
      </w:r>
      <w:proofErr w:type="spellStart"/>
      <w:r w:rsidR="00EF2B7B">
        <w:rPr>
          <w:rFonts w:ascii="Arial" w:hAnsi="Arial" w:cs="Arial"/>
        </w:rPr>
        <w:t>Agraria.Pe</w:t>
      </w:r>
      <w:proofErr w:type="spellEnd"/>
      <w:r w:rsidR="00EF2B7B">
        <w:rPr>
          <w:rFonts w:ascii="Arial" w:hAnsi="Arial" w:cs="Arial"/>
        </w:rPr>
        <w:t xml:space="preserve">, </w:t>
      </w:r>
      <w:r w:rsidR="00EF2B7B" w:rsidRPr="003C5221">
        <w:rPr>
          <w:rFonts w:ascii="Arial" w:hAnsi="Arial" w:cs="Arial"/>
          <w:color w:val="C00000"/>
        </w:rPr>
        <w:t xml:space="preserve">Malasia fue el principal destino del cacao peruano con el 22.08% del total exportado. </w:t>
      </w:r>
    </w:p>
    <w:p w:rsidR="003C5221" w:rsidRDefault="003C5221" w:rsidP="009C1935">
      <w:pPr>
        <w:jc w:val="both"/>
        <w:rPr>
          <w:rFonts w:ascii="Arial" w:hAnsi="Arial" w:cs="Arial"/>
        </w:rPr>
      </w:pPr>
    </w:p>
    <w:p w:rsidR="003C5221" w:rsidRDefault="003C5221" w:rsidP="009C1935">
      <w:pPr>
        <w:jc w:val="both"/>
        <w:rPr>
          <w:rFonts w:ascii="Arial" w:hAnsi="Arial" w:cs="Arial"/>
        </w:rPr>
      </w:pPr>
    </w:p>
    <w:p w:rsidR="009C1935" w:rsidRPr="009C1935" w:rsidRDefault="009C1935" w:rsidP="009C1935">
      <w:pPr>
        <w:jc w:val="both"/>
        <w:rPr>
          <w:rFonts w:ascii="Arial" w:hAnsi="Arial" w:cs="Arial"/>
        </w:rPr>
      </w:pPr>
      <w:r w:rsidRPr="009C1935">
        <w:rPr>
          <w:rFonts w:ascii="Arial" w:hAnsi="Arial" w:cs="Arial"/>
        </w:rPr>
        <w:t>El nivel de demanda o la capacidad adquisitiva para el producto es elevado</w:t>
      </w:r>
    </w:p>
    <w:p w:rsidR="00EF2B7B" w:rsidRDefault="00EF2B7B" w:rsidP="009C193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EEUU: Manteca de Cacao y chocolate peruano procesado, luego </w:t>
      </w:r>
      <w:r w:rsidR="00675382">
        <w:rPr>
          <w:rFonts w:ascii="Arial" w:hAnsi="Arial" w:cs="Arial"/>
        </w:rPr>
        <w:t>Canadá</w:t>
      </w:r>
      <w:r>
        <w:rPr>
          <w:rFonts w:ascii="Arial" w:hAnsi="Arial" w:cs="Arial"/>
        </w:rPr>
        <w:t xml:space="preserve"> </w:t>
      </w:r>
    </w:p>
    <w:p w:rsidR="00EF2B7B" w:rsidRDefault="00EF2B7B" w:rsidP="009C1935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Nibs</w:t>
      </w:r>
      <w:proofErr w:type="spellEnd"/>
      <w:r>
        <w:rPr>
          <w:rFonts w:ascii="Arial" w:hAnsi="Arial" w:cs="Arial"/>
        </w:rPr>
        <w:t xml:space="preserve"> de cacao</w:t>
      </w:r>
    </w:p>
    <w:p w:rsidR="008574D4" w:rsidRDefault="008574D4" w:rsidP="008574D4">
      <w:pPr>
        <w:jc w:val="both"/>
        <w:rPr>
          <w:rFonts w:ascii="Arial" w:hAnsi="Arial" w:cs="Arial"/>
          <w:b/>
        </w:rPr>
      </w:pPr>
      <w:r w:rsidRPr="009C1935">
        <w:rPr>
          <w:rFonts w:ascii="Arial" w:hAnsi="Arial" w:cs="Arial"/>
          <w:b/>
        </w:rPr>
        <w:lastRenderedPageBreak/>
        <w:t xml:space="preserve">Caso </w:t>
      </w:r>
      <w:r w:rsidR="00F55ACB">
        <w:rPr>
          <w:rFonts w:ascii="Arial" w:hAnsi="Arial" w:cs="Arial"/>
          <w:b/>
        </w:rPr>
        <w:t>EEUU</w:t>
      </w:r>
      <w:r w:rsidRPr="009C1935">
        <w:rPr>
          <w:rFonts w:ascii="Arial" w:hAnsi="Arial" w:cs="Arial"/>
          <w:b/>
        </w:rPr>
        <w:t>:</w:t>
      </w:r>
    </w:p>
    <w:p w:rsidR="003C5221" w:rsidRPr="003C5221" w:rsidRDefault="003C5221" w:rsidP="003C5221">
      <w:pPr>
        <w:jc w:val="both"/>
        <w:rPr>
          <w:rFonts w:ascii="Arial" w:hAnsi="Arial" w:cs="Arial"/>
        </w:rPr>
      </w:pPr>
      <w:r w:rsidRPr="003C5221">
        <w:rPr>
          <w:rFonts w:ascii="Arial" w:hAnsi="Arial" w:cs="Arial"/>
        </w:rPr>
        <w:t xml:space="preserve">El CRC (Coeficiente de Relación de Consumo) para Estados Unidos es de 0.394, con un valor normalizado de </w:t>
      </w:r>
      <w:r w:rsidRPr="003C5221">
        <w:rPr>
          <w:rFonts w:ascii="Arial" w:hAnsi="Arial" w:cs="Arial"/>
          <w:b/>
        </w:rPr>
        <w:t>-0.435</w:t>
      </w:r>
      <w:r w:rsidRPr="003C5221">
        <w:rPr>
          <w:rFonts w:ascii="Arial" w:hAnsi="Arial" w:cs="Arial"/>
        </w:rPr>
        <w:t xml:space="preserve"> para el año 2024. Esto indica que </w:t>
      </w:r>
      <w:r w:rsidRPr="003C5221">
        <w:rPr>
          <w:rFonts w:ascii="Arial" w:hAnsi="Arial" w:cs="Arial"/>
          <w:b/>
          <w:color w:val="C00000"/>
        </w:rPr>
        <w:t>Estados Unidos tiene una capacidad de compra relativa baja</w:t>
      </w:r>
      <w:r w:rsidRPr="003C5221">
        <w:rPr>
          <w:rFonts w:ascii="Arial" w:hAnsi="Arial" w:cs="Arial"/>
          <w:color w:val="C00000"/>
        </w:rPr>
        <w:t xml:space="preserve"> </w:t>
      </w:r>
      <w:r w:rsidRPr="003C5221">
        <w:rPr>
          <w:rFonts w:ascii="Arial" w:hAnsi="Arial" w:cs="Arial"/>
        </w:rPr>
        <w:t>en lo que respecta al cacao en grano, al compararse con otros mercados internacionales.</w:t>
      </w:r>
    </w:p>
    <w:p w:rsidR="003C5221" w:rsidRPr="00DA3669" w:rsidRDefault="003C5221" w:rsidP="003C5221">
      <w:pPr>
        <w:jc w:val="both"/>
        <w:rPr>
          <w:rFonts w:ascii="Arial" w:hAnsi="Arial" w:cs="Arial"/>
          <w:b/>
        </w:rPr>
      </w:pPr>
      <w:r w:rsidRPr="003C5221">
        <w:rPr>
          <w:rFonts w:ascii="Arial" w:hAnsi="Arial" w:cs="Arial"/>
        </w:rPr>
        <w:t xml:space="preserve">El valor negativo del índice </w:t>
      </w:r>
      <w:r w:rsidR="00DA3669">
        <w:rPr>
          <w:rFonts w:ascii="Arial" w:hAnsi="Arial" w:cs="Arial"/>
        </w:rPr>
        <w:t xml:space="preserve">es </w:t>
      </w:r>
      <w:r>
        <w:rPr>
          <w:rFonts w:ascii="Arial" w:hAnsi="Arial" w:cs="Arial"/>
        </w:rPr>
        <w:t>un gran indicador de</w:t>
      </w:r>
      <w:r w:rsidRPr="003C5221">
        <w:rPr>
          <w:rFonts w:ascii="Arial" w:hAnsi="Arial" w:cs="Arial"/>
        </w:rPr>
        <w:t xml:space="preserve"> que </w:t>
      </w:r>
      <w:r>
        <w:rPr>
          <w:rFonts w:ascii="Arial" w:hAnsi="Arial" w:cs="Arial"/>
        </w:rPr>
        <w:t>la</w:t>
      </w:r>
      <w:r w:rsidRPr="003C5221">
        <w:rPr>
          <w:rFonts w:ascii="Arial" w:hAnsi="Arial" w:cs="Arial"/>
        </w:rPr>
        <w:t xml:space="preserve"> </w:t>
      </w:r>
      <w:r w:rsidRPr="00DA3669">
        <w:rPr>
          <w:rFonts w:ascii="Arial" w:hAnsi="Arial" w:cs="Arial"/>
          <w:b/>
        </w:rPr>
        <w:t>importación de cacao por parte de este país está por debajo de la media mundial,</w:t>
      </w:r>
      <w:r w:rsidRPr="003C5221">
        <w:rPr>
          <w:rFonts w:ascii="Arial" w:hAnsi="Arial" w:cs="Arial"/>
        </w:rPr>
        <w:t xml:space="preserve"> </w:t>
      </w:r>
      <w:r w:rsidR="00DA3669">
        <w:rPr>
          <w:rFonts w:ascii="Arial" w:hAnsi="Arial" w:cs="Arial"/>
        </w:rPr>
        <w:t xml:space="preserve">lo que sugiere que dicho </w:t>
      </w:r>
      <w:r w:rsidR="00DA3669" w:rsidRPr="00DA3669">
        <w:rPr>
          <w:rFonts w:ascii="Arial" w:hAnsi="Arial" w:cs="Arial"/>
          <w:b/>
          <w:color w:val="C00000"/>
        </w:rPr>
        <w:t>mercado tiene una baja dependencia del cacao en grano</w:t>
      </w:r>
      <w:r w:rsidR="00DA3669">
        <w:rPr>
          <w:rFonts w:ascii="Arial" w:hAnsi="Arial" w:cs="Arial"/>
        </w:rPr>
        <w:t xml:space="preserve">, esto podría darse debido a que el mercado estadounidense </w:t>
      </w:r>
      <w:r w:rsidR="00DA3669" w:rsidRPr="00DA3669">
        <w:rPr>
          <w:rFonts w:ascii="Arial" w:hAnsi="Arial" w:cs="Arial"/>
          <w:b/>
        </w:rPr>
        <w:t xml:space="preserve">se enfoca mas en el consumo de derivados que en la materia prima. </w:t>
      </w:r>
    </w:p>
    <w:p w:rsidR="003C5221" w:rsidRDefault="00DA3669" w:rsidP="003C522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Mediante este valor podemos decir que, </w:t>
      </w:r>
      <w:r w:rsidR="003C5221" w:rsidRPr="003C5221">
        <w:rPr>
          <w:rFonts w:ascii="Arial" w:hAnsi="Arial" w:cs="Arial"/>
        </w:rPr>
        <w:t xml:space="preserve">Estados Unidos </w:t>
      </w:r>
      <w:r w:rsidR="003C5221" w:rsidRPr="00DA3669">
        <w:rPr>
          <w:rFonts w:ascii="Arial" w:hAnsi="Arial" w:cs="Arial"/>
          <w:b/>
          <w:color w:val="C00000"/>
        </w:rPr>
        <w:t>no representa un mercado altamente dinámic</w:t>
      </w:r>
      <w:r w:rsidR="003C5221" w:rsidRPr="003C5221">
        <w:rPr>
          <w:rFonts w:ascii="Arial" w:hAnsi="Arial" w:cs="Arial"/>
        </w:rPr>
        <w:t xml:space="preserve">o para el cacao en grano, al menos en términos de volumen o crecimiento relativo. Por lo tanto, </w:t>
      </w:r>
      <w:r w:rsidR="003C5221" w:rsidRPr="00DA3669">
        <w:rPr>
          <w:rFonts w:ascii="Arial" w:hAnsi="Arial" w:cs="Arial"/>
          <w:b/>
        </w:rPr>
        <w:t xml:space="preserve">aunque es una economía fuerte y con gran poder adquisitivo general, el sector específico del cacao no muestra señales de ser altamente atractivo ni de rápido desarrollo </w:t>
      </w:r>
      <w:r w:rsidR="003C5221" w:rsidRPr="003C5221">
        <w:rPr>
          <w:rFonts w:ascii="Arial" w:hAnsi="Arial" w:cs="Arial"/>
        </w:rPr>
        <w:t>en comparación con otros mercados más emergentes o especializados, como el caso de Malasia.</w:t>
      </w:r>
    </w:p>
    <w:p w:rsidR="00DA3669" w:rsidRDefault="00DA3669" w:rsidP="00DA3669">
      <w:pPr>
        <w:ind w:firstLine="708"/>
        <w:jc w:val="both"/>
        <w:rPr>
          <w:rFonts w:ascii="Arial" w:hAnsi="Arial" w:cs="Arial"/>
          <w:b/>
          <w:i/>
        </w:rPr>
      </w:pPr>
      <w:bookmarkStart w:id="1" w:name="_Hlk199305602"/>
      <w:r w:rsidRPr="009C1935">
        <w:rPr>
          <w:rFonts w:ascii="Arial" w:hAnsi="Arial" w:cs="Arial"/>
          <w:b/>
          <w:i/>
        </w:rPr>
        <w:t>Data histórica relevante</w:t>
      </w:r>
    </w:p>
    <w:bookmarkEnd w:id="1"/>
    <w:p w:rsidR="00DA3669" w:rsidRDefault="00DA3669" w:rsidP="00DA3669">
      <w:pPr>
        <w:jc w:val="both"/>
        <w:rPr>
          <w:rFonts w:ascii="Arial" w:hAnsi="Arial" w:cs="Arial"/>
        </w:rPr>
      </w:pPr>
      <w:r w:rsidRPr="009715A2">
        <w:rPr>
          <w:rFonts w:ascii="Arial" w:hAnsi="Arial" w:cs="Arial"/>
          <w:b/>
          <w:color w:val="C00000"/>
        </w:rPr>
        <w:t xml:space="preserve">El principal </w:t>
      </w:r>
      <w:r w:rsidR="001D6DCD" w:rsidRPr="009715A2">
        <w:rPr>
          <w:rFonts w:ascii="Arial" w:hAnsi="Arial" w:cs="Arial"/>
          <w:b/>
          <w:color w:val="C00000"/>
        </w:rPr>
        <w:t>lugar de origen de los granos de cacao en EEUU es Ecuador,</w:t>
      </w:r>
      <w:r w:rsidR="001D6DCD" w:rsidRPr="009715A2">
        <w:rPr>
          <w:rFonts w:ascii="Arial" w:hAnsi="Arial" w:cs="Arial"/>
          <w:color w:val="C00000"/>
        </w:rPr>
        <w:t xml:space="preserve"> </w:t>
      </w:r>
      <w:r w:rsidR="001D6DCD">
        <w:rPr>
          <w:rFonts w:ascii="Arial" w:hAnsi="Arial" w:cs="Arial"/>
        </w:rPr>
        <w:t xml:space="preserve">siendo a su vez el origen de </w:t>
      </w:r>
      <w:r w:rsidR="009905FA">
        <w:rPr>
          <w:rFonts w:ascii="Arial" w:hAnsi="Arial" w:cs="Arial"/>
        </w:rPr>
        <w:t>más</w:t>
      </w:r>
      <w:r w:rsidR="001D6DCD">
        <w:rPr>
          <w:rFonts w:ascii="Arial" w:hAnsi="Arial" w:cs="Arial"/>
        </w:rPr>
        <w:t xml:space="preserve"> rápido crecimiento. En el caso de Perú, fue el 5to lugar de origen con mayor cantidad y el tercer origen de </w:t>
      </w:r>
      <w:r w:rsidR="009905FA">
        <w:rPr>
          <w:rFonts w:ascii="Arial" w:hAnsi="Arial" w:cs="Arial"/>
        </w:rPr>
        <w:t>más</w:t>
      </w:r>
      <w:r w:rsidR="001D6DCD">
        <w:rPr>
          <w:rFonts w:ascii="Arial" w:hAnsi="Arial" w:cs="Arial"/>
        </w:rPr>
        <w:t xml:space="preserve"> rápido crecimiento</w:t>
      </w:r>
      <w:r w:rsidR="002E6C70">
        <w:rPr>
          <w:rFonts w:ascii="Arial" w:hAnsi="Arial" w:cs="Arial"/>
        </w:rPr>
        <w:t xml:space="preserve">, sin embargo, abarcando únicamente el 5.1% del mercado </w:t>
      </w:r>
      <w:r w:rsidR="00DB56CF">
        <w:rPr>
          <w:rFonts w:ascii="Arial" w:hAnsi="Arial" w:cs="Arial"/>
        </w:rPr>
        <w:t xml:space="preserve">en el 2024. </w:t>
      </w:r>
    </w:p>
    <w:p w:rsidR="001D6DCD" w:rsidRPr="009715A2" w:rsidRDefault="001D6DCD" w:rsidP="009715A2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9715A2">
        <w:rPr>
          <w:rFonts w:ascii="Arial" w:hAnsi="Arial" w:cs="Arial"/>
          <w:b/>
        </w:rPr>
        <w:t xml:space="preserve">Principales compradores: </w:t>
      </w:r>
      <w:r w:rsidRPr="009715A2">
        <w:rPr>
          <w:rFonts w:ascii="Arial" w:hAnsi="Arial" w:cs="Arial"/>
        </w:rPr>
        <w:t xml:space="preserve">Barry </w:t>
      </w:r>
      <w:proofErr w:type="spellStart"/>
      <w:r w:rsidRPr="009715A2">
        <w:rPr>
          <w:rFonts w:ascii="Arial" w:hAnsi="Arial" w:cs="Arial"/>
        </w:rPr>
        <w:t>Callebaut</w:t>
      </w:r>
      <w:proofErr w:type="spellEnd"/>
      <w:r w:rsidRPr="009715A2">
        <w:rPr>
          <w:rFonts w:ascii="Arial" w:hAnsi="Arial" w:cs="Arial"/>
        </w:rPr>
        <w:t xml:space="preserve"> (80%) y Goya </w:t>
      </w:r>
      <w:proofErr w:type="spellStart"/>
      <w:r w:rsidRPr="009715A2">
        <w:rPr>
          <w:rFonts w:ascii="Arial" w:hAnsi="Arial" w:cs="Arial"/>
        </w:rPr>
        <w:t>Foods</w:t>
      </w:r>
      <w:proofErr w:type="spellEnd"/>
      <w:r w:rsidRPr="009715A2">
        <w:rPr>
          <w:rFonts w:ascii="Arial" w:hAnsi="Arial" w:cs="Arial"/>
        </w:rPr>
        <w:t xml:space="preserve"> (7%)</w:t>
      </w:r>
    </w:p>
    <w:p w:rsidR="003C5221" w:rsidRPr="009715A2" w:rsidRDefault="009715A2" w:rsidP="009715A2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9715A2">
        <w:rPr>
          <w:rFonts w:ascii="Arial" w:hAnsi="Arial" w:cs="Arial"/>
          <w:b/>
        </w:rPr>
        <w:t>Tipo de demanda:</w:t>
      </w:r>
      <w:r w:rsidRPr="009715A2">
        <w:rPr>
          <w:rFonts w:ascii="Arial" w:hAnsi="Arial" w:cs="Arial"/>
        </w:rPr>
        <w:t xml:space="preserve"> </w:t>
      </w:r>
      <w:r w:rsidR="002E6C70" w:rsidRPr="009715A2">
        <w:rPr>
          <w:rFonts w:ascii="Arial" w:hAnsi="Arial" w:cs="Arial"/>
        </w:rPr>
        <w:t xml:space="preserve">En el 2024 los derivados del </w:t>
      </w:r>
      <w:r w:rsidR="002E6C70" w:rsidRPr="009715A2">
        <w:rPr>
          <w:rFonts w:ascii="Arial" w:hAnsi="Arial" w:cs="Arial"/>
          <w:b/>
          <w:color w:val="C00000"/>
        </w:rPr>
        <w:t>cacao convencional representaron el 94,1% del mercado global</w:t>
      </w:r>
      <w:r w:rsidR="002E6C70" w:rsidRPr="009715A2">
        <w:rPr>
          <w:rFonts w:ascii="Arial" w:hAnsi="Arial" w:cs="Arial"/>
          <w:color w:val="C00000"/>
        </w:rPr>
        <w:t xml:space="preserve"> </w:t>
      </w:r>
      <w:r w:rsidR="002E6C70" w:rsidRPr="009715A2">
        <w:rPr>
          <w:rFonts w:ascii="Arial" w:hAnsi="Arial" w:cs="Arial"/>
        </w:rPr>
        <w:t>de derivados de cacao, debido a su menor costo de producción y disponibilidad. Costo accesible y uso en la industria masiva. (El mercado del cacao convencional sigue siendo predominante en EEUU)</w:t>
      </w:r>
    </w:p>
    <w:p w:rsidR="002E6C70" w:rsidRPr="009715A2" w:rsidRDefault="009715A2" w:rsidP="009715A2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9715A2">
        <w:rPr>
          <w:rFonts w:ascii="Arial" w:hAnsi="Arial" w:cs="Arial"/>
          <w:b/>
        </w:rPr>
        <w:t>Consumo</w:t>
      </w:r>
      <w:r w:rsidRPr="009715A2">
        <w:rPr>
          <w:rFonts w:ascii="Arial" w:hAnsi="Arial" w:cs="Arial"/>
        </w:rPr>
        <w:t xml:space="preserve">: </w:t>
      </w:r>
      <w:r w:rsidR="002E6C70" w:rsidRPr="009715A2">
        <w:rPr>
          <w:rFonts w:ascii="Arial" w:hAnsi="Arial" w:cs="Arial"/>
        </w:rPr>
        <w:t xml:space="preserve">El consumo de cacao en EEUU, es principalmente en derivados industriales. </w:t>
      </w:r>
    </w:p>
    <w:p w:rsidR="00367F9E" w:rsidRPr="00BC62E3" w:rsidRDefault="00BC62E3" w:rsidP="00BC62E3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C62E3">
        <w:rPr>
          <w:rFonts w:ascii="Arial" w:hAnsi="Arial" w:cs="Arial"/>
          <w:b/>
        </w:rPr>
        <w:t>Oportunidad de negocio:</w:t>
      </w:r>
      <w:r w:rsidRPr="00BC62E3">
        <w:rPr>
          <w:rFonts w:ascii="Arial" w:hAnsi="Arial" w:cs="Arial"/>
        </w:rPr>
        <w:t xml:space="preserve"> </w:t>
      </w:r>
      <w:r w:rsidR="002E6C70" w:rsidRPr="00BC62E3">
        <w:rPr>
          <w:rFonts w:ascii="Arial" w:hAnsi="Arial" w:cs="Arial"/>
        </w:rPr>
        <w:t xml:space="preserve">El informe de Trading </w:t>
      </w:r>
      <w:proofErr w:type="spellStart"/>
      <w:r w:rsidR="002E6C70" w:rsidRPr="00BC62E3">
        <w:rPr>
          <w:rFonts w:ascii="Arial" w:hAnsi="Arial" w:cs="Arial"/>
        </w:rPr>
        <w:t>Economics</w:t>
      </w:r>
      <w:proofErr w:type="spellEnd"/>
      <w:r w:rsidR="002E6C70" w:rsidRPr="00BC62E3">
        <w:rPr>
          <w:rFonts w:ascii="Arial" w:hAnsi="Arial" w:cs="Arial"/>
        </w:rPr>
        <w:t xml:space="preserve"> menciona que el precio del cacao podría negociarse alrededor de 9.361,14 USD/tonelada a finales de 2025, lo que refleja tensiones entre oferta y demanda. </w:t>
      </w:r>
      <w:r w:rsidR="002E6C70" w:rsidRPr="00BC62E3">
        <w:rPr>
          <w:rFonts w:ascii="Arial" w:hAnsi="Arial" w:cs="Arial"/>
          <w:b/>
          <w:color w:val="C00000"/>
        </w:rPr>
        <w:t xml:space="preserve">Problemas de abastecimiento en Costa de Marfil (mala calidad), en el caso de Ghana, menciona que probablemente no alcanzará su objetivo de producción de 65000 TON, debido a condiciones </w:t>
      </w:r>
      <w:r w:rsidR="00DB56CF" w:rsidRPr="00BC62E3">
        <w:rPr>
          <w:rFonts w:ascii="Arial" w:hAnsi="Arial" w:cs="Arial"/>
          <w:b/>
          <w:color w:val="C00000"/>
        </w:rPr>
        <w:t>climáticas</w:t>
      </w:r>
      <w:r w:rsidR="002E6C70" w:rsidRPr="00BC62E3">
        <w:rPr>
          <w:rFonts w:ascii="Arial" w:hAnsi="Arial" w:cs="Arial"/>
          <w:b/>
          <w:color w:val="C00000"/>
        </w:rPr>
        <w:t xml:space="preserve"> desfavorables.</w:t>
      </w:r>
      <w:r w:rsidR="002E6C70" w:rsidRPr="00BC62E3">
        <w:rPr>
          <w:rFonts w:ascii="Arial" w:hAnsi="Arial" w:cs="Arial"/>
          <w:color w:val="C00000"/>
        </w:rPr>
        <w:t xml:space="preserve"> </w:t>
      </w:r>
    </w:p>
    <w:p w:rsidR="00DB56CF" w:rsidRDefault="00DB56CF" w:rsidP="008574D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tasa de crecimiento de los valores importados del 2023 al 2024 fue de 41, sin embargo, la tasa de crecimiento de los últimos años (2020-2024) es de -3%. </w:t>
      </w:r>
    </w:p>
    <w:p w:rsidR="00DB56CF" w:rsidRPr="00BC62E3" w:rsidRDefault="00DB56CF" w:rsidP="00BC62E3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BC62E3">
        <w:rPr>
          <w:rFonts w:ascii="Arial" w:hAnsi="Arial" w:cs="Arial"/>
          <w:b/>
        </w:rPr>
        <w:t>Finalidad</w:t>
      </w:r>
      <w:r w:rsidRPr="00BC62E3">
        <w:rPr>
          <w:rFonts w:ascii="Arial" w:hAnsi="Arial" w:cs="Arial"/>
        </w:rPr>
        <w:t>: Procesamiento industrial para la producción de derivado (chocolate, manteca de cacao, licor y polvo de cacao)</w:t>
      </w:r>
    </w:p>
    <w:p w:rsidR="00DB56CF" w:rsidRPr="00BC62E3" w:rsidRDefault="00BC62E3" w:rsidP="00BC62E3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BC62E3">
        <w:rPr>
          <w:rFonts w:ascii="Arial" w:hAnsi="Arial" w:cs="Arial"/>
          <w:b/>
        </w:rPr>
        <w:t>Mercado</w:t>
      </w:r>
      <w:r w:rsidRPr="00BC62E3">
        <w:rPr>
          <w:rFonts w:ascii="Arial" w:hAnsi="Arial" w:cs="Arial"/>
        </w:rPr>
        <w:t xml:space="preserve">: </w:t>
      </w:r>
      <w:r w:rsidR="00DB56CF" w:rsidRPr="00BC62E3">
        <w:rPr>
          <w:rFonts w:ascii="Arial" w:hAnsi="Arial" w:cs="Arial"/>
        </w:rPr>
        <w:t xml:space="preserve">Tendencias crecientes del mercado por optar por productos </w:t>
      </w:r>
      <w:r w:rsidR="0060629F" w:rsidRPr="00BC62E3">
        <w:rPr>
          <w:rFonts w:ascii="Arial" w:hAnsi="Arial" w:cs="Arial"/>
        </w:rPr>
        <w:t xml:space="preserve">premium, </w:t>
      </w:r>
      <w:r w:rsidRPr="00BC62E3">
        <w:rPr>
          <w:rFonts w:ascii="Arial" w:hAnsi="Arial" w:cs="Arial"/>
        </w:rPr>
        <w:t>orgánicos</w:t>
      </w:r>
      <w:r w:rsidR="0060629F" w:rsidRPr="00BC62E3">
        <w:rPr>
          <w:rFonts w:ascii="Arial" w:hAnsi="Arial" w:cs="Arial"/>
        </w:rPr>
        <w:t xml:space="preserve"> y de comercio justo. </w:t>
      </w:r>
    </w:p>
    <w:p w:rsidR="0060629F" w:rsidRPr="00BC62E3" w:rsidRDefault="0060629F" w:rsidP="008574D4">
      <w:pPr>
        <w:jc w:val="both"/>
        <w:rPr>
          <w:rFonts w:ascii="Arial" w:hAnsi="Arial" w:cs="Arial"/>
          <w:b/>
          <w:color w:val="C00000"/>
        </w:rPr>
      </w:pPr>
      <w:r w:rsidRPr="00BC62E3">
        <w:rPr>
          <w:rFonts w:ascii="Arial" w:hAnsi="Arial" w:cs="Arial"/>
          <w:b/>
          <w:color w:val="C00000"/>
        </w:rPr>
        <w:t>Aranceles: 0%</w:t>
      </w:r>
    </w:p>
    <w:p w:rsidR="0060629F" w:rsidRDefault="0060629F" w:rsidP="008574D4">
      <w:pPr>
        <w:jc w:val="both"/>
        <w:rPr>
          <w:rFonts w:ascii="Arial" w:hAnsi="Arial" w:cs="Arial"/>
        </w:rPr>
      </w:pPr>
    </w:p>
    <w:p w:rsidR="0060629F" w:rsidRDefault="0060629F" w:rsidP="008574D4">
      <w:pPr>
        <w:jc w:val="both"/>
        <w:rPr>
          <w:rFonts w:ascii="Arial" w:hAnsi="Arial" w:cs="Arial"/>
        </w:rPr>
      </w:pPr>
    </w:p>
    <w:p w:rsidR="0060629F" w:rsidRPr="009905FA" w:rsidRDefault="009905FA" w:rsidP="008574D4">
      <w:pPr>
        <w:jc w:val="both"/>
        <w:rPr>
          <w:rFonts w:ascii="Arial" w:hAnsi="Arial" w:cs="Arial"/>
          <w:b/>
        </w:rPr>
      </w:pPr>
      <w:r w:rsidRPr="009905FA">
        <w:rPr>
          <w:rFonts w:ascii="Arial" w:hAnsi="Arial" w:cs="Arial"/>
          <w:b/>
        </w:rPr>
        <w:lastRenderedPageBreak/>
        <w:t xml:space="preserve">Canadá: </w:t>
      </w:r>
    </w:p>
    <w:p w:rsidR="009905FA" w:rsidRPr="009905FA" w:rsidRDefault="009905FA" w:rsidP="009905FA">
      <w:pPr>
        <w:jc w:val="both"/>
        <w:rPr>
          <w:rFonts w:ascii="Arial" w:hAnsi="Arial" w:cs="Arial"/>
          <w:b/>
        </w:rPr>
      </w:pPr>
      <w:r w:rsidRPr="009905FA">
        <w:rPr>
          <w:rFonts w:ascii="Arial" w:hAnsi="Arial" w:cs="Arial"/>
          <w:b/>
        </w:rPr>
        <w:t>Caso Canadá:</w:t>
      </w:r>
    </w:p>
    <w:p w:rsidR="009905FA" w:rsidRPr="009905FA" w:rsidRDefault="009905FA" w:rsidP="009905FA">
      <w:pPr>
        <w:jc w:val="both"/>
        <w:rPr>
          <w:rFonts w:ascii="Arial" w:hAnsi="Arial" w:cs="Arial"/>
          <w:b/>
        </w:rPr>
      </w:pPr>
      <w:r w:rsidRPr="009905FA">
        <w:rPr>
          <w:rFonts w:ascii="Arial" w:hAnsi="Arial" w:cs="Arial"/>
        </w:rPr>
        <w:t xml:space="preserve">El CRC (Coeficiente de Relación de Consumo) de 1.565, con un valor normalizado de 0.220 para el año 2024, </w:t>
      </w:r>
      <w:r w:rsidRPr="009905FA">
        <w:rPr>
          <w:rFonts w:ascii="Arial" w:hAnsi="Arial" w:cs="Arial"/>
          <w:b/>
        </w:rPr>
        <w:t>nos indica que Canadá posee una capacidad de compra relativa ligeramente superior a la media mundial en lo que respecta al cacao en grano.</w:t>
      </w:r>
      <w:r>
        <w:rPr>
          <w:rFonts w:ascii="Arial" w:hAnsi="Arial" w:cs="Arial"/>
          <w:b/>
        </w:rPr>
        <w:t xml:space="preserve"> </w:t>
      </w:r>
      <w:r w:rsidRPr="009905FA">
        <w:rPr>
          <w:rFonts w:ascii="Arial" w:hAnsi="Arial" w:cs="Arial"/>
        </w:rPr>
        <w:t xml:space="preserve">Este índice sugiere que Canadá es </w:t>
      </w:r>
      <w:r w:rsidRPr="009905FA">
        <w:rPr>
          <w:rFonts w:ascii="Arial" w:hAnsi="Arial" w:cs="Arial"/>
          <w:b/>
          <w:color w:val="C00000"/>
        </w:rPr>
        <w:t>un mercado con potencial moderado para la exportación de cacao</w:t>
      </w:r>
      <w:r w:rsidRPr="009905FA">
        <w:rPr>
          <w:rFonts w:ascii="Arial" w:hAnsi="Arial" w:cs="Arial"/>
        </w:rPr>
        <w:t>, ya que su nivel de consumo/importación está por encima del promedio global</w:t>
      </w:r>
      <w:r>
        <w:rPr>
          <w:rFonts w:ascii="Arial" w:hAnsi="Arial" w:cs="Arial"/>
        </w:rPr>
        <w:t>. E</w:t>
      </w:r>
      <w:r w:rsidRPr="009905FA">
        <w:rPr>
          <w:rFonts w:ascii="Arial" w:hAnsi="Arial" w:cs="Arial"/>
        </w:rPr>
        <w:t xml:space="preserve">ste comportamiento puede deberse a una </w:t>
      </w:r>
      <w:r w:rsidRPr="009905FA">
        <w:rPr>
          <w:rFonts w:ascii="Arial" w:hAnsi="Arial" w:cs="Arial"/>
          <w:b/>
        </w:rPr>
        <w:t>demanda estable por parte de la industria alimentaria</w:t>
      </w:r>
      <w:r w:rsidRPr="009905FA">
        <w:rPr>
          <w:rFonts w:ascii="Arial" w:hAnsi="Arial" w:cs="Arial"/>
        </w:rPr>
        <w:t xml:space="preserve">, en especial del sector chocolatero, </w:t>
      </w:r>
      <w:r w:rsidRPr="009905FA">
        <w:rPr>
          <w:rFonts w:ascii="Arial" w:hAnsi="Arial" w:cs="Arial"/>
          <w:b/>
        </w:rPr>
        <w:t>sumado al poder adquisitivo de su población.</w:t>
      </w:r>
    </w:p>
    <w:p w:rsidR="009905FA" w:rsidRPr="009905FA" w:rsidRDefault="009905FA" w:rsidP="009905FA">
      <w:pPr>
        <w:jc w:val="both"/>
        <w:rPr>
          <w:rFonts w:ascii="Arial" w:hAnsi="Arial" w:cs="Arial"/>
        </w:rPr>
      </w:pPr>
      <w:r w:rsidRPr="009905FA">
        <w:rPr>
          <w:rFonts w:ascii="Arial" w:hAnsi="Arial" w:cs="Arial"/>
        </w:rPr>
        <w:t xml:space="preserve">No obstante, al no tratarse de un consumidor intensivo o especializado, </w:t>
      </w:r>
      <w:r w:rsidRPr="009905FA">
        <w:rPr>
          <w:rFonts w:ascii="Arial" w:hAnsi="Arial" w:cs="Arial"/>
          <w:b/>
          <w:color w:val="C00000"/>
        </w:rPr>
        <w:t>la competencia podría ser más manejable en comparación con países de mayor volumen</w:t>
      </w:r>
      <w:r w:rsidRPr="009905F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Por otro lado, Canadá podría ser un destino viable si se ofrece un producto con diferenciación en calidad, origen o sostenibilidad. </w:t>
      </w:r>
    </w:p>
    <w:p w:rsidR="009905FA" w:rsidRDefault="009905FA" w:rsidP="009905FA">
      <w:pPr>
        <w:ind w:firstLine="708"/>
        <w:jc w:val="both"/>
        <w:rPr>
          <w:rFonts w:ascii="Arial" w:hAnsi="Arial" w:cs="Arial"/>
          <w:b/>
          <w:i/>
        </w:rPr>
      </w:pPr>
      <w:r w:rsidRPr="009C1935">
        <w:rPr>
          <w:rFonts w:ascii="Arial" w:hAnsi="Arial" w:cs="Arial"/>
          <w:b/>
          <w:i/>
        </w:rPr>
        <w:t>Data histórica relevante</w:t>
      </w:r>
    </w:p>
    <w:p w:rsidR="009905FA" w:rsidRDefault="009905FA" w:rsidP="009905FA">
      <w:pPr>
        <w:jc w:val="both"/>
        <w:rPr>
          <w:rFonts w:ascii="Arial" w:hAnsi="Arial" w:cs="Arial"/>
        </w:rPr>
      </w:pPr>
      <w:r w:rsidRPr="009905FA">
        <w:rPr>
          <w:rFonts w:ascii="Arial" w:hAnsi="Arial" w:cs="Arial"/>
        </w:rPr>
        <w:t xml:space="preserve">Las importaciones de Canadá representan el </w:t>
      </w:r>
      <w:r w:rsidRPr="00EE1A80">
        <w:rPr>
          <w:rFonts w:ascii="Arial" w:hAnsi="Arial" w:cs="Arial"/>
          <w:b/>
          <w:color w:val="C00000"/>
        </w:rPr>
        <w:t>3,6% de las importaciones mundiales de este producto</w:t>
      </w:r>
      <w:r w:rsidRPr="009905FA">
        <w:rPr>
          <w:rFonts w:ascii="Arial" w:hAnsi="Arial" w:cs="Arial"/>
        </w:rPr>
        <w:t>,</w:t>
      </w:r>
      <w:r w:rsidRPr="00EE1A80">
        <w:rPr>
          <w:rFonts w:ascii="Arial" w:hAnsi="Arial" w:cs="Arial"/>
          <w:b/>
        </w:rPr>
        <w:t xml:space="preserve"> su posición en las importaciones mundiales es 8</w:t>
      </w:r>
      <w:r w:rsidRPr="009905FA">
        <w:rPr>
          <w:rFonts w:ascii="Arial" w:hAnsi="Arial" w:cs="Arial"/>
        </w:rPr>
        <w:t>.</w:t>
      </w:r>
      <w:r w:rsidR="00912D13">
        <w:rPr>
          <w:rFonts w:ascii="Arial" w:hAnsi="Arial" w:cs="Arial"/>
        </w:rPr>
        <w:t xml:space="preserve"> </w:t>
      </w:r>
      <w:r w:rsidRPr="009905FA">
        <w:rPr>
          <w:rFonts w:ascii="Arial" w:hAnsi="Arial" w:cs="Arial"/>
        </w:rPr>
        <w:t>La distancia media de los países proveedores es de 8084 km y la concentración del mercado es de 0,33</w:t>
      </w:r>
      <w:r w:rsidR="00912D13">
        <w:rPr>
          <w:rFonts w:ascii="Arial" w:hAnsi="Arial" w:cs="Arial"/>
        </w:rPr>
        <w:t>.</w:t>
      </w:r>
    </w:p>
    <w:p w:rsidR="00912D13" w:rsidRDefault="00912D13" w:rsidP="009905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 principal mercado proveedor es Costa de Marfil, Ecuador, Nigeria y Ghana (en el 2024), seguido de </w:t>
      </w:r>
      <w:r w:rsidRPr="00EE1A80">
        <w:rPr>
          <w:rFonts w:ascii="Arial" w:hAnsi="Arial" w:cs="Arial"/>
          <w:b/>
        </w:rPr>
        <w:t>Perú con una participación del 8% del mercado</w:t>
      </w:r>
      <w:r>
        <w:rPr>
          <w:rFonts w:ascii="Arial" w:hAnsi="Arial" w:cs="Arial"/>
        </w:rPr>
        <w:t xml:space="preserve">. Durante el periodo 2020 a 2024, se dio un crecimiento de la cantidad exportada del 43%. </w:t>
      </w:r>
    </w:p>
    <w:p w:rsidR="00EE1A80" w:rsidRPr="00EE1A80" w:rsidRDefault="00EE1A80" w:rsidP="00EE1A8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EE1A80">
        <w:rPr>
          <w:rFonts w:ascii="Arial" w:hAnsi="Arial" w:cs="Arial"/>
          <w:b/>
        </w:rPr>
        <w:t>Tipo de cacao:</w:t>
      </w:r>
      <w:r w:rsidRPr="00EE1A80">
        <w:rPr>
          <w:rFonts w:ascii="Arial" w:hAnsi="Arial" w:cs="Arial"/>
        </w:rPr>
        <w:t xml:space="preserve"> El </w:t>
      </w:r>
      <w:r w:rsidRPr="00EE1A80">
        <w:rPr>
          <w:rFonts w:ascii="Arial" w:hAnsi="Arial" w:cs="Arial"/>
          <w:b/>
          <w:color w:val="C00000"/>
        </w:rPr>
        <w:t>cacao convencional ocupa el 90-95% del mercado del cacao, dominancia por precio y disponibilidad.</w:t>
      </w:r>
      <w:r w:rsidRPr="00EE1A80">
        <w:rPr>
          <w:rFonts w:ascii="Arial" w:hAnsi="Arial" w:cs="Arial"/>
          <w:color w:val="C00000"/>
        </w:rPr>
        <w:t xml:space="preserve"> </w:t>
      </w:r>
      <w:r w:rsidRPr="00EE1A80">
        <w:rPr>
          <w:rFonts w:ascii="Arial" w:hAnsi="Arial" w:cs="Arial"/>
        </w:rPr>
        <w:t xml:space="preserve">Usado en la industria masiva. </w:t>
      </w:r>
    </w:p>
    <w:p w:rsidR="00EE1A80" w:rsidRDefault="00EE1A80" w:rsidP="00EE1A80">
      <w:pPr>
        <w:ind w:left="708"/>
        <w:jc w:val="both"/>
        <w:rPr>
          <w:rFonts w:ascii="Arial" w:hAnsi="Arial" w:cs="Arial"/>
        </w:rPr>
      </w:pPr>
      <w:r w:rsidRPr="00EE1A80">
        <w:rPr>
          <w:rFonts w:ascii="Arial" w:hAnsi="Arial" w:cs="Arial"/>
        </w:rPr>
        <w:t xml:space="preserve">El uso del cacao orgánico y sostenible, va en alza (5 a 10%) principalmente por tendencia en el consumo responsable y saludable. Marcas como </w:t>
      </w:r>
      <w:proofErr w:type="spellStart"/>
      <w:r w:rsidRPr="00EE1A80">
        <w:rPr>
          <w:rFonts w:ascii="Arial" w:hAnsi="Arial" w:cs="Arial"/>
        </w:rPr>
        <w:t>ChocoSol</w:t>
      </w:r>
      <w:proofErr w:type="spellEnd"/>
      <w:r w:rsidRPr="00EE1A80">
        <w:rPr>
          <w:rFonts w:ascii="Arial" w:hAnsi="Arial" w:cs="Arial"/>
        </w:rPr>
        <w:t xml:space="preserve"> (Toronto) y </w:t>
      </w:r>
      <w:proofErr w:type="spellStart"/>
      <w:r w:rsidRPr="00EE1A80">
        <w:rPr>
          <w:rFonts w:ascii="Arial" w:hAnsi="Arial" w:cs="Arial"/>
        </w:rPr>
        <w:t>Qantu</w:t>
      </w:r>
      <w:proofErr w:type="spellEnd"/>
      <w:r w:rsidRPr="00EE1A80">
        <w:rPr>
          <w:rFonts w:ascii="Arial" w:hAnsi="Arial" w:cs="Arial"/>
        </w:rPr>
        <w:t xml:space="preserve"> Chocolate (Montreal) usan granos orgánicos de Ecuador, Perú y México, con certificaciones </w:t>
      </w:r>
      <w:proofErr w:type="spellStart"/>
      <w:r w:rsidRPr="00EE1A80">
        <w:rPr>
          <w:rFonts w:ascii="Arial" w:hAnsi="Arial" w:cs="Arial"/>
        </w:rPr>
        <w:t>Fair</w:t>
      </w:r>
      <w:proofErr w:type="spellEnd"/>
      <w:r w:rsidRPr="00EE1A80">
        <w:rPr>
          <w:rFonts w:ascii="Arial" w:hAnsi="Arial" w:cs="Arial"/>
        </w:rPr>
        <w:t xml:space="preserve"> </w:t>
      </w:r>
      <w:proofErr w:type="spellStart"/>
      <w:r w:rsidRPr="00EE1A80">
        <w:rPr>
          <w:rFonts w:ascii="Arial" w:hAnsi="Arial" w:cs="Arial"/>
        </w:rPr>
        <w:t>Trade</w:t>
      </w:r>
      <w:proofErr w:type="spellEnd"/>
      <w:r w:rsidRPr="00EE1A80">
        <w:rPr>
          <w:rFonts w:ascii="Arial" w:hAnsi="Arial" w:cs="Arial"/>
        </w:rPr>
        <w:t xml:space="preserve">/USDA </w:t>
      </w:r>
      <w:proofErr w:type="spellStart"/>
      <w:r w:rsidRPr="00EE1A80">
        <w:rPr>
          <w:rFonts w:ascii="Arial" w:hAnsi="Arial" w:cs="Arial"/>
        </w:rPr>
        <w:t>Organic</w:t>
      </w:r>
      <w:proofErr w:type="spellEnd"/>
    </w:p>
    <w:p w:rsidR="00EE1A80" w:rsidRDefault="00EE1A80" w:rsidP="00EE1A8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Canadá tiene una alta dependencia de importaciones del cacao global, principalmente de </w:t>
      </w:r>
      <w:r w:rsidR="00BC62E3">
        <w:rPr>
          <w:rFonts w:ascii="Arial" w:hAnsi="Arial" w:cs="Arial"/>
        </w:rPr>
        <w:t>África</w:t>
      </w:r>
      <w:r>
        <w:rPr>
          <w:rFonts w:ascii="Arial" w:hAnsi="Arial" w:cs="Arial"/>
        </w:rPr>
        <w:t xml:space="preserve">. </w:t>
      </w:r>
    </w:p>
    <w:p w:rsidR="00EE1A80" w:rsidRDefault="00EE1A80" w:rsidP="00EE1A8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 se desea competir en los nichos de mercado premium, se necesitan certificaciones (</w:t>
      </w:r>
      <w:proofErr w:type="spellStart"/>
      <w:r>
        <w:rPr>
          <w:rFonts w:ascii="Arial" w:hAnsi="Arial" w:cs="Arial"/>
        </w:rPr>
        <w:t>Fair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Trade</w:t>
      </w:r>
      <w:proofErr w:type="spellEnd"/>
      <w:r>
        <w:rPr>
          <w:rFonts w:ascii="Arial" w:hAnsi="Arial" w:cs="Arial"/>
        </w:rPr>
        <w:t xml:space="preserve">, orgánico). </w:t>
      </w:r>
    </w:p>
    <w:p w:rsidR="00EE1A80" w:rsidRDefault="00EE1A80" w:rsidP="00EE1A8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Costa de marfil y Ghana, tienen poder de mercado. </w:t>
      </w:r>
    </w:p>
    <w:p w:rsidR="00EE1A80" w:rsidRDefault="00915FA6" w:rsidP="00915F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desea ingresar al mercado canadiense se necesita el equivalente </w:t>
      </w:r>
      <w:r w:rsidR="00BC62E3">
        <w:rPr>
          <w:rFonts w:ascii="Arial" w:hAnsi="Arial" w:cs="Arial"/>
        </w:rPr>
        <w:t>de la certificación</w:t>
      </w:r>
      <w:r>
        <w:rPr>
          <w:rFonts w:ascii="Arial" w:hAnsi="Arial" w:cs="Arial"/>
        </w:rPr>
        <w:t xml:space="preserve"> </w:t>
      </w:r>
      <w:r w:rsidR="00BC62E3">
        <w:rPr>
          <w:rFonts w:ascii="Arial" w:hAnsi="Arial" w:cs="Arial"/>
        </w:rPr>
        <w:t>orgánica</w:t>
      </w:r>
      <w:r>
        <w:rPr>
          <w:rFonts w:ascii="Arial" w:hAnsi="Arial" w:cs="Arial"/>
        </w:rPr>
        <w:t xml:space="preserve"> USDA – </w:t>
      </w:r>
      <w:r w:rsidRPr="00BC62E3">
        <w:rPr>
          <w:rFonts w:ascii="Arial" w:hAnsi="Arial" w:cs="Arial"/>
          <w:b/>
          <w:color w:val="C00000"/>
        </w:rPr>
        <w:t xml:space="preserve">Canadian </w:t>
      </w:r>
      <w:proofErr w:type="spellStart"/>
      <w:r w:rsidRPr="00BC62E3">
        <w:rPr>
          <w:rFonts w:ascii="Arial" w:hAnsi="Arial" w:cs="Arial"/>
          <w:b/>
          <w:color w:val="C00000"/>
        </w:rPr>
        <w:t>Organic</w:t>
      </w:r>
      <w:proofErr w:type="spellEnd"/>
      <w:r w:rsidRPr="00BC62E3">
        <w:rPr>
          <w:rFonts w:ascii="Arial" w:hAnsi="Arial" w:cs="Arial"/>
          <w:b/>
          <w:color w:val="C00000"/>
        </w:rPr>
        <w:t xml:space="preserve"> </w:t>
      </w:r>
      <w:proofErr w:type="spellStart"/>
      <w:r w:rsidRPr="00BC62E3">
        <w:rPr>
          <w:rFonts w:ascii="Arial" w:hAnsi="Arial" w:cs="Arial"/>
          <w:b/>
          <w:color w:val="C00000"/>
        </w:rPr>
        <w:t>Biologique</w:t>
      </w:r>
      <w:proofErr w:type="spellEnd"/>
      <w:r w:rsidRPr="00BC62E3">
        <w:rPr>
          <w:rFonts w:ascii="Arial" w:hAnsi="Arial" w:cs="Arial"/>
          <w:b/>
          <w:color w:val="C00000"/>
        </w:rPr>
        <w:t xml:space="preserve"> </w:t>
      </w:r>
      <w:proofErr w:type="spellStart"/>
      <w:r w:rsidRPr="00BC62E3">
        <w:rPr>
          <w:rFonts w:ascii="Arial" w:hAnsi="Arial" w:cs="Arial"/>
          <w:b/>
          <w:color w:val="C00000"/>
        </w:rPr>
        <w:t>Canada</w:t>
      </w:r>
      <w:proofErr w:type="spellEnd"/>
      <w:r w:rsidRPr="00BC62E3">
        <w:rPr>
          <w:rFonts w:ascii="Arial" w:hAnsi="Arial" w:cs="Arial"/>
          <w:b/>
          <w:color w:val="C00000"/>
        </w:rPr>
        <w:t>.</w:t>
      </w:r>
      <w:r w:rsidRPr="00BC62E3">
        <w:rPr>
          <w:color w:val="C00000"/>
        </w:rPr>
        <w:t xml:space="preserve"> </w:t>
      </w:r>
      <w:r w:rsidRPr="00915FA6">
        <w:rPr>
          <w:rFonts w:ascii="Arial" w:hAnsi="Arial" w:cs="Arial"/>
        </w:rPr>
        <w:t>Equivalencia no automática. Se debe especificar claramente</w:t>
      </w:r>
      <w:r>
        <w:rPr>
          <w:rFonts w:ascii="Arial" w:hAnsi="Arial" w:cs="Arial"/>
        </w:rPr>
        <w:t xml:space="preserve"> </w:t>
      </w:r>
      <w:r w:rsidRPr="00915FA6">
        <w:rPr>
          <w:rFonts w:ascii="Arial" w:hAnsi="Arial" w:cs="Arial"/>
        </w:rPr>
        <w:t>en el certificado orgánico de la USDA mediante una adenda</w:t>
      </w:r>
    </w:p>
    <w:p w:rsidR="00915FA6" w:rsidRPr="00EE1A80" w:rsidRDefault="00915FA6" w:rsidP="00EE1A80">
      <w:pPr>
        <w:jc w:val="both"/>
        <w:rPr>
          <w:rFonts w:ascii="Arial" w:hAnsi="Arial" w:cs="Arial"/>
        </w:rPr>
      </w:pPr>
    </w:p>
    <w:p w:rsidR="00EE1A80" w:rsidRDefault="00EE1A80" w:rsidP="00EE1A80">
      <w:pPr>
        <w:jc w:val="both"/>
        <w:rPr>
          <w:rFonts w:ascii="Arial" w:hAnsi="Arial" w:cs="Arial"/>
        </w:rPr>
      </w:pPr>
    </w:p>
    <w:p w:rsidR="00EE1A80" w:rsidRPr="009905FA" w:rsidRDefault="00EE1A80" w:rsidP="009905FA">
      <w:pPr>
        <w:jc w:val="both"/>
        <w:rPr>
          <w:rFonts w:ascii="Arial" w:hAnsi="Arial" w:cs="Arial"/>
        </w:rPr>
      </w:pPr>
    </w:p>
    <w:p w:rsidR="00367F9E" w:rsidRDefault="00423B28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Demora en los pagos (nivelación)</w:t>
      </w:r>
    </w:p>
    <w:tbl>
      <w:tblPr>
        <w:tblStyle w:val="Tablaconcuadrcula"/>
        <w:tblpPr w:leftFromText="141" w:rightFromText="141" w:horzAnchor="margin" w:tblpY="485"/>
        <w:tblW w:w="8179" w:type="dxa"/>
        <w:tblLook w:val="04A0" w:firstRow="1" w:lastRow="0" w:firstColumn="1" w:lastColumn="0" w:noHBand="0" w:noVBand="1"/>
      </w:tblPr>
      <w:tblGrid>
        <w:gridCol w:w="1635"/>
        <w:gridCol w:w="1636"/>
        <w:gridCol w:w="1636"/>
        <w:gridCol w:w="1636"/>
        <w:gridCol w:w="1636"/>
      </w:tblGrid>
      <w:tr w:rsidR="00367F9E" w:rsidTr="00BC62E3">
        <w:trPr>
          <w:trHeight w:val="857"/>
        </w:trPr>
        <w:tc>
          <w:tcPr>
            <w:tcW w:w="1635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Rubro</w:t>
            </w:r>
          </w:p>
        </w:tc>
        <w:tc>
          <w:tcPr>
            <w:tcW w:w="1636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Malasia </w:t>
            </w:r>
          </w:p>
        </w:tc>
        <w:tc>
          <w:tcPr>
            <w:tcW w:w="1636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Estados Unidos </w:t>
            </w:r>
          </w:p>
        </w:tc>
        <w:tc>
          <w:tcPr>
            <w:tcW w:w="1636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Canadá </w:t>
            </w:r>
          </w:p>
        </w:tc>
        <w:tc>
          <w:tcPr>
            <w:tcW w:w="1636" w:type="dxa"/>
          </w:tcPr>
          <w:p w:rsidR="00367F9E" w:rsidRPr="00675382" w:rsidRDefault="00367F9E" w:rsidP="00BC62E3">
            <w:pPr>
              <w:jc w:val="both"/>
              <w:rPr>
                <w:rFonts w:ascii="Arial" w:hAnsi="Arial" w:cs="Arial"/>
                <w:b/>
                <w:color w:val="C00000"/>
              </w:rPr>
            </w:pPr>
            <w:r w:rsidRPr="00675382">
              <w:rPr>
                <w:rFonts w:ascii="Arial" w:hAnsi="Arial" w:cs="Arial"/>
                <w:b/>
                <w:color w:val="C00000"/>
              </w:rPr>
              <w:t xml:space="preserve">Países Bajos </w:t>
            </w:r>
          </w:p>
        </w:tc>
      </w:tr>
      <w:tr w:rsidR="00367F9E" w:rsidTr="00BC62E3">
        <w:trPr>
          <w:trHeight w:val="416"/>
        </w:trPr>
        <w:tc>
          <w:tcPr>
            <w:tcW w:w="1635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CRC al 2024</w:t>
            </w:r>
          </w:p>
        </w:tc>
        <w:tc>
          <w:tcPr>
            <w:tcW w:w="1636" w:type="dxa"/>
          </w:tcPr>
          <w:p w:rsidR="00367F9E" w:rsidRPr="00367F9E" w:rsidRDefault="00367F9E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0.8553</w:t>
            </w:r>
          </w:p>
        </w:tc>
        <w:tc>
          <w:tcPr>
            <w:tcW w:w="1636" w:type="dxa"/>
          </w:tcPr>
          <w:p w:rsidR="00367F9E" w:rsidRPr="00367F9E" w:rsidRDefault="00367F9E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-0.4351</w:t>
            </w:r>
          </w:p>
        </w:tc>
        <w:tc>
          <w:tcPr>
            <w:tcW w:w="1636" w:type="dxa"/>
          </w:tcPr>
          <w:p w:rsidR="00367F9E" w:rsidRPr="00367F9E" w:rsidRDefault="00367F9E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0.2202</w:t>
            </w:r>
          </w:p>
        </w:tc>
        <w:tc>
          <w:tcPr>
            <w:tcW w:w="1636" w:type="dxa"/>
          </w:tcPr>
          <w:p w:rsidR="00367F9E" w:rsidRPr="00675382" w:rsidRDefault="00367F9E" w:rsidP="00BC62E3">
            <w:pPr>
              <w:jc w:val="both"/>
              <w:rPr>
                <w:rFonts w:ascii="Arial" w:hAnsi="Arial" w:cs="Arial"/>
                <w:color w:val="C00000"/>
              </w:rPr>
            </w:pPr>
            <w:r w:rsidRPr="00675382">
              <w:rPr>
                <w:rFonts w:ascii="Arial" w:hAnsi="Arial" w:cs="Arial"/>
                <w:color w:val="C00000"/>
              </w:rPr>
              <w:t>0.4428</w:t>
            </w:r>
          </w:p>
        </w:tc>
      </w:tr>
      <w:tr w:rsidR="00367F9E" w:rsidTr="00BC62E3">
        <w:trPr>
          <w:trHeight w:val="857"/>
        </w:trPr>
        <w:tc>
          <w:tcPr>
            <w:tcW w:w="1635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Crecimiento Económico</w:t>
            </w:r>
            <w:r w:rsidR="00112BF5">
              <w:rPr>
                <w:rFonts w:ascii="Arial" w:hAnsi="Arial" w:cs="Arial"/>
                <w:b/>
              </w:rPr>
              <w:t xml:space="preserve"> en el 2024</w:t>
            </w:r>
          </w:p>
        </w:tc>
        <w:tc>
          <w:tcPr>
            <w:tcW w:w="1636" w:type="dxa"/>
          </w:tcPr>
          <w:p w:rsidR="00367F9E" w:rsidRPr="00367F9E" w:rsidRDefault="00B55A3B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5.10% </w:t>
            </w:r>
          </w:p>
        </w:tc>
        <w:tc>
          <w:tcPr>
            <w:tcW w:w="1636" w:type="dxa"/>
          </w:tcPr>
          <w:p w:rsidR="00367F9E" w:rsidRPr="00367F9E" w:rsidRDefault="00112BF5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2.8% </w:t>
            </w:r>
          </w:p>
        </w:tc>
        <w:tc>
          <w:tcPr>
            <w:tcW w:w="1636" w:type="dxa"/>
          </w:tcPr>
          <w:p w:rsidR="00367F9E" w:rsidRPr="00367F9E" w:rsidRDefault="00112BF5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2.3% (2023)</w:t>
            </w:r>
          </w:p>
        </w:tc>
        <w:tc>
          <w:tcPr>
            <w:tcW w:w="1636" w:type="dxa"/>
          </w:tcPr>
          <w:p w:rsidR="00367F9E" w:rsidRPr="00675382" w:rsidRDefault="00112BF5" w:rsidP="00BC62E3">
            <w:pPr>
              <w:jc w:val="both"/>
              <w:rPr>
                <w:rFonts w:ascii="Arial" w:hAnsi="Arial" w:cs="Arial"/>
                <w:color w:val="C00000"/>
              </w:rPr>
            </w:pPr>
            <w:r w:rsidRPr="00675382">
              <w:rPr>
                <w:rFonts w:ascii="Arial" w:hAnsi="Arial" w:cs="Arial"/>
                <w:color w:val="C00000"/>
              </w:rPr>
              <w:t>1.0%</w:t>
            </w:r>
          </w:p>
        </w:tc>
      </w:tr>
      <w:tr w:rsidR="00367F9E" w:rsidTr="00BC62E3">
        <w:trPr>
          <w:trHeight w:val="1300"/>
        </w:trPr>
        <w:tc>
          <w:tcPr>
            <w:tcW w:w="1635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Precio internacional</w:t>
            </w:r>
          </w:p>
          <w:p w:rsidR="00C75081" w:rsidRDefault="00C75081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 unitario</w:t>
            </w:r>
          </w:p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6.602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5.726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5.751</w:t>
            </w:r>
          </w:p>
        </w:tc>
        <w:tc>
          <w:tcPr>
            <w:tcW w:w="1636" w:type="dxa"/>
          </w:tcPr>
          <w:p w:rsidR="00367F9E" w:rsidRPr="00675382" w:rsidRDefault="00C75081" w:rsidP="00BC62E3">
            <w:pPr>
              <w:jc w:val="both"/>
              <w:rPr>
                <w:rFonts w:ascii="Arial" w:hAnsi="Arial" w:cs="Arial"/>
                <w:color w:val="C00000"/>
              </w:rPr>
            </w:pPr>
            <w:r w:rsidRPr="00675382">
              <w:rPr>
                <w:rFonts w:ascii="Arial" w:hAnsi="Arial" w:cs="Arial"/>
                <w:color w:val="C00000"/>
              </w:rPr>
              <w:t>4.796</w:t>
            </w:r>
          </w:p>
        </w:tc>
      </w:tr>
      <w:tr w:rsidR="00367F9E" w:rsidTr="00BC62E3">
        <w:trPr>
          <w:trHeight w:val="857"/>
        </w:trPr>
        <w:tc>
          <w:tcPr>
            <w:tcW w:w="1635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Volumen importado</w:t>
            </w:r>
            <w:r w:rsidR="00C75081">
              <w:rPr>
                <w:rFonts w:ascii="Arial" w:hAnsi="Arial" w:cs="Arial"/>
                <w:b/>
              </w:rPr>
              <w:t xml:space="preserve"> en miles de USD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3.303.781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1.134.862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744.591</w:t>
            </w:r>
          </w:p>
        </w:tc>
        <w:tc>
          <w:tcPr>
            <w:tcW w:w="1636" w:type="dxa"/>
          </w:tcPr>
          <w:p w:rsidR="00367F9E" w:rsidRPr="00675382" w:rsidRDefault="00C75081" w:rsidP="00BC62E3">
            <w:pPr>
              <w:jc w:val="both"/>
              <w:rPr>
                <w:rFonts w:ascii="Arial" w:hAnsi="Arial" w:cs="Arial"/>
                <w:color w:val="C00000"/>
              </w:rPr>
            </w:pPr>
            <w:r w:rsidRPr="00675382">
              <w:rPr>
                <w:rFonts w:ascii="Arial" w:hAnsi="Arial" w:cs="Arial"/>
                <w:color w:val="C00000"/>
              </w:rPr>
              <w:t>4.266.903</w:t>
            </w:r>
          </w:p>
        </w:tc>
      </w:tr>
      <w:tr w:rsidR="00367F9E" w:rsidTr="00BC62E3">
        <w:trPr>
          <w:trHeight w:val="416"/>
        </w:trPr>
        <w:tc>
          <w:tcPr>
            <w:tcW w:w="1635" w:type="dxa"/>
          </w:tcPr>
          <w:p w:rsidR="00367F9E" w:rsidRDefault="00C75081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Volumen importado en cantidades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500.423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198.182</w:t>
            </w:r>
          </w:p>
        </w:tc>
        <w:tc>
          <w:tcPr>
            <w:tcW w:w="1636" w:type="dxa"/>
          </w:tcPr>
          <w:p w:rsidR="00367F9E" w:rsidRPr="00367F9E" w:rsidRDefault="00C75081" w:rsidP="00BC62E3">
            <w:pPr>
              <w:jc w:val="both"/>
              <w:rPr>
                <w:rFonts w:ascii="Arial" w:hAnsi="Arial" w:cs="Arial"/>
              </w:rPr>
            </w:pPr>
            <w:r w:rsidRPr="00C75081">
              <w:rPr>
                <w:rFonts w:ascii="Arial" w:hAnsi="Arial" w:cs="Arial"/>
              </w:rPr>
              <w:t>129.465</w:t>
            </w:r>
          </w:p>
        </w:tc>
        <w:tc>
          <w:tcPr>
            <w:tcW w:w="1636" w:type="dxa"/>
          </w:tcPr>
          <w:p w:rsidR="00367F9E" w:rsidRPr="00675382" w:rsidRDefault="00C75081" w:rsidP="00BC62E3">
            <w:pPr>
              <w:jc w:val="both"/>
              <w:rPr>
                <w:rFonts w:ascii="Arial" w:hAnsi="Arial" w:cs="Arial"/>
                <w:color w:val="C00000"/>
              </w:rPr>
            </w:pPr>
            <w:r w:rsidRPr="00675382">
              <w:rPr>
                <w:rFonts w:ascii="Arial" w:hAnsi="Arial" w:cs="Arial"/>
                <w:color w:val="C00000"/>
              </w:rPr>
              <w:t>889.766</w:t>
            </w:r>
          </w:p>
        </w:tc>
      </w:tr>
      <w:tr w:rsidR="00367F9E" w:rsidTr="00BC62E3">
        <w:trPr>
          <w:trHeight w:val="416"/>
        </w:trPr>
        <w:tc>
          <w:tcPr>
            <w:tcW w:w="1635" w:type="dxa"/>
          </w:tcPr>
          <w:p w:rsidR="00367F9E" w:rsidRDefault="00367F9E" w:rsidP="00BC62E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CEPAL</w:t>
            </w:r>
          </w:p>
        </w:tc>
        <w:tc>
          <w:tcPr>
            <w:tcW w:w="1636" w:type="dxa"/>
          </w:tcPr>
          <w:p w:rsidR="00367F9E" w:rsidRPr="00367F9E" w:rsidRDefault="00367F9E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Estrella </w:t>
            </w:r>
          </w:p>
        </w:tc>
        <w:tc>
          <w:tcPr>
            <w:tcW w:w="1636" w:type="dxa"/>
          </w:tcPr>
          <w:p w:rsidR="00367F9E" w:rsidRPr="00367F9E" w:rsidRDefault="00367F9E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Consolidado</w:t>
            </w:r>
          </w:p>
        </w:tc>
        <w:tc>
          <w:tcPr>
            <w:tcW w:w="1636" w:type="dxa"/>
          </w:tcPr>
          <w:p w:rsidR="00367F9E" w:rsidRPr="00367F9E" w:rsidRDefault="00367F9E" w:rsidP="00BC62E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Estrella </w:t>
            </w:r>
          </w:p>
        </w:tc>
        <w:tc>
          <w:tcPr>
            <w:tcW w:w="1636" w:type="dxa"/>
          </w:tcPr>
          <w:p w:rsidR="00367F9E" w:rsidRPr="00675382" w:rsidRDefault="00367F9E" w:rsidP="00BC62E3">
            <w:pPr>
              <w:jc w:val="both"/>
              <w:rPr>
                <w:rFonts w:ascii="Arial" w:hAnsi="Arial" w:cs="Arial"/>
                <w:color w:val="C00000"/>
              </w:rPr>
            </w:pPr>
            <w:r w:rsidRPr="00675382">
              <w:rPr>
                <w:rFonts w:ascii="Arial" w:hAnsi="Arial" w:cs="Arial"/>
                <w:color w:val="C00000"/>
              </w:rPr>
              <w:t xml:space="preserve">Estrella </w:t>
            </w:r>
          </w:p>
        </w:tc>
      </w:tr>
    </w:tbl>
    <w:p w:rsidR="00367F9E" w:rsidRDefault="00BC62E3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Tabla comparativa: </w:t>
      </w: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3A1F" w:rsidRDefault="00C75081" w:rsidP="00FF349F">
      <w:pPr>
        <w:rPr>
          <w:rFonts w:ascii="Arial" w:hAnsi="Arial" w:cs="Arial"/>
          <w:b/>
        </w:rPr>
        <w:sectPr w:rsidR="00C73A1F" w:rsidSect="00AF114C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Arial" w:hAnsi="Arial" w:cs="Arial"/>
          <w:b/>
        </w:rPr>
        <w:br w:type="page"/>
      </w:r>
    </w:p>
    <w:tbl>
      <w:tblPr>
        <w:tblStyle w:val="Tablaconcuadrcula"/>
        <w:tblW w:w="14423" w:type="dxa"/>
        <w:tblLook w:val="04A0" w:firstRow="1" w:lastRow="0" w:firstColumn="1" w:lastColumn="0" w:noHBand="0" w:noVBand="1"/>
      </w:tblPr>
      <w:tblGrid>
        <w:gridCol w:w="1990"/>
        <w:gridCol w:w="3860"/>
        <w:gridCol w:w="2509"/>
        <w:gridCol w:w="3325"/>
        <w:gridCol w:w="2739"/>
      </w:tblGrid>
      <w:tr w:rsidR="00CA394D" w:rsidTr="003469C0">
        <w:trPr>
          <w:trHeight w:val="407"/>
        </w:trPr>
        <w:tc>
          <w:tcPr>
            <w:tcW w:w="14423" w:type="dxa"/>
            <w:gridSpan w:val="5"/>
          </w:tcPr>
          <w:p w:rsidR="00CA394D" w:rsidRPr="00CA394D" w:rsidRDefault="00CA394D" w:rsidP="00CA394D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CA394D">
              <w:rPr>
                <w:rFonts w:ascii="Arial" w:hAnsi="Arial" w:cs="Arial"/>
                <w:b/>
                <w:sz w:val="24"/>
              </w:rPr>
              <w:lastRenderedPageBreak/>
              <w:t>Requisitos Fitosanitarios</w:t>
            </w:r>
          </w:p>
        </w:tc>
      </w:tr>
      <w:tr w:rsidR="00CA394D" w:rsidTr="00CA394D">
        <w:trPr>
          <w:trHeight w:val="407"/>
        </w:trPr>
        <w:tc>
          <w:tcPr>
            <w:tcW w:w="199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386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Malasia </w:t>
            </w:r>
          </w:p>
        </w:tc>
        <w:tc>
          <w:tcPr>
            <w:tcW w:w="2509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Estados Unidos </w:t>
            </w:r>
          </w:p>
        </w:tc>
        <w:tc>
          <w:tcPr>
            <w:tcW w:w="3325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Canadá </w:t>
            </w:r>
          </w:p>
        </w:tc>
        <w:tc>
          <w:tcPr>
            <w:tcW w:w="2739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Países Bajos </w:t>
            </w:r>
          </w:p>
        </w:tc>
      </w:tr>
      <w:tr w:rsidR="00C73A1F" w:rsidTr="00CA394D">
        <w:trPr>
          <w:trHeight w:val="629"/>
        </w:trPr>
        <w:tc>
          <w:tcPr>
            <w:tcW w:w="1990" w:type="dxa"/>
          </w:tcPr>
          <w:p w:rsidR="00C73A1F" w:rsidRDefault="00C73A1F" w:rsidP="003064C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Generalidades </w:t>
            </w:r>
          </w:p>
        </w:tc>
        <w:tc>
          <w:tcPr>
            <w:tcW w:w="12433" w:type="dxa"/>
            <w:gridSpan w:val="4"/>
          </w:tcPr>
          <w:p w:rsidR="00C73A1F" w:rsidRPr="00C73A1F" w:rsidRDefault="00C73A1F" w:rsidP="00C73A1F">
            <w:pPr>
              <w:jc w:val="both"/>
              <w:rPr>
                <w:rFonts w:ascii="Arial" w:hAnsi="Arial" w:cs="Arial"/>
              </w:rPr>
            </w:pPr>
            <w:r w:rsidRPr="00C73A1F">
              <w:rPr>
                <w:rFonts w:ascii="Arial" w:hAnsi="Arial" w:cs="Arial"/>
              </w:rPr>
              <w:t>Producto: Cacao grano (</w:t>
            </w:r>
            <w:proofErr w:type="spellStart"/>
            <w:r w:rsidRPr="00C73A1F">
              <w:rPr>
                <w:rFonts w:ascii="Arial" w:hAnsi="Arial" w:cs="Arial"/>
              </w:rPr>
              <w:t>Theobroma</w:t>
            </w:r>
            <w:proofErr w:type="spellEnd"/>
            <w:r w:rsidRPr="00C73A1F">
              <w:rPr>
                <w:rFonts w:ascii="Arial" w:hAnsi="Arial" w:cs="Arial"/>
              </w:rPr>
              <w:t xml:space="preserve"> cacao)</w:t>
            </w:r>
          </w:p>
          <w:p w:rsidR="00C73A1F" w:rsidRPr="00C73A1F" w:rsidRDefault="00C73A1F" w:rsidP="00C73A1F">
            <w:pPr>
              <w:jc w:val="both"/>
              <w:rPr>
                <w:rFonts w:ascii="Arial" w:hAnsi="Arial" w:cs="Arial"/>
              </w:rPr>
            </w:pPr>
            <w:r w:rsidRPr="00C73A1F">
              <w:rPr>
                <w:rFonts w:ascii="Arial" w:hAnsi="Arial" w:cs="Arial"/>
              </w:rPr>
              <w:t>País de origen: Perú</w:t>
            </w:r>
          </w:p>
          <w:p w:rsidR="00C73A1F" w:rsidRPr="00C73A1F" w:rsidRDefault="00C73A1F" w:rsidP="00C73A1F">
            <w:pPr>
              <w:jc w:val="both"/>
              <w:rPr>
                <w:rFonts w:ascii="Arial" w:hAnsi="Arial" w:cs="Arial"/>
              </w:rPr>
            </w:pPr>
            <w:r w:rsidRPr="00C73A1F">
              <w:rPr>
                <w:rFonts w:ascii="Arial" w:hAnsi="Arial" w:cs="Arial"/>
              </w:rPr>
              <w:t>Uso o destino: Comercialización, consumo, industrial, muestra, exportación</w:t>
            </w:r>
          </w:p>
          <w:p w:rsidR="00C73A1F" w:rsidRPr="00367F9E" w:rsidRDefault="00C73A1F" w:rsidP="00C73A1F">
            <w:pPr>
              <w:jc w:val="both"/>
              <w:rPr>
                <w:rFonts w:ascii="Arial" w:hAnsi="Arial" w:cs="Arial"/>
              </w:rPr>
            </w:pPr>
            <w:r w:rsidRPr="00C73A1F">
              <w:rPr>
                <w:rFonts w:ascii="Arial" w:hAnsi="Arial" w:cs="Arial"/>
              </w:rPr>
              <w:t>Estado: Autorizado</w:t>
            </w:r>
          </w:p>
        </w:tc>
      </w:tr>
      <w:tr w:rsidR="00CA394D" w:rsidTr="00CA394D">
        <w:trPr>
          <w:trHeight w:val="1296"/>
        </w:trPr>
        <w:tc>
          <w:tcPr>
            <w:tcW w:w="1990" w:type="dxa"/>
          </w:tcPr>
          <w:p w:rsidR="00C73A1F" w:rsidRDefault="00C73A1F" w:rsidP="00C73A1F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Requisitos Generales </w:t>
            </w:r>
          </w:p>
        </w:tc>
        <w:tc>
          <w:tcPr>
            <w:tcW w:w="3860" w:type="dxa"/>
          </w:tcPr>
          <w:p w:rsidR="00C73A1F" w:rsidRDefault="00C73A1F" w:rsidP="00C73A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Certificado Fitosanitario</w:t>
            </w:r>
          </w:p>
          <w:p w:rsidR="00C73A1F" w:rsidRDefault="00C73A1F" w:rsidP="00C73A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Permiso Fitosanitario de importación. </w:t>
            </w:r>
            <w:r w:rsidR="00423B28">
              <w:rPr>
                <w:rFonts w:ascii="Arial" w:hAnsi="Arial" w:cs="Arial"/>
              </w:rPr>
              <w:t>(Sello de ingreso al país)</w:t>
            </w:r>
          </w:p>
          <w:p w:rsidR="00C73A1F" w:rsidRPr="00367F9E" w:rsidRDefault="00C73A1F" w:rsidP="00C73A1F">
            <w:pPr>
              <w:jc w:val="both"/>
              <w:rPr>
                <w:rFonts w:ascii="Arial" w:hAnsi="Arial" w:cs="Arial"/>
              </w:rPr>
            </w:pPr>
            <w:r w:rsidRPr="00C73A1F">
              <w:rPr>
                <w:rFonts w:ascii="Arial" w:hAnsi="Arial" w:cs="Arial"/>
              </w:rPr>
              <w:t>Libre de suelo, plagas, enfermedades y semillas de otras especies</w:t>
            </w:r>
          </w:p>
        </w:tc>
        <w:tc>
          <w:tcPr>
            <w:tcW w:w="2509" w:type="dxa"/>
          </w:tcPr>
          <w:p w:rsidR="00C73A1F" w:rsidRPr="00367F9E" w:rsidRDefault="00C73A1F" w:rsidP="00C73A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Certificado Fitosanitario</w:t>
            </w:r>
          </w:p>
        </w:tc>
        <w:tc>
          <w:tcPr>
            <w:tcW w:w="3325" w:type="dxa"/>
          </w:tcPr>
          <w:p w:rsidR="00C73A1F" w:rsidRPr="00367F9E" w:rsidRDefault="00C73A1F" w:rsidP="00C73A1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39" w:type="dxa"/>
          </w:tcPr>
          <w:p w:rsidR="00C73A1F" w:rsidRPr="00367F9E" w:rsidRDefault="00C73A1F" w:rsidP="00C73A1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Certificado Fitosanitario</w:t>
            </w:r>
          </w:p>
        </w:tc>
      </w:tr>
      <w:tr w:rsidR="00CA394D" w:rsidTr="00CA394D">
        <w:trPr>
          <w:trHeight w:val="1967"/>
        </w:trPr>
        <w:tc>
          <w:tcPr>
            <w:tcW w:w="199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Plagas Reguladas </w:t>
            </w:r>
          </w:p>
        </w:tc>
        <w:tc>
          <w:tcPr>
            <w:tcW w:w="386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</w:rPr>
            </w:pPr>
            <w:proofErr w:type="spellStart"/>
            <w:r w:rsidRPr="00C73A1F">
              <w:rPr>
                <w:rFonts w:ascii="Arial" w:hAnsi="Arial" w:cs="Arial"/>
              </w:rPr>
              <w:t>Microcyclus</w:t>
            </w:r>
            <w:proofErr w:type="spellEnd"/>
            <w:r w:rsidRPr="00C73A1F">
              <w:rPr>
                <w:rFonts w:ascii="Arial" w:hAnsi="Arial" w:cs="Arial"/>
              </w:rPr>
              <w:t xml:space="preserve"> </w:t>
            </w:r>
            <w:proofErr w:type="spellStart"/>
            <w:r w:rsidRPr="00C73A1F">
              <w:rPr>
                <w:rFonts w:ascii="Arial" w:hAnsi="Arial" w:cs="Arial"/>
              </w:rPr>
              <w:t>ulei</w:t>
            </w:r>
            <w:proofErr w:type="spellEnd"/>
          </w:p>
          <w:p w:rsidR="00CA394D" w:rsidRDefault="00CA394D" w:rsidP="00CA394D">
            <w:pPr>
              <w:jc w:val="both"/>
              <w:rPr>
                <w:rFonts w:ascii="Arial" w:hAnsi="Arial" w:cs="Arial"/>
              </w:rPr>
            </w:pPr>
            <w:proofErr w:type="spellStart"/>
            <w:r w:rsidRPr="00C73A1F">
              <w:rPr>
                <w:rFonts w:ascii="Arial" w:hAnsi="Arial" w:cs="Arial"/>
              </w:rPr>
              <w:t>Moniliophthora</w:t>
            </w:r>
            <w:proofErr w:type="spellEnd"/>
            <w:r w:rsidRPr="00C73A1F">
              <w:rPr>
                <w:rFonts w:ascii="Arial" w:hAnsi="Arial" w:cs="Arial"/>
              </w:rPr>
              <w:t xml:space="preserve"> perniciosa</w:t>
            </w:r>
          </w:p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0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325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3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CA394D" w:rsidTr="00CA394D">
        <w:trPr>
          <w:trHeight w:val="1296"/>
        </w:trPr>
        <w:tc>
          <w:tcPr>
            <w:tcW w:w="199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Declaración Adicional</w:t>
            </w:r>
          </w:p>
        </w:tc>
        <w:tc>
          <w:tcPr>
            <w:tcW w:w="386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Libre de plagas en cuarentena: </w:t>
            </w:r>
            <w:proofErr w:type="spellStart"/>
            <w:r w:rsidRPr="00C73A1F">
              <w:rPr>
                <w:rFonts w:ascii="Arial" w:hAnsi="Arial" w:cs="Arial"/>
              </w:rPr>
              <w:t>Moniliophthora</w:t>
            </w:r>
            <w:proofErr w:type="spellEnd"/>
            <w:r w:rsidRPr="00C73A1F">
              <w:rPr>
                <w:rFonts w:ascii="Arial" w:hAnsi="Arial" w:cs="Arial"/>
              </w:rPr>
              <w:t xml:space="preserve"> perniciosa.</w:t>
            </w:r>
          </w:p>
          <w:p w:rsidR="00CA394D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centro de procesamiento debe estar en una zona libre de la plaga </w:t>
            </w:r>
            <w:proofErr w:type="spellStart"/>
            <w:r w:rsidRPr="00C73A1F">
              <w:rPr>
                <w:rFonts w:ascii="Arial" w:hAnsi="Arial" w:cs="Arial"/>
              </w:rPr>
              <w:t>Pseudocercospora</w:t>
            </w:r>
            <w:proofErr w:type="spellEnd"/>
            <w:r w:rsidRPr="00C73A1F">
              <w:rPr>
                <w:rFonts w:ascii="Arial" w:hAnsi="Arial" w:cs="Arial"/>
              </w:rPr>
              <w:t xml:space="preserve"> </w:t>
            </w:r>
            <w:proofErr w:type="spellStart"/>
            <w:r w:rsidRPr="00C73A1F">
              <w:rPr>
                <w:rFonts w:ascii="Arial" w:hAnsi="Arial" w:cs="Arial"/>
              </w:rPr>
              <w:t>ule</w:t>
            </w:r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 w:rsidRPr="00C73A1F">
              <w:rPr>
                <w:rFonts w:ascii="Arial" w:hAnsi="Arial" w:cs="Arial"/>
              </w:rPr>
              <w:t>Se debe incluir el número del permiso de importación o certificado de tratamiento fitosanitario para seguimiento y control.</w:t>
            </w:r>
          </w:p>
        </w:tc>
        <w:tc>
          <w:tcPr>
            <w:tcW w:w="250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Sin declaración adicional </w:t>
            </w:r>
          </w:p>
        </w:tc>
        <w:tc>
          <w:tcPr>
            <w:tcW w:w="3325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3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Sin declaración adicional </w:t>
            </w:r>
          </w:p>
        </w:tc>
      </w:tr>
      <w:tr w:rsidR="00CA394D" w:rsidTr="00CA394D">
        <w:trPr>
          <w:trHeight w:val="629"/>
        </w:trPr>
        <w:tc>
          <w:tcPr>
            <w:tcW w:w="199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Tratamiento Cuarentenario </w:t>
            </w:r>
          </w:p>
        </w:tc>
        <w:tc>
          <w:tcPr>
            <w:tcW w:w="386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</w:rPr>
            </w:pPr>
            <w:r w:rsidRPr="00CA394D">
              <w:rPr>
                <w:rFonts w:ascii="Arial" w:hAnsi="Arial" w:cs="Arial"/>
              </w:rPr>
              <w:t xml:space="preserve">El cacao debe ser tratado con un producto químico específico: </w:t>
            </w:r>
            <w:proofErr w:type="spellStart"/>
            <w:r w:rsidRPr="00CA394D">
              <w:rPr>
                <w:rFonts w:ascii="Arial" w:hAnsi="Arial" w:cs="Arial"/>
              </w:rPr>
              <w:t>Fosfamina</w:t>
            </w:r>
            <w:proofErr w:type="spellEnd"/>
            <w:r w:rsidRPr="00CA394D">
              <w:rPr>
                <w:rFonts w:ascii="Arial" w:hAnsi="Arial" w:cs="Arial"/>
              </w:rPr>
              <w:t xml:space="preserve"> 2.0 G/M3 durante 120 horas (5 días).</w:t>
            </w:r>
          </w:p>
          <w:p w:rsidR="00CA394D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Tratamiento que se realiza por el SENASA.</w:t>
            </w:r>
          </w:p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0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Ninguno</w:t>
            </w:r>
          </w:p>
        </w:tc>
        <w:tc>
          <w:tcPr>
            <w:tcW w:w="3325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3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</w:tr>
      <w:tr w:rsidR="00CA394D" w:rsidTr="00CA394D">
        <w:trPr>
          <w:trHeight w:val="629"/>
        </w:trPr>
        <w:tc>
          <w:tcPr>
            <w:tcW w:w="199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Requisitos de Etiquetado </w:t>
            </w:r>
          </w:p>
        </w:tc>
        <w:tc>
          <w:tcPr>
            <w:tcW w:w="3860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  <w:tc>
          <w:tcPr>
            <w:tcW w:w="250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  <w:tc>
          <w:tcPr>
            <w:tcW w:w="3325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3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</w:tr>
      <w:tr w:rsidR="00CA394D" w:rsidTr="00CA394D">
        <w:trPr>
          <w:trHeight w:val="629"/>
        </w:trPr>
        <w:tc>
          <w:tcPr>
            <w:tcW w:w="1990" w:type="dxa"/>
          </w:tcPr>
          <w:p w:rsidR="00CA394D" w:rsidRDefault="00CA394D" w:rsidP="00CA39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Consideraciones para llenar el certificado fitosanitario </w:t>
            </w:r>
          </w:p>
        </w:tc>
        <w:tc>
          <w:tcPr>
            <w:tcW w:w="3860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Idioma: </w:t>
            </w:r>
            <w:r w:rsidR="00AF114C">
              <w:rPr>
                <w:rFonts w:ascii="Arial" w:hAnsi="Arial" w:cs="Arial"/>
              </w:rPr>
              <w:t>inglés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50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  <w:tc>
          <w:tcPr>
            <w:tcW w:w="3325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39" w:type="dxa"/>
          </w:tcPr>
          <w:p w:rsidR="00CA394D" w:rsidRPr="00367F9E" w:rsidRDefault="00CA394D" w:rsidP="00CA394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</w:tr>
    </w:tbl>
    <w:p w:rsidR="00CA394D" w:rsidRDefault="00CA394D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Malasia: </w:t>
      </w:r>
    </w:p>
    <w:p w:rsidR="00C73A1F" w:rsidRDefault="00C73A1F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 el caso de Malasia, las regulaciones que impone el país, se deben principalmente al deseo de evitar daños significativos en las plantaciones del país de destino. </w:t>
      </w:r>
    </w:p>
    <w:p w:rsidR="00C73A1F" w:rsidRDefault="00CA394D" w:rsidP="008574D4">
      <w:pPr>
        <w:jc w:val="both"/>
        <w:rPr>
          <w:rFonts w:ascii="Arial" w:hAnsi="Arial" w:cs="Arial"/>
          <w:b/>
        </w:rPr>
      </w:pPr>
      <w:proofErr w:type="spellStart"/>
      <w:r w:rsidRPr="00CA394D">
        <w:rPr>
          <w:rFonts w:ascii="Arial" w:hAnsi="Arial" w:cs="Arial"/>
          <w:b/>
        </w:rPr>
        <w:t>Pseudocercospora</w:t>
      </w:r>
      <w:proofErr w:type="spellEnd"/>
      <w:r w:rsidRPr="00CA394D">
        <w:rPr>
          <w:rFonts w:ascii="Arial" w:hAnsi="Arial" w:cs="Arial"/>
          <w:b/>
        </w:rPr>
        <w:t xml:space="preserve"> </w:t>
      </w:r>
      <w:proofErr w:type="spellStart"/>
      <w:r w:rsidRPr="00CA394D">
        <w:rPr>
          <w:rFonts w:ascii="Arial" w:hAnsi="Arial" w:cs="Arial"/>
          <w:b/>
        </w:rPr>
        <w:t>ulei</w:t>
      </w:r>
      <w:proofErr w:type="spellEnd"/>
      <w:r w:rsidRPr="00CA394D">
        <w:rPr>
          <w:rFonts w:ascii="Arial" w:hAnsi="Arial" w:cs="Arial"/>
          <w:b/>
        </w:rPr>
        <w:t>.</w:t>
      </w:r>
      <w:r w:rsidRPr="00CA394D">
        <w:rPr>
          <w:rFonts w:ascii="Arial" w:hAnsi="Arial" w:cs="Arial"/>
          <w:b/>
        </w:rPr>
        <w:t xml:space="preserve">: </w:t>
      </w:r>
      <w:r w:rsidR="00C73A1F" w:rsidRPr="00CA394D">
        <w:rPr>
          <w:rFonts w:ascii="Arial" w:hAnsi="Arial" w:cs="Arial"/>
          <w:b/>
        </w:rPr>
        <w:t>Este patógeno está asociado a zonas tropicales húmedas de América del Sur, como Brasil y Colombia, pero no</w:t>
      </w:r>
      <w:r w:rsidR="00C73A1F" w:rsidRPr="00C73A1F">
        <w:rPr>
          <w:rFonts w:ascii="Arial" w:hAnsi="Arial" w:cs="Arial"/>
          <w:b/>
        </w:rPr>
        <w:t xml:space="preserve"> hay evidencia en los resultados de que se haya reportado en Perú, y mucho menos en el VRAEM</w:t>
      </w:r>
    </w:p>
    <w:p w:rsidR="00937641" w:rsidRDefault="00937641" w:rsidP="008574D4">
      <w:pPr>
        <w:jc w:val="both"/>
        <w:rPr>
          <w:rFonts w:ascii="Arial" w:hAnsi="Arial" w:cs="Arial"/>
          <w:b/>
        </w:rPr>
      </w:pPr>
    </w:p>
    <w:tbl>
      <w:tblPr>
        <w:tblStyle w:val="Tablaconcuadrcula"/>
        <w:tblW w:w="14423" w:type="dxa"/>
        <w:tblLayout w:type="fixed"/>
        <w:tblLook w:val="04A0" w:firstRow="1" w:lastRow="0" w:firstColumn="1" w:lastColumn="0" w:noHBand="0" w:noVBand="1"/>
      </w:tblPr>
      <w:tblGrid>
        <w:gridCol w:w="1581"/>
        <w:gridCol w:w="2823"/>
        <w:gridCol w:w="1905"/>
        <w:gridCol w:w="1203"/>
        <w:gridCol w:w="1344"/>
        <w:gridCol w:w="1345"/>
        <w:gridCol w:w="2486"/>
        <w:gridCol w:w="1736"/>
      </w:tblGrid>
      <w:tr w:rsidR="00CA394D" w:rsidRPr="00CA394D" w:rsidTr="00B47CCB">
        <w:trPr>
          <w:trHeight w:val="407"/>
        </w:trPr>
        <w:tc>
          <w:tcPr>
            <w:tcW w:w="14423" w:type="dxa"/>
            <w:gridSpan w:val="8"/>
          </w:tcPr>
          <w:p w:rsidR="00CA394D" w:rsidRPr="00CA394D" w:rsidRDefault="00CA394D" w:rsidP="003064C2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CA394D">
              <w:rPr>
                <w:rFonts w:ascii="Arial" w:hAnsi="Arial" w:cs="Arial"/>
                <w:b/>
                <w:sz w:val="24"/>
              </w:rPr>
              <w:t xml:space="preserve">Requisitos </w:t>
            </w:r>
            <w:r>
              <w:rPr>
                <w:rFonts w:ascii="Arial" w:hAnsi="Arial" w:cs="Arial"/>
                <w:b/>
                <w:sz w:val="24"/>
              </w:rPr>
              <w:t>S</w:t>
            </w:r>
            <w:r w:rsidRPr="00CA394D">
              <w:rPr>
                <w:rFonts w:ascii="Arial" w:hAnsi="Arial" w:cs="Arial"/>
                <w:b/>
                <w:sz w:val="24"/>
              </w:rPr>
              <w:t>anitarios</w:t>
            </w:r>
          </w:p>
        </w:tc>
      </w:tr>
      <w:tr w:rsidR="00B47CCB" w:rsidTr="00B47CCB">
        <w:trPr>
          <w:trHeight w:val="407"/>
        </w:trPr>
        <w:tc>
          <w:tcPr>
            <w:tcW w:w="1581" w:type="dxa"/>
          </w:tcPr>
          <w:p w:rsidR="00CA394D" w:rsidRDefault="00CA394D" w:rsidP="003064C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2823" w:type="dxa"/>
          </w:tcPr>
          <w:p w:rsidR="00CA394D" w:rsidRDefault="00CA394D" w:rsidP="003064C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Malasia </w:t>
            </w:r>
          </w:p>
        </w:tc>
        <w:tc>
          <w:tcPr>
            <w:tcW w:w="3108" w:type="dxa"/>
            <w:gridSpan w:val="2"/>
          </w:tcPr>
          <w:p w:rsidR="00CA394D" w:rsidRDefault="00CA394D" w:rsidP="003064C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Estados Unidos </w:t>
            </w:r>
          </w:p>
        </w:tc>
        <w:tc>
          <w:tcPr>
            <w:tcW w:w="2689" w:type="dxa"/>
            <w:gridSpan w:val="2"/>
          </w:tcPr>
          <w:p w:rsidR="00CA394D" w:rsidRDefault="00CA394D" w:rsidP="003064C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Canadá </w:t>
            </w:r>
          </w:p>
        </w:tc>
        <w:tc>
          <w:tcPr>
            <w:tcW w:w="4222" w:type="dxa"/>
            <w:gridSpan w:val="2"/>
          </w:tcPr>
          <w:p w:rsidR="00CA394D" w:rsidRDefault="00CA394D" w:rsidP="003064C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Países Bajos </w:t>
            </w:r>
          </w:p>
        </w:tc>
      </w:tr>
      <w:tr w:rsidR="00CA394D" w:rsidRPr="00367F9E" w:rsidTr="00423B28">
        <w:trPr>
          <w:trHeight w:val="682"/>
        </w:trPr>
        <w:tc>
          <w:tcPr>
            <w:tcW w:w="1581" w:type="dxa"/>
          </w:tcPr>
          <w:p w:rsidR="00CA394D" w:rsidRDefault="00CA394D" w:rsidP="003064C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Nota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2842" w:type="dxa"/>
            <w:gridSpan w:val="7"/>
          </w:tcPr>
          <w:p w:rsidR="00CA394D" w:rsidRPr="00367F9E" w:rsidRDefault="00CA394D" w:rsidP="003064C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  <w:r w:rsidRPr="00CA394D">
              <w:rPr>
                <w:rFonts w:ascii="Arial" w:hAnsi="Arial" w:cs="Arial"/>
              </w:rPr>
              <w:t xml:space="preserve"> exige que se cumplan los requisitos sanitarios presentados mediante certificación</w:t>
            </w:r>
          </w:p>
        </w:tc>
      </w:tr>
      <w:tr w:rsidR="0001472F" w:rsidRPr="00367F9E" w:rsidTr="003E5385">
        <w:trPr>
          <w:trHeight w:val="265"/>
        </w:trPr>
        <w:tc>
          <w:tcPr>
            <w:tcW w:w="1581" w:type="dxa"/>
            <w:vMerge w:val="restart"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Contaminantes Químicos </w:t>
            </w:r>
          </w:p>
        </w:tc>
        <w:tc>
          <w:tcPr>
            <w:tcW w:w="2823" w:type="dxa"/>
            <w:vMerge w:val="restart"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  <w:vMerge w:val="restart"/>
          </w:tcPr>
          <w:p w:rsidR="0001472F" w:rsidRPr="00B47CCB" w:rsidRDefault="0001472F" w:rsidP="00B47CCB">
            <w:pPr>
              <w:rPr>
                <w:b/>
                <w:i/>
              </w:rPr>
            </w:pPr>
            <w:r w:rsidRPr="00B47CCB">
              <w:rPr>
                <w:b/>
                <w:i/>
              </w:rPr>
              <w:t>Ingrediente Activo de Plaguicida</w:t>
            </w:r>
          </w:p>
        </w:tc>
        <w:tc>
          <w:tcPr>
            <w:tcW w:w="1203" w:type="dxa"/>
            <w:vMerge w:val="restart"/>
          </w:tcPr>
          <w:p w:rsidR="0001472F" w:rsidRPr="00B47CCB" w:rsidRDefault="0001472F" w:rsidP="00B47CCB">
            <w:pPr>
              <w:rPr>
                <w:b/>
                <w:i/>
              </w:rPr>
            </w:pPr>
            <w:r w:rsidRPr="00B47CCB">
              <w:rPr>
                <w:b/>
                <w:i/>
              </w:rPr>
              <w:t>Límite Máximo Permitido (ppm)</w:t>
            </w:r>
          </w:p>
        </w:tc>
        <w:tc>
          <w:tcPr>
            <w:tcW w:w="1344" w:type="dxa"/>
            <w:vMerge w:val="restart"/>
          </w:tcPr>
          <w:p w:rsidR="0001472F" w:rsidRDefault="0001472F" w:rsidP="00B47CCB">
            <w:pPr>
              <w:jc w:val="both"/>
              <w:rPr>
                <w:rFonts w:cstheme="minorHAnsi"/>
                <w:b/>
                <w:i/>
              </w:rPr>
            </w:pPr>
            <w:r w:rsidRPr="0001472F">
              <w:rPr>
                <w:rFonts w:cstheme="minorHAnsi"/>
                <w:b/>
                <w:i/>
              </w:rPr>
              <w:t>Limite Máximo Permitido (ppm)</w:t>
            </w:r>
          </w:p>
          <w:p w:rsidR="00C14FA5" w:rsidRDefault="00C14FA5" w:rsidP="00B47CCB">
            <w:pPr>
              <w:jc w:val="both"/>
              <w:rPr>
                <w:rFonts w:cstheme="minorHAnsi"/>
                <w:b/>
                <w:i/>
                <w:sz w:val="20"/>
              </w:rPr>
            </w:pPr>
          </w:p>
          <w:p w:rsidR="00C14FA5" w:rsidRDefault="00C14FA5" w:rsidP="00B47CCB">
            <w:pPr>
              <w:jc w:val="both"/>
              <w:rPr>
                <w:rFonts w:cstheme="minorHAnsi"/>
                <w:sz w:val="20"/>
              </w:rPr>
            </w:pPr>
            <w:proofErr w:type="spellStart"/>
            <w:r w:rsidRPr="00C14FA5">
              <w:rPr>
                <w:rFonts w:cstheme="minorHAnsi"/>
                <w:sz w:val="20"/>
              </w:rPr>
              <w:t>Broflanilide</w:t>
            </w:r>
            <w:proofErr w:type="spellEnd"/>
          </w:p>
          <w:p w:rsidR="00C14FA5" w:rsidRDefault="00C14FA5" w:rsidP="00B47CCB">
            <w:pPr>
              <w:jc w:val="both"/>
              <w:rPr>
                <w:rFonts w:cstheme="minorHAnsi"/>
                <w:sz w:val="20"/>
              </w:rPr>
            </w:pPr>
          </w:p>
          <w:p w:rsidR="00C14FA5" w:rsidRDefault="00C14FA5" w:rsidP="00B47CCB">
            <w:pPr>
              <w:jc w:val="both"/>
              <w:rPr>
                <w:rFonts w:cstheme="minorHAnsi"/>
                <w:sz w:val="20"/>
              </w:rPr>
            </w:pPr>
            <w:proofErr w:type="spellStart"/>
            <w:r w:rsidRPr="00C14FA5">
              <w:rPr>
                <w:rFonts w:cstheme="minorHAnsi"/>
                <w:sz w:val="20"/>
              </w:rPr>
              <w:lastRenderedPageBreak/>
              <w:t>Oxathiapiprolin</w:t>
            </w:r>
            <w:proofErr w:type="spellEnd"/>
          </w:p>
          <w:p w:rsidR="00C14FA5" w:rsidRDefault="00C14FA5" w:rsidP="00B47CCB">
            <w:pPr>
              <w:jc w:val="both"/>
              <w:rPr>
                <w:rFonts w:cstheme="minorHAnsi"/>
                <w:sz w:val="20"/>
              </w:rPr>
            </w:pPr>
          </w:p>
          <w:p w:rsidR="00C14FA5" w:rsidRPr="00C14FA5" w:rsidRDefault="00C14FA5" w:rsidP="00B47CCB">
            <w:pPr>
              <w:jc w:val="both"/>
              <w:rPr>
                <w:rFonts w:cstheme="minorHAnsi"/>
                <w:sz w:val="20"/>
              </w:rPr>
            </w:pPr>
            <w:proofErr w:type="spellStart"/>
            <w:r w:rsidRPr="00C14FA5">
              <w:rPr>
                <w:rFonts w:cstheme="minorHAnsi"/>
                <w:sz w:val="20"/>
              </w:rPr>
              <w:t>Phosphine</w:t>
            </w:r>
            <w:proofErr w:type="spellEnd"/>
            <w:r w:rsidRPr="00C14FA5">
              <w:rPr>
                <w:rFonts w:cstheme="minorHAnsi"/>
                <w:sz w:val="20"/>
              </w:rPr>
              <w:tab/>
            </w:r>
          </w:p>
        </w:tc>
        <w:tc>
          <w:tcPr>
            <w:tcW w:w="1345" w:type="dxa"/>
            <w:vMerge w:val="restart"/>
          </w:tcPr>
          <w:p w:rsidR="0001472F" w:rsidRDefault="0001472F" w:rsidP="00B47CCB">
            <w:pPr>
              <w:jc w:val="both"/>
              <w:rPr>
                <w:rFonts w:cstheme="minorHAnsi"/>
                <w:b/>
                <w:i/>
              </w:rPr>
            </w:pPr>
            <w:r w:rsidRPr="0001472F">
              <w:rPr>
                <w:rFonts w:cstheme="minorHAnsi"/>
                <w:b/>
                <w:i/>
              </w:rPr>
              <w:lastRenderedPageBreak/>
              <w:t>Valor (ppm)</w:t>
            </w:r>
          </w:p>
          <w:p w:rsidR="00B364EB" w:rsidRPr="00C14FA5" w:rsidRDefault="00B364EB" w:rsidP="00B47CCB">
            <w:pPr>
              <w:jc w:val="both"/>
              <w:rPr>
                <w:rFonts w:cstheme="minorHAnsi"/>
                <w:color w:val="333333"/>
                <w:sz w:val="21"/>
                <w:szCs w:val="21"/>
                <w:shd w:val="clear" w:color="auto" w:fill="F9F9F9"/>
              </w:rPr>
            </w:pPr>
            <w:r w:rsidRPr="00C14FA5">
              <w:rPr>
                <w:rFonts w:cstheme="minorHAnsi"/>
                <w:color w:val="333333"/>
                <w:sz w:val="21"/>
                <w:szCs w:val="21"/>
                <w:shd w:val="clear" w:color="auto" w:fill="F9F9F9"/>
              </w:rPr>
              <w:t>0.01</w:t>
            </w:r>
          </w:p>
          <w:p w:rsidR="00B364EB" w:rsidRPr="00C14FA5" w:rsidRDefault="00B364EB" w:rsidP="00B364EB">
            <w:pPr>
              <w:spacing w:line="420" w:lineRule="atLeast"/>
              <w:jc w:val="both"/>
              <w:rPr>
                <w:rFonts w:cstheme="minorHAnsi"/>
                <w:color w:val="333333"/>
                <w:sz w:val="21"/>
                <w:szCs w:val="21"/>
              </w:rPr>
            </w:pPr>
            <w:r w:rsidRPr="00C14FA5">
              <w:rPr>
                <w:rFonts w:cstheme="minorHAnsi"/>
                <w:color w:val="333333"/>
                <w:sz w:val="21"/>
                <w:szCs w:val="21"/>
              </w:rPr>
              <w:t>0.15</w:t>
            </w:r>
          </w:p>
          <w:p w:rsidR="00B364EB" w:rsidRPr="00C14FA5" w:rsidRDefault="00B364EB" w:rsidP="00B47CCB">
            <w:pPr>
              <w:jc w:val="both"/>
              <w:rPr>
                <w:rFonts w:cstheme="minorHAnsi"/>
              </w:rPr>
            </w:pPr>
          </w:p>
          <w:p w:rsidR="00C14FA5" w:rsidRPr="00B364EB" w:rsidRDefault="00C14FA5" w:rsidP="00B47CCB">
            <w:pPr>
              <w:jc w:val="both"/>
              <w:rPr>
                <w:rFonts w:cstheme="minorHAnsi"/>
              </w:rPr>
            </w:pPr>
            <w:r w:rsidRPr="00C14FA5">
              <w:rPr>
                <w:rFonts w:cstheme="minorHAnsi"/>
              </w:rPr>
              <w:t>0.10</w:t>
            </w:r>
          </w:p>
        </w:tc>
        <w:tc>
          <w:tcPr>
            <w:tcW w:w="2486" w:type="dxa"/>
          </w:tcPr>
          <w:p w:rsidR="0001472F" w:rsidRPr="00B47CCB" w:rsidRDefault="0001472F" w:rsidP="00B47CCB">
            <w:pPr>
              <w:rPr>
                <w:b/>
                <w:i/>
              </w:rPr>
            </w:pPr>
            <w:r w:rsidRPr="00B47CCB">
              <w:rPr>
                <w:b/>
                <w:i/>
              </w:rPr>
              <w:t>Ingrediente Activo de Plaguicida</w:t>
            </w:r>
          </w:p>
        </w:tc>
        <w:tc>
          <w:tcPr>
            <w:tcW w:w="1736" w:type="dxa"/>
          </w:tcPr>
          <w:p w:rsidR="0001472F" w:rsidRPr="00B47CCB" w:rsidRDefault="0001472F" w:rsidP="00B47CCB">
            <w:pPr>
              <w:rPr>
                <w:b/>
                <w:i/>
              </w:rPr>
            </w:pPr>
            <w:r w:rsidRPr="00B47CCB">
              <w:rPr>
                <w:b/>
                <w:i/>
              </w:rPr>
              <w:t>Límite Máximo Permitido (ppm)</w:t>
            </w:r>
          </w:p>
        </w:tc>
      </w:tr>
      <w:tr w:rsidR="0001472F" w:rsidRPr="00367F9E" w:rsidTr="003E5385">
        <w:trPr>
          <w:trHeight w:val="261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203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Benzalkonium</w:t>
            </w:r>
            <w:proofErr w:type="spellEnd"/>
            <w:r w:rsidRPr="00EF7901">
              <w:t xml:space="preserve"> </w:t>
            </w:r>
            <w:proofErr w:type="spellStart"/>
            <w:r w:rsidRPr="00EF7901">
              <w:t>chloride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261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203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Bromide</w:t>
            </w:r>
            <w:proofErr w:type="spellEnd"/>
            <w:r w:rsidRPr="00EF7901">
              <w:t xml:space="preserve"> ion</w:t>
            </w:r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70</w:t>
            </w:r>
          </w:p>
        </w:tc>
      </w:tr>
      <w:tr w:rsidR="0001472F" w:rsidRPr="00367F9E" w:rsidTr="003E5385">
        <w:trPr>
          <w:trHeight w:val="261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203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Chlordecone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0.02</w:t>
            </w:r>
          </w:p>
        </w:tc>
      </w:tr>
      <w:tr w:rsidR="0001472F" w:rsidRPr="00367F9E" w:rsidTr="00423B28">
        <w:trPr>
          <w:trHeight w:val="61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203" w:type="dxa"/>
            <w:vMerge/>
          </w:tcPr>
          <w:p w:rsidR="0001472F" w:rsidRPr="00B47CCB" w:rsidRDefault="0001472F" w:rsidP="00B47CCB">
            <w:pPr>
              <w:rPr>
                <w:b/>
                <w:i/>
              </w:rPr>
            </w:pP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Clethodim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105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Carfentrazone-ethyl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0.1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Clopyralid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0.5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Chlorantraniliprole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0.08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5D4435" w:rsidRDefault="0001472F" w:rsidP="00B47CCB">
            <w:pPr>
              <w:rPr>
                <w:b/>
              </w:rPr>
            </w:pPr>
            <w:proofErr w:type="spellStart"/>
            <w:r w:rsidRPr="005D4435">
              <w:rPr>
                <w:b/>
                <w:color w:val="C00000"/>
              </w:rPr>
              <w:t>Copper</w:t>
            </w:r>
            <w:proofErr w:type="spellEnd"/>
            <w:r w:rsidRPr="005D4435">
              <w:rPr>
                <w:b/>
                <w:color w:val="C00000"/>
              </w:rPr>
              <w:t xml:space="preserve"> </w:t>
            </w:r>
            <w:proofErr w:type="spellStart"/>
            <w:r w:rsidRPr="005D4435">
              <w:rPr>
                <w:b/>
                <w:color w:val="C00000"/>
              </w:rPr>
              <w:t>compounds</w:t>
            </w:r>
            <w:proofErr w:type="spellEnd"/>
            <w:r w:rsidRPr="005D4435">
              <w:rPr>
                <w:b/>
                <w:color w:val="C00000"/>
              </w:rPr>
              <w:t xml:space="preserve"> (cobre)</w:t>
            </w:r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50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Etofenprox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5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Dalapon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Glyphosate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0.2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r w:rsidRPr="00EF7901">
              <w:t>DDT</w:t>
            </w:r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0.5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Oxyfluorfen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0.05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Didecyldimethylammonium</w:t>
            </w:r>
            <w:proofErr w:type="spellEnd"/>
            <w:r w:rsidRPr="00EF7901">
              <w:t xml:space="preserve"> </w:t>
            </w:r>
            <w:proofErr w:type="spellStart"/>
            <w:r w:rsidRPr="00EF7901">
              <w:t>chloride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Paraquat</w:t>
            </w:r>
            <w:proofErr w:type="spellEnd"/>
            <w:r w:rsidRPr="00447A10">
              <w:t xml:space="preserve"> </w:t>
            </w:r>
            <w:proofErr w:type="spellStart"/>
            <w:r w:rsidRPr="00447A10">
              <w:t>dicloride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0.05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Fenoxaprop</w:t>
            </w:r>
            <w:proofErr w:type="spellEnd"/>
            <w:r w:rsidRPr="00EF7901">
              <w:t>-P</w:t>
            </w:r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Spinosad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0.02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Fluoride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10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Chlorothalonil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0.05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Furfural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1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Oxathiapiprolin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0.15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5D4435" w:rsidRDefault="0001472F" w:rsidP="00B47CCB">
            <w:pPr>
              <w:rPr>
                <w:b/>
                <w:color w:val="C00000"/>
              </w:rPr>
            </w:pPr>
            <w:r w:rsidRPr="005D4435">
              <w:rPr>
                <w:b/>
                <w:color w:val="C00000"/>
              </w:rPr>
              <w:t>Mercury (mercurio)</w:t>
            </w:r>
          </w:p>
        </w:tc>
        <w:tc>
          <w:tcPr>
            <w:tcW w:w="1736" w:type="dxa"/>
          </w:tcPr>
          <w:p w:rsidR="0001472F" w:rsidRPr="005D4435" w:rsidRDefault="0001472F" w:rsidP="00B47CCB">
            <w:pPr>
              <w:rPr>
                <w:b/>
                <w:color w:val="C00000"/>
              </w:rPr>
            </w:pPr>
            <w:r w:rsidRPr="005D4435">
              <w:rPr>
                <w:b/>
                <w:color w:val="C00000"/>
              </w:rPr>
              <w:t>0.02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Phosphines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0.1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Metalaxyl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Propylene</w:t>
            </w:r>
            <w:proofErr w:type="spellEnd"/>
            <w:r w:rsidRPr="00447A10">
              <w:t xml:space="preserve"> oxide</w:t>
            </w:r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200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Phoxim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Pyriproxyfen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0.02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Pyrethrins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0.5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Pyrethrins</w:t>
            </w:r>
            <w:proofErr w:type="spellEnd"/>
          </w:p>
        </w:tc>
        <w:tc>
          <w:tcPr>
            <w:tcW w:w="1203" w:type="dxa"/>
          </w:tcPr>
          <w:p w:rsidR="0001472F" w:rsidRPr="00447A10" w:rsidRDefault="0001472F" w:rsidP="00B47CCB">
            <w:r w:rsidRPr="00447A10">
              <w:t>1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Tebuconozide</w:t>
            </w:r>
            <w:proofErr w:type="spellEnd"/>
          </w:p>
        </w:tc>
        <w:tc>
          <w:tcPr>
            <w:tcW w:w="1736" w:type="dxa"/>
          </w:tcPr>
          <w:p w:rsidR="0001472F" w:rsidRPr="00EF7901" w:rsidRDefault="0001472F" w:rsidP="00B47CCB">
            <w:r w:rsidRPr="00EF7901">
              <w:t>0.1</w:t>
            </w:r>
          </w:p>
        </w:tc>
      </w:tr>
      <w:tr w:rsidR="0001472F" w:rsidRPr="00367F9E" w:rsidTr="003E5385">
        <w:trPr>
          <w:trHeight w:val="96"/>
        </w:trPr>
        <w:tc>
          <w:tcPr>
            <w:tcW w:w="1581" w:type="dxa"/>
            <w:vMerge/>
          </w:tcPr>
          <w:p w:rsidR="0001472F" w:rsidRDefault="0001472F" w:rsidP="00B47CCB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823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5" w:type="dxa"/>
          </w:tcPr>
          <w:p w:rsidR="0001472F" w:rsidRPr="00447A10" w:rsidRDefault="0001472F" w:rsidP="00B47CCB">
            <w:proofErr w:type="spellStart"/>
            <w:r w:rsidRPr="00447A10">
              <w:t>Sulfuryl</w:t>
            </w:r>
            <w:proofErr w:type="spellEnd"/>
            <w:r w:rsidRPr="00447A10">
              <w:t xml:space="preserve"> </w:t>
            </w:r>
            <w:proofErr w:type="spellStart"/>
            <w:r w:rsidRPr="00447A10">
              <w:t>fluoride</w:t>
            </w:r>
            <w:proofErr w:type="spellEnd"/>
          </w:p>
        </w:tc>
        <w:tc>
          <w:tcPr>
            <w:tcW w:w="1203" w:type="dxa"/>
          </w:tcPr>
          <w:p w:rsidR="0001472F" w:rsidRDefault="0001472F" w:rsidP="00B47CCB">
            <w:r w:rsidRPr="00447A10">
              <w:t>0.2</w:t>
            </w:r>
          </w:p>
        </w:tc>
        <w:tc>
          <w:tcPr>
            <w:tcW w:w="1344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45" w:type="dxa"/>
            <w:vMerge/>
          </w:tcPr>
          <w:p w:rsidR="0001472F" w:rsidRPr="00367F9E" w:rsidRDefault="0001472F" w:rsidP="00B47CC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86" w:type="dxa"/>
          </w:tcPr>
          <w:p w:rsidR="0001472F" w:rsidRPr="00EF7901" w:rsidRDefault="0001472F" w:rsidP="00B47CCB">
            <w:proofErr w:type="spellStart"/>
            <w:r w:rsidRPr="00EF7901">
              <w:t>Tefluthrin</w:t>
            </w:r>
            <w:proofErr w:type="spellEnd"/>
          </w:p>
        </w:tc>
        <w:tc>
          <w:tcPr>
            <w:tcW w:w="1736" w:type="dxa"/>
          </w:tcPr>
          <w:p w:rsidR="0001472F" w:rsidRDefault="0001472F" w:rsidP="00B47CCB">
            <w:r w:rsidRPr="00EF7901">
              <w:t>0.05</w:t>
            </w:r>
          </w:p>
        </w:tc>
      </w:tr>
    </w:tbl>
    <w:p w:rsidR="00937641" w:rsidRDefault="00937641" w:rsidP="008574D4">
      <w:pPr>
        <w:jc w:val="both"/>
        <w:rPr>
          <w:rFonts w:ascii="Arial" w:hAnsi="Arial" w:cs="Arial"/>
          <w:b/>
        </w:rPr>
      </w:pPr>
    </w:p>
    <w:p w:rsidR="00B47CCB" w:rsidRDefault="00B47CCB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 lo que respecta a:</w:t>
      </w:r>
    </w:p>
    <w:p w:rsidR="00B47CCB" w:rsidRPr="00B47CCB" w:rsidRDefault="00B47CCB" w:rsidP="00B47CC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B47CCB">
        <w:rPr>
          <w:rFonts w:ascii="Arial" w:hAnsi="Arial" w:cs="Arial"/>
          <w:b/>
        </w:rPr>
        <w:t>Ingredientes activos de plaguicidas</w:t>
      </w:r>
    </w:p>
    <w:p w:rsidR="00B47CCB" w:rsidRPr="00B47CCB" w:rsidRDefault="00B47CCB" w:rsidP="00B47CC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B47CCB">
        <w:rPr>
          <w:rFonts w:ascii="Arial" w:hAnsi="Arial" w:cs="Arial"/>
          <w:b/>
        </w:rPr>
        <w:t xml:space="preserve">Micotoxinas </w:t>
      </w:r>
    </w:p>
    <w:p w:rsidR="00B47CCB" w:rsidRPr="00B47CCB" w:rsidRDefault="00B47CCB" w:rsidP="00B47CC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B47CCB">
        <w:rPr>
          <w:rFonts w:ascii="Arial" w:hAnsi="Arial" w:cs="Arial"/>
          <w:b/>
        </w:rPr>
        <w:t>Metal</w:t>
      </w:r>
    </w:p>
    <w:p w:rsidR="00B47CCB" w:rsidRPr="00B47CCB" w:rsidRDefault="00B47CCB" w:rsidP="00B47CC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B47CCB">
        <w:rPr>
          <w:rFonts w:ascii="Arial" w:hAnsi="Arial" w:cs="Arial"/>
          <w:b/>
        </w:rPr>
        <w:t>Contaminantes microbiológicos</w:t>
      </w:r>
      <w:r w:rsidR="00AF114C">
        <w:rPr>
          <w:rFonts w:ascii="Arial" w:hAnsi="Arial" w:cs="Arial"/>
          <w:b/>
        </w:rPr>
        <w:t xml:space="preserve"> (USA Y Países Bajos, no mencionan)</w:t>
      </w:r>
    </w:p>
    <w:p w:rsidR="00B47CCB" w:rsidRDefault="00B47CCB" w:rsidP="008574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B47CCB">
        <w:rPr>
          <w:rFonts w:ascii="Arial" w:hAnsi="Arial" w:cs="Arial"/>
          <w:b/>
        </w:rPr>
        <w:t>Agente microbiológico,</w:t>
      </w:r>
    </w:p>
    <w:p w:rsidR="00B47CCB" w:rsidRDefault="00B47CCB" w:rsidP="00B47CC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Los países de destino permiten un LMR (Limite Máximo Residual) </w:t>
      </w:r>
    </w:p>
    <w:p w:rsidR="00DA3669" w:rsidRPr="00B47CCB" w:rsidRDefault="00DA3669" w:rsidP="00B47CCB">
      <w:pPr>
        <w:jc w:val="both"/>
        <w:rPr>
          <w:rFonts w:ascii="Arial" w:hAnsi="Arial" w:cs="Arial"/>
          <w:b/>
        </w:rPr>
      </w:pPr>
      <w:r w:rsidRPr="00DA3669">
        <w:rPr>
          <w:rFonts w:ascii="Arial" w:hAnsi="Arial" w:cs="Arial"/>
          <w:b/>
        </w:rPr>
        <w:t>las presiones sanitarias son una de las principales preocupaciones, ya que el envejecimiento de la población, el aumento de los niveles de obesidad y la tensión de los sistemas sanitarios impulsan la demanda de opciones más sanas por parte de los consumidores</w:t>
      </w:r>
    </w:p>
    <w:p w:rsidR="00937641" w:rsidRDefault="00937641" w:rsidP="008574D4">
      <w:pPr>
        <w:jc w:val="both"/>
        <w:rPr>
          <w:rFonts w:ascii="Arial" w:hAnsi="Arial" w:cs="Arial"/>
          <w:b/>
        </w:rPr>
      </w:pPr>
    </w:p>
    <w:p w:rsidR="00937641" w:rsidRDefault="00937641" w:rsidP="008574D4">
      <w:pPr>
        <w:jc w:val="both"/>
        <w:rPr>
          <w:rFonts w:ascii="Arial" w:hAnsi="Arial" w:cs="Arial"/>
          <w:b/>
        </w:rPr>
      </w:pPr>
    </w:p>
    <w:p w:rsidR="00937641" w:rsidRDefault="00937641" w:rsidP="008574D4">
      <w:pPr>
        <w:jc w:val="both"/>
        <w:rPr>
          <w:rFonts w:ascii="Arial" w:hAnsi="Arial" w:cs="Arial"/>
          <w:b/>
        </w:rPr>
      </w:pPr>
    </w:p>
    <w:p w:rsidR="00966BA6" w:rsidRDefault="00966BA6" w:rsidP="008574D4">
      <w:pPr>
        <w:jc w:val="both"/>
        <w:rPr>
          <w:rFonts w:ascii="Arial" w:hAnsi="Arial" w:cs="Arial"/>
          <w:b/>
        </w:rPr>
        <w:sectPr w:rsidR="00966BA6" w:rsidSect="00937641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937641" w:rsidRDefault="0093764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Requisitos Fitosanitarios:</w:t>
      </w:r>
    </w:p>
    <w:p w:rsidR="00C75081" w:rsidRDefault="00C75081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Malasia: </w:t>
      </w:r>
    </w:p>
    <w:p w:rsidR="00C75081" w:rsidRDefault="00C75081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400040" cy="64700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05-26 16262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Estados Unidos:</w:t>
      </w:r>
    </w:p>
    <w:p w:rsidR="00C75081" w:rsidRDefault="00C75081" w:rsidP="008574D4">
      <w:pPr>
        <w:jc w:val="both"/>
        <w:rPr>
          <w:rFonts w:ascii="Arial" w:hAnsi="Arial" w:cs="Arial"/>
          <w:b/>
        </w:rPr>
      </w:pPr>
      <w:r w:rsidRPr="00C75081">
        <w:rPr>
          <w:rFonts w:ascii="Arial" w:hAnsi="Arial" w:cs="Arial"/>
          <w:b/>
          <w:noProof/>
        </w:rPr>
        <w:drawing>
          <wp:inline distT="0" distB="0" distL="0" distR="0" wp14:anchorId="746C7770" wp14:editId="41B217BA">
            <wp:extent cx="5400040" cy="61702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Países Bajos:</w:t>
      </w:r>
    </w:p>
    <w:p w:rsidR="00C75081" w:rsidRDefault="00C75081" w:rsidP="008574D4">
      <w:pPr>
        <w:jc w:val="both"/>
        <w:rPr>
          <w:rFonts w:ascii="Arial" w:hAnsi="Arial" w:cs="Arial"/>
          <w:b/>
        </w:rPr>
      </w:pPr>
      <w:r w:rsidRPr="00C75081">
        <w:rPr>
          <w:rFonts w:ascii="Arial" w:hAnsi="Arial" w:cs="Arial"/>
          <w:b/>
          <w:noProof/>
        </w:rPr>
        <w:drawing>
          <wp:inline distT="0" distB="0" distL="0" distR="0" wp14:anchorId="5095DCBB" wp14:editId="601465FC">
            <wp:extent cx="5400040" cy="64496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</w:p>
    <w:p w:rsidR="00C75081" w:rsidRDefault="00C75081" w:rsidP="008574D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Canadá:</w:t>
      </w:r>
    </w:p>
    <w:p w:rsidR="00C75081" w:rsidRDefault="00C75081" w:rsidP="008574D4">
      <w:pPr>
        <w:jc w:val="both"/>
        <w:rPr>
          <w:rFonts w:ascii="Arial" w:hAnsi="Arial" w:cs="Arial"/>
          <w:b/>
        </w:rPr>
      </w:pPr>
      <w:r w:rsidRPr="00C75081">
        <w:rPr>
          <w:rFonts w:ascii="Arial" w:hAnsi="Arial" w:cs="Arial"/>
          <w:b/>
          <w:noProof/>
        </w:rPr>
        <w:drawing>
          <wp:inline distT="0" distB="0" distL="0" distR="0" wp14:anchorId="1E73FF1D" wp14:editId="25246AD9">
            <wp:extent cx="5400040" cy="16795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4D4" w:rsidRPr="009C1935" w:rsidRDefault="008574D4" w:rsidP="009C1935">
      <w:pPr>
        <w:jc w:val="both"/>
        <w:rPr>
          <w:rFonts w:ascii="Arial" w:hAnsi="Arial" w:cs="Arial"/>
        </w:rPr>
      </w:pPr>
    </w:p>
    <w:sectPr w:rsidR="008574D4" w:rsidRPr="009C1935" w:rsidSect="00966BA6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6344E"/>
    <w:multiLevelType w:val="hybridMultilevel"/>
    <w:tmpl w:val="7CB808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5D2C"/>
    <w:multiLevelType w:val="hybridMultilevel"/>
    <w:tmpl w:val="C34244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6E40"/>
    <w:multiLevelType w:val="hybridMultilevel"/>
    <w:tmpl w:val="BB7E78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5203F"/>
    <w:multiLevelType w:val="hybridMultilevel"/>
    <w:tmpl w:val="D2160B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276F6"/>
    <w:multiLevelType w:val="hybridMultilevel"/>
    <w:tmpl w:val="F93634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83"/>
    <w:rsid w:val="0001472F"/>
    <w:rsid w:val="00112BF5"/>
    <w:rsid w:val="001D6DCD"/>
    <w:rsid w:val="002E6C70"/>
    <w:rsid w:val="00316383"/>
    <w:rsid w:val="00367F9E"/>
    <w:rsid w:val="003C5221"/>
    <w:rsid w:val="00423B28"/>
    <w:rsid w:val="00507706"/>
    <w:rsid w:val="00520729"/>
    <w:rsid w:val="00583E0F"/>
    <w:rsid w:val="005D4435"/>
    <w:rsid w:val="0060629F"/>
    <w:rsid w:val="00675382"/>
    <w:rsid w:val="006F218F"/>
    <w:rsid w:val="007615EA"/>
    <w:rsid w:val="008574D4"/>
    <w:rsid w:val="008B58E3"/>
    <w:rsid w:val="00912D13"/>
    <w:rsid w:val="00915FA6"/>
    <w:rsid w:val="00937641"/>
    <w:rsid w:val="00966BA6"/>
    <w:rsid w:val="009715A2"/>
    <w:rsid w:val="009905FA"/>
    <w:rsid w:val="009C1935"/>
    <w:rsid w:val="00AF114C"/>
    <w:rsid w:val="00B364EB"/>
    <w:rsid w:val="00B47CCB"/>
    <w:rsid w:val="00B55A3B"/>
    <w:rsid w:val="00BA2A02"/>
    <w:rsid w:val="00BC62E3"/>
    <w:rsid w:val="00C14FA5"/>
    <w:rsid w:val="00C73A1F"/>
    <w:rsid w:val="00C75081"/>
    <w:rsid w:val="00CA394D"/>
    <w:rsid w:val="00D06321"/>
    <w:rsid w:val="00DA3669"/>
    <w:rsid w:val="00DB56CF"/>
    <w:rsid w:val="00EE1A80"/>
    <w:rsid w:val="00EF2B7B"/>
    <w:rsid w:val="00F55ACB"/>
    <w:rsid w:val="00F87A46"/>
    <w:rsid w:val="00FF2992"/>
    <w:rsid w:val="00FF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8DFA4D"/>
  <w15:chartTrackingRefBased/>
  <w15:docId w15:val="{84147A20-C42A-4598-9783-D5FCA6F1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05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67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7C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3F586-B6A9-40CF-9054-44EDC28A5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</TotalTime>
  <Pages>12</Pages>
  <Words>1737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2025-05-25T20:43:00Z</dcterms:created>
  <dcterms:modified xsi:type="dcterms:W3CDTF">2025-05-28T15:58:00Z</dcterms:modified>
</cp:coreProperties>
</file>