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C649C" w14:textId="77777777" w:rsidR="00FD0F76" w:rsidRPr="00735F47" w:rsidRDefault="00FD0F76">
      <w:pPr>
        <w:rPr>
          <w:rFonts w:ascii="Arial" w:hAnsi="Arial" w:cs="Arial"/>
          <w:sz w:val="24"/>
          <w:szCs w:val="24"/>
        </w:rPr>
      </w:pPr>
    </w:p>
    <w:p w14:paraId="04FCA298" w14:textId="1B4B9E98" w:rsidR="00735F47" w:rsidRPr="00E17388" w:rsidRDefault="00735F47" w:rsidP="002D2202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E17388">
        <w:rPr>
          <w:rFonts w:ascii="Arial" w:hAnsi="Arial" w:cs="Arial"/>
          <w:b/>
          <w:bCs/>
          <w:sz w:val="24"/>
          <w:szCs w:val="24"/>
        </w:rPr>
        <w:t>EC 442 Econometría I</w:t>
      </w:r>
    </w:p>
    <w:p w14:paraId="1A1FB369" w14:textId="480C7061" w:rsidR="00735F47" w:rsidRPr="002D2202" w:rsidRDefault="003C781B" w:rsidP="003C78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softHyphen/>
      </w:r>
      <w:r>
        <w:rPr>
          <w:rFonts w:ascii="Arial" w:hAnsi="Arial" w:cs="Arial"/>
          <w:b/>
          <w:bCs/>
          <w:sz w:val="24"/>
          <w:szCs w:val="24"/>
        </w:rPr>
        <w:softHyphen/>
      </w:r>
      <w:r>
        <w:rPr>
          <w:rFonts w:ascii="Arial" w:hAnsi="Arial" w:cs="Arial"/>
          <w:b/>
          <w:bCs/>
          <w:sz w:val="24"/>
          <w:szCs w:val="24"/>
        </w:rPr>
        <w:softHyphen/>
      </w:r>
      <w:r>
        <w:rPr>
          <w:rFonts w:ascii="Arial" w:hAnsi="Arial" w:cs="Arial"/>
          <w:b/>
          <w:bCs/>
          <w:sz w:val="24"/>
          <w:szCs w:val="24"/>
        </w:rPr>
        <w:softHyphen/>
      </w:r>
      <w:r>
        <w:rPr>
          <w:rFonts w:ascii="Arial" w:hAnsi="Arial" w:cs="Arial"/>
          <w:b/>
          <w:bCs/>
          <w:sz w:val="24"/>
          <w:szCs w:val="24"/>
        </w:rPr>
        <w:softHyphen/>
      </w:r>
      <w:r>
        <w:rPr>
          <w:rFonts w:ascii="Arial" w:hAnsi="Arial" w:cs="Arial"/>
          <w:b/>
          <w:bCs/>
          <w:sz w:val="24"/>
          <w:szCs w:val="24"/>
        </w:rPr>
        <w:softHyphen/>
      </w:r>
      <w:r>
        <w:rPr>
          <w:rFonts w:ascii="Arial" w:hAnsi="Arial" w:cs="Arial"/>
          <w:b/>
          <w:bCs/>
          <w:sz w:val="24"/>
          <w:szCs w:val="24"/>
        </w:rPr>
        <w:softHyphen/>
      </w:r>
      <w:r>
        <w:rPr>
          <w:rFonts w:ascii="Arial" w:hAnsi="Arial" w:cs="Arial"/>
          <w:b/>
          <w:bCs/>
          <w:sz w:val="24"/>
          <w:szCs w:val="24"/>
        </w:rPr>
        <w:softHyphen/>
      </w:r>
      <w:r>
        <w:rPr>
          <w:rFonts w:ascii="Arial" w:hAnsi="Arial" w:cs="Arial"/>
          <w:b/>
          <w:bCs/>
          <w:sz w:val="24"/>
          <w:szCs w:val="24"/>
        </w:rPr>
        <w:softHyphen/>
      </w:r>
      <w:r>
        <w:rPr>
          <w:rFonts w:ascii="Arial" w:hAnsi="Arial" w:cs="Arial"/>
          <w:b/>
          <w:bCs/>
          <w:sz w:val="24"/>
          <w:szCs w:val="24"/>
        </w:rPr>
        <w:softHyphen/>
      </w:r>
      <w:r>
        <w:rPr>
          <w:rFonts w:ascii="Arial" w:hAnsi="Arial" w:cs="Arial"/>
          <w:b/>
          <w:bCs/>
          <w:sz w:val="24"/>
          <w:szCs w:val="24"/>
        </w:rPr>
        <w:softHyphen/>
      </w:r>
    </w:p>
    <w:p w14:paraId="4D328D19" w14:textId="6184F683" w:rsidR="00735F47" w:rsidRPr="003C781B" w:rsidRDefault="00735F47" w:rsidP="003C781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C781B">
        <w:rPr>
          <w:rFonts w:ascii="Arial" w:hAnsi="Arial" w:cs="Arial"/>
          <w:b/>
          <w:bCs/>
          <w:sz w:val="24"/>
          <w:szCs w:val="24"/>
        </w:rPr>
        <w:t>Considere el modelo de ecuaciones lineales simultáneas:</w:t>
      </w:r>
    </w:p>
    <w:p w14:paraId="275BDCA3" w14:textId="77777777" w:rsidR="00735F47" w:rsidRPr="002D2202" w:rsidRDefault="00735F47" w:rsidP="002D220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2C29EB" w14:textId="77777777" w:rsidR="00735F47" w:rsidRPr="002D2202" w:rsidRDefault="00735F47" w:rsidP="002D220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2202">
        <w:rPr>
          <w:rFonts w:ascii="Arial" w:hAnsi="Arial" w:cs="Arial"/>
          <w:position w:val="-12"/>
          <w:sz w:val="24"/>
          <w:szCs w:val="24"/>
        </w:rPr>
        <w:object w:dxaOrig="2200" w:dyaOrig="360" w14:anchorId="30E6C9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05pt;height:17.75pt" o:ole="">
            <v:imagedata r:id="rId5" o:title=""/>
          </v:shape>
          <o:OLEObject Type="Embed" ProgID="Equation.3" ShapeID="_x0000_i1025" DrawAspect="Content" ObjectID="_1698720788" r:id="rId6"/>
        </w:object>
      </w:r>
    </w:p>
    <w:p w14:paraId="5B50C189" w14:textId="77777777" w:rsidR="00735F47" w:rsidRPr="002D2202" w:rsidRDefault="00735F47" w:rsidP="002D220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2202">
        <w:rPr>
          <w:rFonts w:ascii="Arial" w:hAnsi="Arial" w:cs="Arial"/>
          <w:position w:val="-12"/>
          <w:sz w:val="24"/>
          <w:szCs w:val="24"/>
        </w:rPr>
        <w:object w:dxaOrig="3140" w:dyaOrig="360" w14:anchorId="20C4DDAC">
          <v:shape id="_x0000_i1026" type="#_x0000_t75" style="width:156.7pt;height:17.75pt" o:ole="">
            <v:imagedata r:id="rId7" o:title=""/>
          </v:shape>
          <o:OLEObject Type="Embed" ProgID="Equation.3" ShapeID="_x0000_i1026" DrawAspect="Content" ObjectID="_1698720789" r:id="rId8"/>
        </w:object>
      </w:r>
      <w:bookmarkStart w:id="0" w:name="_GoBack"/>
      <w:bookmarkEnd w:id="0"/>
    </w:p>
    <w:p w14:paraId="441D8235" w14:textId="77777777" w:rsidR="00735F47" w:rsidRPr="002D2202" w:rsidRDefault="00735F47" w:rsidP="002D220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2202">
        <w:rPr>
          <w:rFonts w:ascii="Arial" w:hAnsi="Arial" w:cs="Arial"/>
          <w:sz w:val="24"/>
          <w:szCs w:val="24"/>
        </w:rPr>
        <w:t>Donde:</w:t>
      </w:r>
    </w:p>
    <w:p w14:paraId="3B18F223" w14:textId="77777777" w:rsidR="00735F47" w:rsidRPr="002D2202" w:rsidRDefault="00735F47" w:rsidP="002D220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2202">
        <w:rPr>
          <w:rFonts w:ascii="Arial" w:hAnsi="Arial" w:cs="Arial"/>
          <w:position w:val="-12"/>
          <w:sz w:val="24"/>
          <w:szCs w:val="24"/>
        </w:rPr>
        <w:object w:dxaOrig="300" w:dyaOrig="360" w14:anchorId="3B78D565">
          <v:shape id="_x0000_i1027" type="#_x0000_t75" style="width:15.2pt;height:17.75pt" o:ole="">
            <v:imagedata r:id="rId9" o:title=""/>
          </v:shape>
          <o:OLEObject Type="Embed" ProgID="Equation.3" ShapeID="_x0000_i1027" DrawAspect="Content" ObjectID="_1698720790" r:id="rId10"/>
        </w:object>
      </w:r>
      <w:r w:rsidRPr="002D2202">
        <w:rPr>
          <w:rFonts w:ascii="Arial" w:hAnsi="Arial" w:cs="Arial"/>
          <w:sz w:val="24"/>
          <w:szCs w:val="24"/>
        </w:rPr>
        <w:t xml:space="preserve">, </w:t>
      </w:r>
      <w:r w:rsidRPr="002D2202">
        <w:rPr>
          <w:rFonts w:ascii="Arial" w:hAnsi="Arial" w:cs="Arial"/>
          <w:position w:val="-12"/>
          <w:sz w:val="24"/>
          <w:szCs w:val="24"/>
        </w:rPr>
        <w:object w:dxaOrig="320" w:dyaOrig="360" w14:anchorId="259F493A">
          <v:shape id="_x0000_i1028" type="#_x0000_t75" style="width:15.7pt;height:17.75pt" o:ole="">
            <v:imagedata r:id="rId11" o:title=""/>
          </v:shape>
          <o:OLEObject Type="Embed" ProgID="Equation.3" ShapeID="_x0000_i1028" DrawAspect="Content" ObjectID="_1698720791" r:id="rId12"/>
        </w:object>
      </w:r>
      <w:r w:rsidRPr="002D2202">
        <w:rPr>
          <w:rFonts w:ascii="Arial" w:hAnsi="Arial" w:cs="Arial"/>
          <w:sz w:val="24"/>
          <w:szCs w:val="24"/>
        </w:rPr>
        <w:t xml:space="preserve"> son variables endógenas</w:t>
      </w:r>
    </w:p>
    <w:p w14:paraId="470DFC1C" w14:textId="77777777" w:rsidR="00735F47" w:rsidRPr="002D2202" w:rsidRDefault="00735F47" w:rsidP="002D220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2202">
        <w:rPr>
          <w:rFonts w:ascii="Arial" w:hAnsi="Arial" w:cs="Arial"/>
          <w:position w:val="-12"/>
          <w:sz w:val="24"/>
          <w:szCs w:val="24"/>
        </w:rPr>
        <w:object w:dxaOrig="340" w:dyaOrig="360" w14:anchorId="6AC8FF20">
          <v:shape id="_x0000_i1029" type="#_x0000_t75" style="width:17.25pt;height:17.75pt" o:ole="">
            <v:imagedata r:id="rId13" o:title=""/>
          </v:shape>
          <o:OLEObject Type="Embed" ProgID="Equation.3" ShapeID="_x0000_i1029" DrawAspect="Content" ObjectID="_1698720792" r:id="rId14"/>
        </w:object>
      </w:r>
      <w:r w:rsidRPr="002D2202">
        <w:rPr>
          <w:rFonts w:ascii="Arial" w:hAnsi="Arial" w:cs="Arial"/>
          <w:sz w:val="24"/>
          <w:szCs w:val="24"/>
        </w:rPr>
        <w:t xml:space="preserve">, </w:t>
      </w:r>
      <w:r w:rsidRPr="002D2202">
        <w:rPr>
          <w:rFonts w:ascii="Arial" w:hAnsi="Arial" w:cs="Arial"/>
          <w:position w:val="-12"/>
          <w:sz w:val="24"/>
          <w:szCs w:val="24"/>
        </w:rPr>
        <w:object w:dxaOrig="420" w:dyaOrig="360" w14:anchorId="3BF04C49">
          <v:shape id="_x0000_i1030" type="#_x0000_t75" style="width:20.8pt;height:17.75pt" o:ole="">
            <v:imagedata r:id="rId15" o:title=""/>
          </v:shape>
          <o:OLEObject Type="Embed" ProgID="Equation.3" ShapeID="_x0000_i1030" DrawAspect="Content" ObjectID="_1698720793" r:id="rId16"/>
        </w:object>
      </w:r>
      <w:r w:rsidRPr="002D2202">
        <w:rPr>
          <w:rFonts w:ascii="Arial" w:hAnsi="Arial" w:cs="Arial"/>
          <w:sz w:val="24"/>
          <w:szCs w:val="24"/>
        </w:rPr>
        <w:t xml:space="preserve"> son perturbaciones </w:t>
      </w:r>
      <w:proofErr w:type="spellStart"/>
      <w:r w:rsidRPr="002D2202">
        <w:rPr>
          <w:rFonts w:ascii="Arial" w:hAnsi="Arial" w:cs="Arial"/>
          <w:sz w:val="24"/>
          <w:szCs w:val="24"/>
        </w:rPr>
        <w:t>serialmente</w:t>
      </w:r>
      <w:proofErr w:type="spellEnd"/>
      <w:r w:rsidRPr="002D2202">
        <w:rPr>
          <w:rFonts w:ascii="Arial" w:hAnsi="Arial" w:cs="Arial"/>
          <w:sz w:val="24"/>
          <w:szCs w:val="24"/>
        </w:rPr>
        <w:t xml:space="preserve"> independientes de media cero y </w:t>
      </w:r>
      <w:proofErr w:type="spellStart"/>
      <w:r w:rsidRPr="002D2202">
        <w:rPr>
          <w:rFonts w:ascii="Arial" w:hAnsi="Arial" w:cs="Arial"/>
          <w:sz w:val="24"/>
          <w:szCs w:val="24"/>
        </w:rPr>
        <w:t>homocedásticas</w:t>
      </w:r>
      <w:proofErr w:type="spellEnd"/>
    </w:p>
    <w:p w14:paraId="7E8D9E60" w14:textId="77777777" w:rsidR="00735F47" w:rsidRPr="002D2202" w:rsidRDefault="00735F47" w:rsidP="002D220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2202">
        <w:rPr>
          <w:rFonts w:ascii="Arial" w:hAnsi="Arial" w:cs="Arial"/>
          <w:sz w:val="24"/>
          <w:szCs w:val="24"/>
        </w:rPr>
        <w:t xml:space="preserve">Pruebe que los estimadores de </w:t>
      </w:r>
      <w:r w:rsidRPr="002D2202">
        <w:rPr>
          <w:rFonts w:ascii="Arial" w:hAnsi="Arial" w:cs="Arial"/>
          <w:position w:val="-10"/>
          <w:sz w:val="24"/>
          <w:szCs w:val="24"/>
        </w:rPr>
        <w:object w:dxaOrig="360" w:dyaOrig="340" w14:anchorId="0CAB6876">
          <v:shape id="_x0000_i1031" type="#_x0000_t75" style="width:17.75pt;height:17.25pt" o:ole="">
            <v:imagedata r:id="rId17" o:title=""/>
          </v:shape>
          <o:OLEObject Type="Embed" ProgID="Equation.3" ShapeID="_x0000_i1031" DrawAspect="Content" ObjectID="_1698720794" r:id="rId18"/>
        </w:object>
      </w:r>
      <w:r w:rsidRPr="002D2202">
        <w:rPr>
          <w:rFonts w:ascii="Arial" w:hAnsi="Arial" w:cs="Arial"/>
          <w:sz w:val="24"/>
          <w:szCs w:val="24"/>
        </w:rPr>
        <w:t xml:space="preserve"> obtenidos por mínimos cuadrados indirectos y por mínimos cuadrados en dos etapas son equivalentes.</w:t>
      </w:r>
      <w:r w:rsidRPr="002D2202">
        <w:rPr>
          <w:rFonts w:ascii="Arial" w:hAnsi="Arial" w:cs="Arial"/>
          <w:sz w:val="24"/>
          <w:szCs w:val="24"/>
        </w:rPr>
        <w:tab/>
      </w:r>
    </w:p>
    <w:p w14:paraId="1A01D1C6" w14:textId="77777777" w:rsidR="00735F47" w:rsidRPr="002D2202" w:rsidRDefault="002D2202" w:rsidP="002D2202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D2202">
        <w:rPr>
          <w:rFonts w:ascii="Arial" w:hAnsi="Arial" w:cs="Arial"/>
          <w:b/>
          <w:bCs/>
          <w:sz w:val="24"/>
          <w:szCs w:val="24"/>
        </w:rPr>
        <w:t>SOLUCIÓN:</w:t>
      </w:r>
    </w:p>
    <w:p w14:paraId="52D94703" w14:textId="77777777" w:rsidR="00AB1425" w:rsidRPr="003C781B" w:rsidRDefault="00AB1425" w:rsidP="002D220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C781B">
        <w:rPr>
          <w:rFonts w:ascii="Arial" w:hAnsi="Arial" w:cs="Arial"/>
          <w:b/>
          <w:bCs/>
          <w:sz w:val="24"/>
          <w:szCs w:val="24"/>
        </w:rPr>
        <w:t>Método de mínimos cuadrados indirectos:</w:t>
      </w:r>
    </w:p>
    <w:p w14:paraId="74860CC3" w14:textId="77777777" w:rsidR="00AB1425" w:rsidRPr="002D2202" w:rsidRDefault="00AB1425" w:rsidP="002D220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2202">
        <w:rPr>
          <w:rFonts w:ascii="Arial" w:hAnsi="Arial" w:cs="Arial"/>
          <w:sz w:val="24"/>
          <w:szCs w:val="24"/>
        </w:rPr>
        <w:t>En primer lugar</w:t>
      </w:r>
      <w:r w:rsidR="002D2202">
        <w:rPr>
          <w:rFonts w:ascii="Arial" w:hAnsi="Arial" w:cs="Arial"/>
          <w:sz w:val="24"/>
          <w:szCs w:val="24"/>
        </w:rPr>
        <w:t>,</w:t>
      </w:r>
      <w:r w:rsidRPr="002D2202">
        <w:rPr>
          <w:rFonts w:ascii="Arial" w:hAnsi="Arial" w:cs="Arial"/>
          <w:sz w:val="24"/>
          <w:szCs w:val="24"/>
        </w:rPr>
        <w:t xml:space="preserve"> se debe estimar las ecuaciones reducidas del sistema mediante el método de mínimos cuadrados ordinarios. Considere estas estimaciones las siguientes:</w:t>
      </w:r>
    </w:p>
    <w:p w14:paraId="55A48A67" w14:textId="77777777" w:rsidR="00AB1425" w:rsidRPr="002D2202" w:rsidRDefault="00AB1425" w:rsidP="002D220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2202">
        <w:rPr>
          <w:rFonts w:ascii="Arial" w:hAnsi="Arial" w:cs="Arial"/>
          <w:position w:val="-12"/>
          <w:sz w:val="24"/>
          <w:szCs w:val="24"/>
        </w:rPr>
        <w:object w:dxaOrig="1600" w:dyaOrig="380" w14:anchorId="26D32579">
          <v:shape id="_x0000_i1032" type="#_x0000_t75" style="width:80.1pt;height:19.25pt" o:ole="">
            <v:imagedata r:id="rId19" o:title=""/>
          </v:shape>
          <o:OLEObject Type="Embed" ProgID="Equation.3" ShapeID="_x0000_i1032" DrawAspect="Content" ObjectID="_1698720795" r:id="rId20"/>
        </w:object>
      </w:r>
    </w:p>
    <w:p w14:paraId="245E6B1C" w14:textId="77777777" w:rsidR="00AB1425" w:rsidRPr="002D2202" w:rsidRDefault="00AB1425" w:rsidP="002D220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2202">
        <w:rPr>
          <w:rFonts w:ascii="Arial" w:hAnsi="Arial" w:cs="Arial"/>
          <w:position w:val="-12"/>
          <w:sz w:val="24"/>
          <w:szCs w:val="24"/>
        </w:rPr>
        <w:object w:dxaOrig="1660" w:dyaOrig="380" w14:anchorId="0D516C0D">
          <v:shape id="_x0000_i1033" type="#_x0000_t75" style="width:82.65pt;height:19.25pt" o:ole="">
            <v:imagedata r:id="rId21" o:title=""/>
          </v:shape>
          <o:OLEObject Type="Embed" ProgID="Equation.3" ShapeID="_x0000_i1033" DrawAspect="Content" ObjectID="_1698720796" r:id="rId22"/>
        </w:object>
      </w:r>
    </w:p>
    <w:p w14:paraId="553FD4E8" w14:textId="77777777" w:rsidR="00AB1425" w:rsidRPr="002D2202" w:rsidRDefault="00AB1425" w:rsidP="002D220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2202">
        <w:rPr>
          <w:rFonts w:ascii="Arial" w:hAnsi="Arial" w:cs="Arial"/>
          <w:sz w:val="24"/>
          <w:szCs w:val="24"/>
        </w:rPr>
        <w:t>Donde los parámetros estimados, son funciones de los parámetros del sistema estructural del modelo, y por tanto son equivalentes a:</w:t>
      </w:r>
    </w:p>
    <w:p w14:paraId="0CD7A9EB" w14:textId="77777777" w:rsidR="00AB1425" w:rsidRPr="002D2202" w:rsidRDefault="00AB1425" w:rsidP="002D220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2202">
        <w:rPr>
          <w:rFonts w:ascii="Arial" w:hAnsi="Arial" w:cs="Arial"/>
          <w:position w:val="-30"/>
          <w:sz w:val="24"/>
          <w:szCs w:val="24"/>
        </w:rPr>
        <w:object w:dxaOrig="1520" w:dyaOrig="700" w14:anchorId="07AAE114">
          <v:shape id="_x0000_i1034" type="#_x0000_t75" style="width:76.05pt;height:35pt" o:ole="">
            <v:imagedata r:id="rId23" o:title=""/>
          </v:shape>
          <o:OLEObject Type="Embed" ProgID="Equation.3" ShapeID="_x0000_i1034" DrawAspect="Content" ObjectID="_1698720797" r:id="rId24"/>
        </w:object>
      </w:r>
    </w:p>
    <w:p w14:paraId="489E437C" w14:textId="77777777" w:rsidR="00AB1425" w:rsidRPr="002D2202" w:rsidRDefault="00AB1425" w:rsidP="002D220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2202">
        <w:rPr>
          <w:rFonts w:ascii="Arial" w:hAnsi="Arial" w:cs="Arial"/>
          <w:position w:val="-30"/>
          <w:sz w:val="24"/>
          <w:szCs w:val="24"/>
        </w:rPr>
        <w:object w:dxaOrig="1540" w:dyaOrig="700" w14:anchorId="41897224">
          <v:shape id="_x0000_i1035" type="#_x0000_t75" style="width:77.05pt;height:35pt" o:ole="">
            <v:imagedata r:id="rId25" o:title=""/>
          </v:shape>
          <o:OLEObject Type="Embed" ProgID="Equation.3" ShapeID="_x0000_i1035" DrawAspect="Content" ObjectID="_1698720798" r:id="rId26"/>
        </w:object>
      </w:r>
    </w:p>
    <w:p w14:paraId="7A8FBED7" w14:textId="77777777" w:rsidR="00AB1425" w:rsidRPr="002D2202" w:rsidRDefault="00AB1425" w:rsidP="002D220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2202">
        <w:rPr>
          <w:rFonts w:ascii="Arial" w:hAnsi="Arial" w:cs="Arial"/>
          <w:sz w:val="24"/>
          <w:szCs w:val="24"/>
        </w:rPr>
        <w:t>En este caso particular, se deduce por sustitución que:</w:t>
      </w:r>
    </w:p>
    <w:p w14:paraId="7799334A" w14:textId="77777777" w:rsidR="00AB1425" w:rsidRPr="002D2202" w:rsidRDefault="00AB1425" w:rsidP="002D220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2202">
        <w:rPr>
          <w:rFonts w:ascii="Arial" w:hAnsi="Arial" w:cs="Arial"/>
          <w:position w:val="-30"/>
          <w:sz w:val="24"/>
          <w:szCs w:val="24"/>
        </w:rPr>
        <w:object w:dxaOrig="940" w:dyaOrig="700" w14:anchorId="50EC998E">
          <v:shape id="_x0000_i1036" type="#_x0000_t75" style="width:47.15pt;height:35pt" o:ole="">
            <v:imagedata r:id="rId27" o:title=""/>
          </v:shape>
          <o:OLEObject Type="Embed" ProgID="Equation.3" ShapeID="_x0000_i1036" DrawAspect="Content" ObjectID="_1698720799" r:id="rId28"/>
        </w:object>
      </w:r>
    </w:p>
    <w:p w14:paraId="4B51A162" w14:textId="77777777" w:rsidR="00AB1425" w:rsidRPr="003C781B" w:rsidRDefault="00AB1425" w:rsidP="002D220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C781B">
        <w:rPr>
          <w:rFonts w:ascii="Arial" w:hAnsi="Arial" w:cs="Arial"/>
          <w:b/>
          <w:bCs/>
          <w:sz w:val="24"/>
          <w:szCs w:val="24"/>
        </w:rPr>
        <w:t>Método de mínimos cuadrados de dos etapas:</w:t>
      </w:r>
    </w:p>
    <w:p w14:paraId="15A8FE0D" w14:textId="77777777" w:rsidR="00AB1425" w:rsidRPr="002D2202" w:rsidRDefault="00AB1425" w:rsidP="002D220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F26FD36" w14:textId="77777777" w:rsidR="00AB1425" w:rsidRPr="002D2202" w:rsidRDefault="00AB1425" w:rsidP="002D220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2202">
        <w:rPr>
          <w:rFonts w:ascii="Arial" w:hAnsi="Arial" w:cs="Arial"/>
          <w:sz w:val="24"/>
          <w:szCs w:val="24"/>
        </w:rPr>
        <w:t>En la primera etapa, se debe estimar mediante el método de mínimos cuadrados ordinarios, la siguiente ecuación reducida:</w:t>
      </w:r>
    </w:p>
    <w:p w14:paraId="65CCB4D7" w14:textId="77777777" w:rsidR="00AB1425" w:rsidRPr="002D2202" w:rsidRDefault="00AB1425" w:rsidP="002D220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2202">
        <w:rPr>
          <w:rFonts w:ascii="Arial" w:hAnsi="Arial" w:cs="Arial"/>
          <w:position w:val="-12"/>
          <w:sz w:val="24"/>
          <w:szCs w:val="24"/>
        </w:rPr>
        <w:object w:dxaOrig="1660" w:dyaOrig="380" w14:anchorId="1FCBCB8F">
          <v:shape id="_x0000_i1037" type="#_x0000_t75" style="width:82.65pt;height:19.25pt" o:ole="">
            <v:imagedata r:id="rId21" o:title=""/>
          </v:shape>
          <o:OLEObject Type="Embed" ProgID="Equation.3" ShapeID="_x0000_i1037" DrawAspect="Content" ObjectID="_1698720800" r:id="rId29"/>
        </w:object>
      </w:r>
    </w:p>
    <w:p w14:paraId="79428D18" w14:textId="77777777" w:rsidR="00AB1425" w:rsidRPr="002D2202" w:rsidRDefault="00AB1425" w:rsidP="002D220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2202">
        <w:rPr>
          <w:rFonts w:ascii="Arial" w:hAnsi="Arial" w:cs="Arial"/>
          <w:sz w:val="24"/>
          <w:szCs w:val="24"/>
        </w:rPr>
        <w:lastRenderedPageBreak/>
        <w:t>En una segunda etapa se debe estimar mediante el método de mínimos cuadrados, el siguiente modelo:</w:t>
      </w:r>
    </w:p>
    <w:p w14:paraId="092BCEA1" w14:textId="77777777" w:rsidR="00AB1425" w:rsidRPr="002D2202" w:rsidRDefault="00AB1425" w:rsidP="002D220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2202">
        <w:rPr>
          <w:rFonts w:ascii="Arial" w:hAnsi="Arial" w:cs="Arial"/>
          <w:position w:val="-12"/>
          <w:sz w:val="24"/>
          <w:szCs w:val="24"/>
        </w:rPr>
        <w:object w:dxaOrig="2200" w:dyaOrig="360" w14:anchorId="684CE0CC">
          <v:shape id="_x0000_i1038" type="#_x0000_t75" style="width:110.05pt;height:17.75pt" o:ole="">
            <v:imagedata r:id="rId5" o:title=""/>
          </v:shape>
          <o:OLEObject Type="Embed" ProgID="Equation.3" ShapeID="_x0000_i1038" DrawAspect="Content" ObjectID="_1698720801" r:id="rId30"/>
        </w:object>
      </w:r>
    </w:p>
    <w:p w14:paraId="70A2A22B" w14:textId="77777777" w:rsidR="00AB1425" w:rsidRPr="002D2202" w:rsidRDefault="00AB1425" w:rsidP="002D220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2202">
        <w:rPr>
          <w:rFonts w:ascii="Arial" w:hAnsi="Arial" w:cs="Arial"/>
          <w:sz w:val="24"/>
          <w:szCs w:val="24"/>
        </w:rPr>
        <w:t xml:space="preserve">En esta estimación, debemos reemplazar </w:t>
      </w:r>
      <w:r w:rsidRPr="002D2202">
        <w:rPr>
          <w:rFonts w:ascii="Arial" w:hAnsi="Arial" w:cs="Arial"/>
          <w:position w:val="-12"/>
          <w:sz w:val="24"/>
          <w:szCs w:val="24"/>
        </w:rPr>
        <w:object w:dxaOrig="320" w:dyaOrig="360" w14:anchorId="6858E69F">
          <v:shape id="_x0000_i1039" type="#_x0000_t75" style="width:15.7pt;height:17.75pt" o:ole="">
            <v:imagedata r:id="rId31" o:title=""/>
          </v:shape>
          <o:OLEObject Type="Embed" ProgID="Equation.3" ShapeID="_x0000_i1039" DrawAspect="Content" ObjectID="_1698720802" r:id="rId32"/>
        </w:object>
      </w:r>
      <w:r w:rsidRPr="002D2202">
        <w:rPr>
          <w:rFonts w:ascii="Arial" w:hAnsi="Arial" w:cs="Arial"/>
          <w:sz w:val="24"/>
          <w:szCs w:val="24"/>
        </w:rPr>
        <w:t xml:space="preserve">por su valor estimado en la primera etapa </w:t>
      </w:r>
      <w:r w:rsidRPr="002D2202">
        <w:rPr>
          <w:rFonts w:ascii="Arial" w:hAnsi="Arial" w:cs="Arial"/>
          <w:position w:val="-12"/>
          <w:sz w:val="24"/>
          <w:szCs w:val="24"/>
        </w:rPr>
        <w:object w:dxaOrig="320" w:dyaOrig="400" w14:anchorId="35944CE9">
          <v:shape id="_x0000_i1040" type="#_x0000_t75" style="width:15.7pt;height:19.75pt" o:ole="">
            <v:imagedata r:id="rId33" o:title=""/>
          </v:shape>
          <o:OLEObject Type="Embed" ProgID="Equation.3" ShapeID="_x0000_i1040" DrawAspect="Content" ObjectID="_1698720803" r:id="rId34"/>
        </w:object>
      </w:r>
      <w:r w:rsidRPr="002D2202">
        <w:rPr>
          <w:rFonts w:ascii="Arial" w:hAnsi="Arial" w:cs="Arial"/>
          <w:sz w:val="24"/>
          <w:szCs w:val="24"/>
        </w:rPr>
        <w:t>. Es decir, concretamente se debe proceder a estimar, el siguiente modelo:</w:t>
      </w:r>
    </w:p>
    <w:p w14:paraId="2A3447DB" w14:textId="77777777" w:rsidR="00AB1425" w:rsidRPr="002D2202" w:rsidRDefault="00AB1425" w:rsidP="002D220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2202">
        <w:rPr>
          <w:rFonts w:ascii="Arial" w:hAnsi="Arial" w:cs="Arial"/>
          <w:position w:val="-12"/>
          <w:sz w:val="24"/>
          <w:szCs w:val="24"/>
        </w:rPr>
        <w:object w:dxaOrig="2200" w:dyaOrig="380" w14:anchorId="155756BF">
          <v:shape id="_x0000_i1041" type="#_x0000_t75" style="width:110.05pt;height:19.25pt" o:ole="">
            <v:imagedata r:id="rId35" o:title=""/>
          </v:shape>
          <o:OLEObject Type="Embed" ProgID="Equation.3" ShapeID="_x0000_i1041" DrawAspect="Content" ObjectID="_1698720804" r:id="rId36"/>
        </w:object>
      </w:r>
    </w:p>
    <w:p w14:paraId="32B55654" w14:textId="77777777" w:rsidR="00AB1425" w:rsidRPr="002D2202" w:rsidRDefault="00AB1425" w:rsidP="002D220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2202">
        <w:rPr>
          <w:rFonts w:ascii="Arial" w:hAnsi="Arial" w:cs="Arial"/>
          <w:sz w:val="24"/>
          <w:szCs w:val="24"/>
        </w:rPr>
        <w:t xml:space="preserve">Dado que, </w:t>
      </w:r>
    </w:p>
    <w:p w14:paraId="71BDB013" w14:textId="77777777" w:rsidR="00AB1425" w:rsidRPr="002D2202" w:rsidRDefault="00AB1425" w:rsidP="002D220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2202">
        <w:rPr>
          <w:rFonts w:ascii="Arial" w:hAnsi="Arial" w:cs="Arial"/>
          <w:position w:val="-34"/>
          <w:sz w:val="24"/>
          <w:szCs w:val="24"/>
        </w:rPr>
        <w:object w:dxaOrig="1540" w:dyaOrig="780" w14:anchorId="52A79788">
          <v:shape id="_x0000_i1042" type="#_x0000_t75" style="width:77.05pt;height:39.05pt" o:ole="">
            <v:imagedata r:id="rId37" o:title=""/>
          </v:shape>
          <o:OLEObject Type="Embed" ProgID="Equation.3" ShapeID="_x0000_i1042" DrawAspect="Content" ObjectID="_1698720805" r:id="rId38"/>
        </w:object>
      </w:r>
    </w:p>
    <w:p w14:paraId="1518C7C2" w14:textId="77777777" w:rsidR="00AB1425" w:rsidRPr="002D2202" w:rsidRDefault="00AB1425" w:rsidP="002D220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2202">
        <w:rPr>
          <w:rFonts w:ascii="Arial" w:hAnsi="Arial" w:cs="Arial"/>
          <w:sz w:val="24"/>
          <w:szCs w:val="24"/>
        </w:rPr>
        <w:t>Y considerando además que,</w:t>
      </w:r>
    </w:p>
    <w:p w14:paraId="72B424E1" w14:textId="77777777" w:rsidR="00AB1425" w:rsidRPr="002D2202" w:rsidRDefault="00AB1425" w:rsidP="002D220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2202">
        <w:rPr>
          <w:rFonts w:ascii="Arial" w:hAnsi="Arial" w:cs="Arial"/>
          <w:position w:val="-12"/>
          <w:sz w:val="24"/>
          <w:szCs w:val="24"/>
        </w:rPr>
        <w:object w:dxaOrig="1120" w:dyaOrig="360" w14:anchorId="026D1473">
          <v:shape id="_x0000_i1043" type="#_x0000_t75" style="width:56.3pt;height:17.75pt" o:ole="">
            <v:imagedata r:id="rId39" o:title=""/>
          </v:shape>
          <o:OLEObject Type="Embed" ProgID="Equation.3" ShapeID="_x0000_i1043" DrawAspect="Content" ObjectID="_1698720806" r:id="rId40"/>
        </w:object>
      </w:r>
    </w:p>
    <w:p w14:paraId="03F7CFEA" w14:textId="77777777" w:rsidR="00AB1425" w:rsidRPr="002D2202" w:rsidRDefault="00AB1425" w:rsidP="002D220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2202">
        <w:rPr>
          <w:rFonts w:ascii="Arial" w:hAnsi="Arial" w:cs="Arial"/>
          <w:sz w:val="24"/>
          <w:szCs w:val="24"/>
        </w:rPr>
        <w:t>Efectuando el reemplazo correspondiente se tiene:</w:t>
      </w:r>
    </w:p>
    <w:p w14:paraId="54F0075E" w14:textId="77777777" w:rsidR="00AB1425" w:rsidRPr="002D2202" w:rsidRDefault="00AB1425" w:rsidP="002D220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2202">
        <w:rPr>
          <w:rFonts w:ascii="Arial" w:hAnsi="Arial" w:cs="Arial"/>
          <w:position w:val="-34"/>
          <w:sz w:val="24"/>
          <w:szCs w:val="24"/>
        </w:rPr>
        <w:object w:dxaOrig="1760" w:dyaOrig="780" w14:anchorId="2DB643AA">
          <v:shape id="_x0000_i1044" type="#_x0000_t75" style="width:87.7pt;height:39.05pt" o:ole="">
            <v:imagedata r:id="rId41" o:title=""/>
          </v:shape>
          <o:OLEObject Type="Embed" ProgID="Equation.3" ShapeID="_x0000_i1044" DrawAspect="Content" ObjectID="_1698720807" r:id="rId42"/>
        </w:object>
      </w:r>
    </w:p>
    <w:p w14:paraId="1757864E" w14:textId="77777777" w:rsidR="00AB1425" w:rsidRPr="002D2202" w:rsidRDefault="00AB1425" w:rsidP="002D220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2202">
        <w:rPr>
          <w:rFonts w:ascii="Arial" w:hAnsi="Arial" w:cs="Arial"/>
          <w:position w:val="-34"/>
          <w:sz w:val="24"/>
          <w:szCs w:val="24"/>
        </w:rPr>
        <w:object w:dxaOrig="1860" w:dyaOrig="780" w14:anchorId="444E99F7">
          <v:shape id="_x0000_i1045" type="#_x0000_t75" style="width:92.8pt;height:39.05pt" o:ole="">
            <v:imagedata r:id="rId43" o:title=""/>
          </v:shape>
          <o:OLEObject Type="Embed" ProgID="Equation.3" ShapeID="_x0000_i1045" DrawAspect="Content" ObjectID="_1698720808" r:id="rId44"/>
        </w:object>
      </w:r>
    </w:p>
    <w:p w14:paraId="13C81A0F" w14:textId="77777777" w:rsidR="00AB1425" w:rsidRPr="002D2202" w:rsidRDefault="00AB1425" w:rsidP="002D220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2202">
        <w:rPr>
          <w:rFonts w:ascii="Arial" w:hAnsi="Arial" w:cs="Arial"/>
          <w:sz w:val="24"/>
          <w:szCs w:val="24"/>
        </w:rPr>
        <w:t>Finalmente, tomando en consideración la estimación de la primera ecuación reducida, se obtiene:</w:t>
      </w:r>
    </w:p>
    <w:p w14:paraId="7E9C5C01" w14:textId="77777777" w:rsidR="00AB1425" w:rsidRPr="002D2202" w:rsidRDefault="00AB1425" w:rsidP="002D220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2202">
        <w:rPr>
          <w:rFonts w:ascii="Arial" w:hAnsi="Arial" w:cs="Arial"/>
          <w:position w:val="-30"/>
          <w:sz w:val="24"/>
          <w:szCs w:val="24"/>
        </w:rPr>
        <w:object w:dxaOrig="940" w:dyaOrig="700" w14:anchorId="167574F8">
          <v:shape id="_x0000_i1046" type="#_x0000_t75" style="width:47.15pt;height:35pt" o:ole="">
            <v:imagedata r:id="rId45" o:title=""/>
          </v:shape>
          <o:OLEObject Type="Embed" ProgID="Equation.3" ShapeID="_x0000_i1046" DrawAspect="Content" ObjectID="_1698720809" r:id="rId46"/>
        </w:object>
      </w:r>
    </w:p>
    <w:sectPr w:rsidR="00AB1425" w:rsidRPr="002D2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5ECD"/>
    <w:multiLevelType w:val="hybridMultilevel"/>
    <w:tmpl w:val="7C788BE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A32A1"/>
    <w:multiLevelType w:val="hybridMultilevel"/>
    <w:tmpl w:val="74A44500"/>
    <w:lvl w:ilvl="0" w:tplc="366A03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AC2503"/>
    <w:multiLevelType w:val="singleLevel"/>
    <w:tmpl w:val="14C2A73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1ABB32B5"/>
    <w:multiLevelType w:val="hybridMultilevel"/>
    <w:tmpl w:val="9AD08C4C"/>
    <w:lvl w:ilvl="0" w:tplc="575029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26F86"/>
    <w:multiLevelType w:val="hybridMultilevel"/>
    <w:tmpl w:val="DD1E8C2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3804C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62518AB"/>
    <w:multiLevelType w:val="hybridMultilevel"/>
    <w:tmpl w:val="E5CC835A"/>
    <w:lvl w:ilvl="0" w:tplc="E03CFC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01EF9"/>
    <w:multiLevelType w:val="hybridMultilevel"/>
    <w:tmpl w:val="59E05AF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D2326B5"/>
    <w:multiLevelType w:val="hybridMultilevel"/>
    <w:tmpl w:val="409AC726"/>
    <w:lvl w:ilvl="0" w:tplc="37A40F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144E0"/>
    <w:multiLevelType w:val="hybridMultilevel"/>
    <w:tmpl w:val="0B88CC7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F11278"/>
    <w:multiLevelType w:val="hybridMultilevel"/>
    <w:tmpl w:val="3DDC6FA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C4219C"/>
    <w:multiLevelType w:val="hybridMultilevel"/>
    <w:tmpl w:val="45961222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DE561C"/>
    <w:multiLevelType w:val="hybridMultilevel"/>
    <w:tmpl w:val="590E01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2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4"/>
  </w:num>
  <w:num w:numId="10">
    <w:abstractNumId w:val="9"/>
  </w:num>
  <w:num w:numId="11">
    <w:abstractNumId w:val="1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47"/>
    <w:rsid w:val="000051BF"/>
    <w:rsid w:val="0005382F"/>
    <w:rsid w:val="002D2202"/>
    <w:rsid w:val="002E22B4"/>
    <w:rsid w:val="00356860"/>
    <w:rsid w:val="003C781B"/>
    <w:rsid w:val="00735F47"/>
    <w:rsid w:val="00797783"/>
    <w:rsid w:val="00AB1425"/>
    <w:rsid w:val="00AE0F3D"/>
    <w:rsid w:val="00B40FF9"/>
    <w:rsid w:val="00BA7591"/>
    <w:rsid w:val="00E17388"/>
    <w:rsid w:val="00E6723C"/>
    <w:rsid w:val="00EC6C60"/>
    <w:rsid w:val="00F16FD3"/>
    <w:rsid w:val="00FB49A5"/>
    <w:rsid w:val="00FD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FBF16A"/>
  <w15:chartTrackingRefBased/>
  <w15:docId w15:val="{0FB9EAE5-6679-4422-AFEF-87395065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Apa">
    <w:name w:val="Apa"/>
    <w:basedOn w:val="Tablanormal"/>
    <w:uiPriority w:val="99"/>
    <w:rsid w:val="00AE0F3D"/>
    <w:pPr>
      <w:spacing w:after="0" w:line="240" w:lineRule="auto"/>
      <w:jc w:val="center"/>
    </w:pPr>
    <w:rPr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735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2021-11-18T11:05:00Z</dcterms:created>
  <dcterms:modified xsi:type="dcterms:W3CDTF">2021-11-18T11:05:00Z</dcterms:modified>
</cp:coreProperties>
</file>