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C2082" w14:textId="77777777" w:rsidR="000B4E9A" w:rsidRDefault="00B80045" w:rsidP="000B4E9A">
      <w:pPr>
        <w:spacing w:after="0"/>
        <w:rPr>
          <w:rFonts w:ascii="Garamond" w:eastAsiaTheme="minorEastAsia" w:hAnsi="Garamond"/>
          <w:b/>
        </w:rPr>
      </w:pPr>
      <w:bookmarkStart w:id="0" w:name="_GoBack"/>
      <w:r>
        <w:rPr>
          <w:rFonts w:ascii="Garamond" w:eastAsiaTheme="minorEastAsia" w:hAnsi="Garamond"/>
          <w:b/>
        </w:rPr>
        <w:t>Curso:</w:t>
      </w:r>
      <w:r>
        <w:rPr>
          <w:rFonts w:ascii="Garamond" w:eastAsiaTheme="minorEastAsia" w:hAnsi="Garamond"/>
          <w:b/>
        </w:rPr>
        <w:tab/>
      </w:r>
      <w:r>
        <w:rPr>
          <w:rFonts w:ascii="Garamond" w:eastAsiaTheme="minorEastAsia" w:hAnsi="Garamond"/>
          <w:b/>
        </w:rPr>
        <w:tab/>
      </w:r>
      <w:r>
        <w:rPr>
          <w:rFonts w:ascii="Garamond" w:eastAsiaTheme="minorEastAsia" w:hAnsi="Garamond"/>
          <w:b/>
        </w:rPr>
        <w:tab/>
        <w:t>Econometría 1</w:t>
      </w:r>
    </w:p>
    <w:p w14:paraId="4827EE8C" w14:textId="77777777" w:rsidR="000B4E9A" w:rsidRPr="000B4E9A" w:rsidRDefault="000B4E9A" w:rsidP="000B4E9A">
      <w:pPr>
        <w:spacing w:after="0"/>
        <w:rPr>
          <w:rFonts w:ascii="Garamond" w:eastAsiaTheme="minorEastAsia" w:hAnsi="Garamond"/>
          <w:b/>
        </w:rPr>
      </w:pPr>
      <w:r w:rsidRPr="000B4E9A">
        <w:rPr>
          <w:rFonts w:ascii="Garamond" w:eastAsiaTheme="minorEastAsia" w:hAnsi="Garamond"/>
          <w:b/>
        </w:rPr>
        <w:t xml:space="preserve">Profesor: </w:t>
      </w:r>
      <w:r>
        <w:rPr>
          <w:rFonts w:ascii="Garamond" w:eastAsiaTheme="minorEastAsia" w:hAnsi="Garamond"/>
          <w:b/>
        </w:rPr>
        <w:tab/>
      </w:r>
      <w:r>
        <w:rPr>
          <w:rFonts w:ascii="Garamond" w:eastAsiaTheme="minorEastAsia" w:hAnsi="Garamond"/>
          <w:b/>
        </w:rPr>
        <w:tab/>
      </w:r>
      <w:r w:rsidRPr="000B4E9A">
        <w:rPr>
          <w:rFonts w:ascii="Garamond" w:eastAsiaTheme="minorEastAsia" w:hAnsi="Garamond"/>
          <w:b/>
        </w:rPr>
        <w:t>Luis García (</w:t>
      </w:r>
      <w:hyperlink r:id="rId8" w:history="1">
        <w:r w:rsidRPr="000B4E9A">
          <w:rPr>
            <w:rStyle w:val="Hipervnculo"/>
            <w:rFonts w:ascii="Garamond" w:eastAsiaTheme="minorEastAsia" w:hAnsi="Garamond"/>
            <w:b/>
          </w:rPr>
          <w:t>lgarcia@pucp.edu.pe</w:t>
        </w:r>
      </w:hyperlink>
      <w:r w:rsidRPr="000B4E9A">
        <w:rPr>
          <w:rFonts w:ascii="Garamond" w:eastAsiaTheme="minorEastAsia" w:hAnsi="Garamond"/>
          <w:b/>
        </w:rPr>
        <w:t xml:space="preserve">) </w:t>
      </w:r>
    </w:p>
    <w:p w14:paraId="3EF74A19" w14:textId="77777777" w:rsidR="00EB6BC3" w:rsidRDefault="000B4E9A" w:rsidP="000B4E9A">
      <w:pPr>
        <w:spacing w:after="0"/>
        <w:rPr>
          <w:rFonts w:ascii="Garamond" w:eastAsiaTheme="minorEastAsia" w:hAnsi="Garamond"/>
          <w:b/>
        </w:rPr>
      </w:pPr>
      <w:r w:rsidRPr="000B4E9A">
        <w:rPr>
          <w:rFonts w:ascii="Garamond" w:eastAsiaTheme="minorEastAsia" w:hAnsi="Garamond"/>
          <w:b/>
        </w:rPr>
        <w:t>Jefe de práctica:</w:t>
      </w:r>
      <w:r>
        <w:rPr>
          <w:rFonts w:ascii="Garamond" w:eastAsiaTheme="minorEastAsia" w:hAnsi="Garamond"/>
          <w:b/>
        </w:rPr>
        <w:tab/>
      </w:r>
      <w:r w:rsidRPr="000B4E9A">
        <w:rPr>
          <w:rFonts w:ascii="Garamond" w:eastAsiaTheme="minorEastAsia" w:hAnsi="Garamond"/>
          <w:b/>
        </w:rPr>
        <w:t>Nicolás Barrantes (</w:t>
      </w:r>
      <w:hyperlink r:id="rId9" w:history="1">
        <w:r w:rsidRPr="0050357C">
          <w:rPr>
            <w:rStyle w:val="Hipervnculo"/>
            <w:rFonts w:ascii="Garamond" w:eastAsiaTheme="minorEastAsia" w:hAnsi="Garamond"/>
            <w:b/>
          </w:rPr>
          <w:t>n.barrantes@pucp.pe</w:t>
        </w:r>
      </w:hyperlink>
      <w:r>
        <w:rPr>
          <w:rFonts w:ascii="Garamond" w:eastAsiaTheme="minorEastAsia" w:hAnsi="Garamond"/>
          <w:b/>
        </w:rPr>
        <w:t>)</w:t>
      </w:r>
    </w:p>
    <w:p w14:paraId="2FE287BC" w14:textId="77777777" w:rsidR="000B4E9A" w:rsidRPr="000B4E9A" w:rsidRDefault="000B4E9A" w:rsidP="00EB6BC3">
      <w:pPr>
        <w:spacing w:after="0"/>
        <w:jc w:val="center"/>
        <w:rPr>
          <w:rFonts w:ascii="Garamond" w:eastAsiaTheme="minorEastAsia" w:hAnsi="Garamond"/>
          <w:b/>
        </w:rPr>
      </w:pPr>
    </w:p>
    <w:p w14:paraId="207E0B4B" w14:textId="73FFC840" w:rsidR="00EB6BC3" w:rsidRPr="000B4E9A" w:rsidRDefault="000B4E9A" w:rsidP="00EB6BC3">
      <w:pPr>
        <w:spacing w:after="0"/>
        <w:jc w:val="center"/>
        <w:rPr>
          <w:rFonts w:ascii="Garamond" w:eastAsiaTheme="minorEastAsia" w:hAnsi="Garamond"/>
          <w:b/>
        </w:rPr>
      </w:pPr>
      <w:r>
        <w:rPr>
          <w:rFonts w:ascii="Garamond" w:eastAsiaTheme="minorEastAsia" w:hAnsi="Garamond"/>
          <w:b/>
        </w:rPr>
        <w:t>PRÁCTICA DIRIGIDA</w:t>
      </w:r>
      <w:r w:rsidR="004B6A8A">
        <w:rPr>
          <w:rFonts w:ascii="Garamond" w:eastAsiaTheme="minorEastAsia" w:hAnsi="Garamond"/>
          <w:b/>
        </w:rPr>
        <w:t xml:space="preserve"> 2</w:t>
      </w:r>
    </w:p>
    <w:p w14:paraId="1E84077A" w14:textId="7EE948C3" w:rsidR="00EB6BC3" w:rsidRPr="000B4E9A" w:rsidRDefault="0042047D" w:rsidP="000B4E9A">
      <w:pPr>
        <w:spacing w:after="0"/>
        <w:jc w:val="center"/>
        <w:rPr>
          <w:rFonts w:ascii="Garamond" w:eastAsiaTheme="minorEastAsia" w:hAnsi="Garamond"/>
          <w:b/>
        </w:rPr>
      </w:pPr>
      <w:r>
        <w:rPr>
          <w:rFonts w:ascii="Garamond" w:eastAsiaTheme="minorEastAsia" w:hAnsi="Garamond"/>
          <w:b/>
        </w:rPr>
        <w:t>Estimación del MRLC bivariado por MCO</w:t>
      </w:r>
    </w:p>
    <w:p w14:paraId="4A1F94E2" w14:textId="77777777" w:rsidR="000B4E9A" w:rsidRDefault="003A3DBE" w:rsidP="00EB6BC3">
      <w:pPr>
        <w:spacing w:after="0"/>
        <w:rPr>
          <w:rFonts w:ascii="Garamond" w:eastAsiaTheme="minorEastAsia" w:hAnsi="Garamond"/>
          <w:b/>
        </w:rPr>
      </w:pPr>
      <w:r>
        <w:rPr>
          <w:rFonts w:ascii="Garamond" w:eastAsiaTheme="minorEastAsia" w:hAnsi="Garamond"/>
          <w:b/>
        </w:rPr>
        <w:pict w14:anchorId="04188B16">
          <v:rect id="_x0000_i1025" style="width:441.9pt;height:1.5pt" o:hralign="center" o:hrstd="t" o:hrnoshade="t" o:hr="t" fillcolor="black [3213]" stroked="f"/>
        </w:pict>
      </w:r>
    </w:p>
    <w:p w14:paraId="389F7978" w14:textId="77777777" w:rsidR="000B4E9A" w:rsidRPr="000B4E9A" w:rsidRDefault="000B4E9A" w:rsidP="00F93806">
      <w:pPr>
        <w:spacing w:after="0"/>
        <w:rPr>
          <w:rFonts w:ascii="Garamond" w:eastAsiaTheme="minorEastAsia" w:hAnsi="Garamond"/>
        </w:rPr>
      </w:pPr>
    </w:p>
    <w:p w14:paraId="72243544" w14:textId="1629600C" w:rsidR="00A54997" w:rsidRPr="0042047D" w:rsidRDefault="0042047D" w:rsidP="001B2D15">
      <w:pPr>
        <w:pStyle w:val="Prrafodelista"/>
        <w:numPr>
          <w:ilvl w:val="0"/>
          <w:numId w:val="1"/>
        </w:numPr>
        <w:spacing w:after="0"/>
        <w:jc w:val="both"/>
        <w:rPr>
          <w:rFonts w:ascii="Garamond" w:eastAsiaTheme="minorEastAsia" w:hAnsi="Garamond"/>
          <w:b/>
        </w:rPr>
      </w:pPr>
      <w:r w:rsidRPr="0042047D">
        <w:rPr>
          <w:rFonts w:ascii="Garamond" w:eastAsiaTheme="minorEastAsia" w:hAnsi="Garamond"/>
          <w:b/>
        </w:rPr>
        <w:t>Estimación por MCO</w:t>
      </w:r>
      <w:r>
        <w:rPr>
          <w:rFonts w:ascii="Garamond" w:eastAsiaTheme="minorEastAsia" w:hAnsi="Garamond"/>
          <w:b/>
        </w:rPr>
        <w:t xml:space="preserve"> y propiedades estadísticas</w:t>
      </w:r>
    </w:p>
    <w:p w14:paraId="31F95081" w14:textId="77777777" w:rsidR="0042047D" w:rsidRDefault="0042047D" w:rsidP="0042047D">
      <w:pPr>
        <w:spacing w:after="0"/>
        <w:jc w:val="both"/>
        <w:rPr>
          <w:rFonts w:ascii="Garamond" w:eastAsiaTheme="minorEastAsia" w:hAnsi="Garamond"/>
        </w:rPr>
      </w:pPr>
    </w:p>
    <w:p w14:paraId="68397F4B" w14:textId="2AF7F48A" w:rsidR="0042047D" w:rsidRDefault="0042047D" w:rsidP="0042047D">
      <w:pPr>
        <w:pStyle w:val="Prrafodelista"/>
        <w:numPr>
          <w:ilvl w:val="0"/>
          <w:numId w:val="12"/>
        </w:numPr>
        <w:spacing w:after="0"/>
        <w:jc w:val="both"/>
        <w:rPr>
          <w:rFonts w:ascii="Garamond" w:eastAsiaTheme="minorEastAsia" w:hAnsi="Garamond"/>
        </w:rPr>
      </w:pPr>
      <w:r>
        <w:rPr>
          <w:rFonts w:ascii="Garamond" w:eastAsiaTheme="minorEastAsia" w:hAnsi="Garamond"/>
        </w:rPr>
        <w:t>Explique intuitivamente en qué consiste el método de estimación por MCO.</w:t>
      </w:r>
    </w:p>
    <w:p w14:paraId="248C0712" w14:textId="77777777" w:rsidR="0042047D" w:rsidRDefault="0042047D" w:rsidP="0042047D">
      <w:pPr>
        <w:pStyle w:val="Prrafodelista"/>
        <w:spacing w:after="0"/>
        <w:ind w:left="1068"/>
        <w:jc w:val="both"/>
        <w:rPr>
          <w:rFonts w:ascii="Garamond" w:eastAsiaTheme="minorEastAsia" w:hAnsi="Garamond"/>
        </w:rPr>
      </w:pPr>
    </w:p>
    <w:p w14:paraId="056D120D" w14:textId="3D4FFD50" w:rsidR="0042047D" w:rsidRDefault="0042047D" w:rsidP="0042047D">
      <w:pPr>
        <w:pStyle w:val="Prrafodelista"/>
        <w:numPr>
          <w:ilvl w:val="0"/>
          <w:numId w:val="12"/>
        </w:numPr>
        <w:spacing w:after="0"/>
        <w:jc w:val="both"/>
        <w:rPr>
          <w:rFonts w:ascii="Garamond" w:eastAsiaTheme="minorEastAsia" w:hAnsi="Garamond"/>
        </w:rPr>
      </w:pPr>
      <w:r>
        <w:rPr>
          <w:rFonts w:ascii="Garamond" w:eastAsiaTheme="minorEastAsia" w:hAnsi="Garamond"/>
        </w:rPr>
        <w:t>Muestre que los estimadores MCO del MRLC bivariado son insesgados. Interprete dicha propiedad.</w:t>
      </w:r>
    </w:p>
    <w:p w14:paraId="445A2DE0" w14:textId="77777777" w:rsidR="0042047D" w:rsidRPr="0042047D" w:rsidRDefault="0042047D" w:rsidP="0042047D">
      <w:pPr>
        <w:spacing w:after="0"/>
        <w:jc w:val="both"/>
        <w:rPr>
          <w:rFonts w:ascii="Garamond" w:eastAsiaTheme="minorEastAsia" w:hAnsi="Garamond"/>
        </w:rPr>
      </w:pPr>
    </w:p>
    <w:p w14:paraId="1D3C58B3" w14:textId="77777777" w:rsidR="0042047D" w:rsidRDefault="0042047D" w:rsidP="0042047D">
      <w:pPr>
        <w:pStyle w:val="Prrafodelista"/>
        <w:numPr>
          <w:ilvl w:val="0"/>
          <w:numId w:val="12"/>
        </w:numPr>
        <w:spacing w:after="0"/>
        <w:jc w:val="both"/>
        <w:rPr>
          <w:rFonts w:ascii="Garamond" w:eastAsiaTheme="minorEastAsia" w:hAnsi="Garamond"/>
        </w:rPr>
      </w:pPr>
      <w:r w:rsidRPr="003237D7">
        <w:rPr>
          <w:rFonts w:ascii="Garamond" w:eastAsiaTheme="minorEastAsia" w:hAnsi="Garamond"/>
        </w:rPr>
        <w:t xml:space="preserve">Un investigador posee datos sobre el gasto agregado,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Pr="003237D7">
        <w:rPr>
          <w:rFonts w:ascii="Garamond" w:eastAsiaTheme="minorEastAsia" w:hAnsi="Garamond"/>
        </w:rPr>
        <w:t xml:space="preserve">, y sobre el ingreso personal disponible agregado,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3237D7">
        <w:rPr>
          <w:rFonts w:ascii="Garamond" w:eastAsiaTheme="minorEastAsia" w:hAnsi="Garamond"/>
        </w:rPr>
        <w:t xml:space="preserve">, ambos medidos en miles de soles a precios constantes, para cada uno de los departamentos y estima </w:t>
      </w:r>
      <w:r>
        <w:rPr>
          <w:rFonts w:ascii="Garamond" w:eastAsiaTheme="minorEastAsia" w:hAnsi="Garamond"/>
        </w:rPr>
        <w:t>el</w:t>
      </w:r>
      <w:r w:rsidRPr="003237D7">
        <w:rPr>
          <w:rFonts w:ascii="Garamond" w:eastAsiaTheme="minorEastAsia" w:hAnsi="Garamond"/>
        </w:rPr>
        <w:t xml:space="preserve"> siguiente </w:t>
      </w:r>
      <w:r>
        <w:rPr>
          <w:rFonts w:ascii="Garamond" w:eastAsiaTheme="minorEastAsia" w:hAnsi="Garamond"/>
        </w:rPr>
        <w:t>modelo</w:t>
      </w:r>
      <w:r w:rsidRPr="003237D7">
        <w:rPr>
          <w:rFonts w:ascii="Garamond" w:eastAsiaTheme="minorEastAsia" w:hAnsi="Garamond"/>
        </w:rPr>
        <w:t>:</w:t>
      </w:r>
    </w:p>
    <w:p w14:paraId="2F239B34" w14:textId="77777777" w:rsidR="0042047D" w:rsidRPr="0032787E" w:rsidRDefault="0042047D" w:rsidP="0042047D">
      <w:pPr>
        <w:pStyle w:val="Prrafodelista"/>
        <w:spacing w:after="0"/>
        <w:ind w:left="1068"/>
        <w:jc w:val="both"/>
        <w:rPr>
          <w:rFonts w:ascii="Garamond" w:eastAsiaTheme="minorEastAsia" w:hAnsi="Garamond"/>
        </w:rPr>
      </w:pPr>
    </w:p>
    <w:p w14:paraId="0405DB02" w14:textId="77777777" w:rsidR="0042047D" w:rsidRPr="0032787E" w:rsidRDefault="003A3DBE" w:rsidP="0042047D">
      <w:pPr>
        <w:spacing w:after="0"/>
        <w:jc w:val="both"/>
        <w:rPr>
          <w:rFonts w:ascii="Garamond" w:eastAsiaTheme="minorEastAsia" w:hAnsi="Garamond"/>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m:oMathPara>
    </w:p>
    <w:p w14:paraId="6FAF8948" w14:textId="77777777" w:rsidR="0042047D" w:rsidRDefault="0042047D" w:rsidP="0042047D">
      <w:pPr>
        <w:spacing w:after="0"/>
        <w:jc w:val="both"/>
        <w:rPr>
          <w:rFonts w:ascii="Garamond" w:eastAsiaTheme="minorEastAsia" w:hAnsi="Garamond"/>
        </w:rPr>
      </w:pPr>
    </w:p>
    <w:p w14:paraId="3C3279C8" w14:textId="77777777" w:rsidR="0042047D" w:rsidRPr="003237D7" w:rsidRDefault="0042047D" w:rsidP="0042047D">
      <w:pPr>
        <w:pStyle w:val="Prrafodelista"/>
        <w:spacing w:after="0"/>
        <w:ind w:left="1068"/>
        <w:jc w:val="both"/>
        <w:rPr>
          <w:rFonts w:ascii="Garamond" w:eastAsiaTheme="minorEastAsia" w:hAnsi="Garamond"/>
        </w:rPr>
      </w:pPr>
      <w:r w:rsidRPr="003237D7">
        <w:rPr>
          <w:rFonts w:ascii="Garamond" w:eastAsiaTheme="minorEastAsia" w:hAnsi="Garamond"/>
        </w:rPr>
        <w:t>El investigador inicialmente estima la ecuación usando mínimos cuadrados ordinarios. Sin embargo, sospechando que la evasión de impuestos causa que tanto  como  sean subestimados, el investigador adopta dos métodos alternativos para compensar este hecho, los métodos son:</w:t>
      </w:r>
    </w:p>
    <w:p w14:paraId="7776B369" w14:textId="77777777" w:rsidR="0042047D" w:rsidRDefault="0042047D" w:rsidP="0042047D">
      <w:pPr>
        <w:pStyle w:val="Prrafodelista"/>
        <w:numPr>
          <w:ilvl w:val="1"/>
          <w:numId w:val="3"/>
        </w:numPr>
        <w:tabs>
          <w:tab w:val="left" w:pos="1182"/>
        </w:tabs>
        <w:rPr>
          <w:rFonts w:ascii="Garamond" w:eastAsiaTheme="minorEastAsia" w:hAnsi="Garamond"/>
        </w:rPr>
      </w:pPr>
      <w:r>
        <w:rPr>
          <w:rFonts w:ascii="Garamond" w:eastAsiaTheme="minorEastAsia" w:hAnsi="Garamond"/>
        </w:rPr>
        <w:t xml:space="preserve">Agregar 90 mil soles 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ascii="Garamond" w:eastAsiaTheme="minorEastAsia" w:hAnsi="Garamond"/>
        </w:rPr>
        <w:t xml:space="preserve"> y 200 mil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p>
    <w:p w14:paraId="1FCDC778" w14:textId="77777777" w:rsidR="0042047D" w:rsidRDefault="0042047D" w:rsidP="0042047D">
      <w:pPr>
        <w:pStyle w:val="Prrafodelista"/>
        <w:numPr>
          <w:ilvl w:val="1"/>
          <w:numId w:val="3"/>
        </w:numPr>
        <w:tabs>
          <w:tab w:val="left" w:pos="1182"/>
        </w:tabs>
        <w:rPr>
          <w:rFonts w:ascii="Garamond" w:eastAsiaTheme="minorEastAsia" w:hAnsi="Garamond"/>
        </w:rPr>
      </w:pPr>
      <w:r>
        <w:rPr>
          <w:rFonts w:ascii="Garamond" w:eastAsiaTheme="minorEastAsia" w:hAnsi="Garamond"/>
        </w:rPr>
        <w:t>Incrementar ambas variables en 10%</w:t>
      </w:r>
    </w:p>
    <w:p w14:paraId="346A180B" w14:textId="77777777" w:rsidR="0042047D" w:rsidRDefault="0042047D" w:rsidP="0042047D">
      <w:pPr>
        <w:pStyle w:val="Prrafodelista"/>
        <w:tabs>
          <w:tab w:val="left" w:pos="1182"/>
        </w:tabs>
        <w:ind w:left="1068"/>
        <w:jc w:val="both"/>
        <w:rPr>
          <w:rFonts w:ascii="Garamond" w:eastAsiaTheme="minorEastAsia" w:hAnsi="Garamond"/>
        </w:rPr>
      </w:pPr>
    </w:p>
    <w:p w14:paraId="6529227B" w14:textId="77777777" w:rsidR="0042047D" w:rsidRDefault="0042047D" w:rsidP="0042047D">
      <w:pPr>
        <w:pStyle w:val="Prrafodelista"/>
        <w:tabs>
          <w:tab w:val="left" w:pos="1182"/>
        </w:tabs>
        <w:ind w:left="1068"/>
        <w:jc w:val="both"/>
        <w:rPr>
          <w:rFonts w:ascii="Garamond" w:eastAsiaTheme="minorEastAsia" w:hAnsi="Garamond"/>
        </w:rPr>
      </w:pPr>
      <w:r w:rsidRPr="0032787E">
        <w:rPr>
          <w:rFonts w:ascii="Garamond" w:eastAsiaTheme="minorEastAsia" w:hAnsi="Garamond"/>
        </w:rPr>
        <w:t>Comentar y evaluar el efecto de estos cambios en los datos sobre las estimaciones del intercepto y la pendiente</w:t>
      </w:r>
      <w:r>
        <w:rPr>
          <w:rFonts w:ascii="Garamond" w:eastAsiaTheme="minorEastAsia" w:hAnsi="Garamond"/>
        </w:rPr>
        <w:t>.</w:t>
      </w:r>
    </w:p>
    <w:p w14:paraId="58F3EEBD" w14:textId="77777777" w:rsidR="0042047D" w:rsidRDefault="0042047D" w:rsidP="0042047D">
      <w:pPr>
        <w:pStyle w:val="Prrafodelista"/>
        <w:tabs>
          <w:tab w:val="left" w:pos="1182"/>
        </w:tabs>
        <w:ind w:left="1068"/>
        <w:jc w:val="both"/>
        <w:rPr>
          <w:rFonts w:ascii="Garamond" w:eastAsiaTheme="minorEastAsia" w:hAnsi="Garamond"/>
        </w:rPr>
      </w:pPr>
    </w:p>
    <w:p w14:paraId="52478E5A" w14:textId="77777777" w:rsidR="0042047D" w:rsidRDefault="0042047D" w:rsidP="0042047D">
      <w:pPr>
        <w:pStyle w:val="Prrafodelista"/>
        <w:numPr>
          <w:ilvl w:val="0"/>
          <w:numId w:val="12"/>
        </w:numPr>
        <w:tabs>
          <w:tab w:val="left" w:pos="1182"/>
        </w:tabs>
        <w:jc w:val="both"/>
        <w:rPr>
          <w:rFonts w:ascii="Garamond" w:eastAsiaTheme="minorEastAsia" w:hAnsi="Garamond"/>
        </w:rPr>
      </w:pPr>
      <w:r w:rsidRPr="0032787E">
        <w:rPr>
          <w:rFonts w:ascii="Garamond" w:eastAsiaTheme="minorEastAsia" w:hAnsi="Garamond"/>
        </w:rPr>
        <w:t xml:space="preserve">Los datos de producción de 22 empresas de una determinada industria dan lugar a los siguientes resultados, donde </w:t>
      </w:r>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(producción)</m:t>
            </m:r>
          </m:e>
        </m:func>
      </m:oMath>
      <w:r>
        <w:rPr>
          <w:rFonts w:ascii="Garamond" w:eastAsiaTheme="minorEastAsia" w:hAnsi="Garamond"/>
        </w:rPr>
        <w:t xml:space="preserve"> </w:t>
      </w:r>
      <w:r w:rsidRPr="0032787E">
        <w:rPr>
          <w:rFonts w:ascii="Garamond" w:eastAsiaTheme="minorEastAsia" w:hAnsi="Garamond"/>
        </w:rPr>
        <w:t xml:space="preserve">y </w:t>
      </w:r>
      <m:oMath>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(horas de trabajo)</m:t>
            </m:r>
          </m:e>
        </m:func>
      </m:oMath>
      <w:r w:rsidRPr="0032787E">
        <w:rPr>
          <w:rFonts w:ascii="Garamond" w:eastAsiaTheme="minorEastAsia" w:hAnsi="Garamond"/>
        </w:rPr>
        <w:t>:</w:t>
      </w:r>
      <w:r>
        <w:rPr>
          <w:rFonts w:ascii="Garamond" w:eastAsiaTheme="minorEastAsia" w:hAnsi="Garamond"/>
        </w:rPr>
        <w:t xml:space="preserve"> </w:t>
      </w: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=20</m:t>
        </m:r>
      </m:oMath>
      <w:r>
        <w:rPr>
          <w:rFonts w:ascii="Garamond" w:eastAsiaTheme="minorEastAsia" w:hAnsi="Garamond"/>
        </w:rPr>
        <w:t xml:space="preserve">,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=10</m:t>
        </m:r>
      </m:oMath>
      <w:r>
        <w:rPr>
          <w:rFonts w:ascii="Garamond" w:eastAsiaTheme="minorEastAsia" w:hAnsi="Garamond"/>
        </w:rPr>
        <w:t xml:space="preserve">, </w:t>
      </w: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e>
              <m:sup>
                <m:r>
                  <w:rPr>
                    <w:rFonts w:ascii="Cambria Math" w:eastAsiaTheme="minorEastAsia" w:hAnsi="Cambria Math"/>
                  </w:rPr>
                  <m:t>2</m:t>
                </m:r>
              </m:sup>
            </m:sSup>
          </m:e>
        </m:nary>
        <m:r>
          <w:rPr>
            <w:rFonts w:ascii="Cambria Math" w:eastAsiaTheme="minorEastAsia" w:hAnsi="Cambria Math"/>
          </w:rPr>
          <m:t>=100</m:t>
        </m:r>
      </m:oMath>
      <w:r>
        <w:rPr>
          <w:rFonts w:ascii="Garamond" w:eastAsiaTheme="minorEastAsia" w:hAnsi="Garamond"/>
        </w:rPr>
        <w:t xml:space="preserve">, </w:t>
      </w: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sup>
                <m:r>
                  <w:rPr>
                    <w:rFonts w:ascii="Cambria Math" w:eastAsiaTheme="minorEastAsia" w:hAnsi="Cambria Math"/>
                  </w:rPr>
                  <m:t>2</m:t>
                </m:r>
              </m:sup>
            </m:sSup>
          </m:e>
        </m:nary>
        <m:r>
          <w:rPr>
            <w:rFonts w:ascii="Cambria Math" w:eastAsiaTheme="minorEastAsia" w:hAnsi="Cambria Math"/>
          </w:rPr>
          <m:t>=60</m:t>
        </m:r>
      </m:oMath>
      <w:r>
        <w:rPr>
          <w:rFonts w:ascii="Garamond" w:eastAsiaTheme="minorEastAsia" w:hAnsi="Garamond"/>
        </w:rPr>
        <w:t xml:space="preserve">,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e>
        </m:nary>
        <m:r>
          <w:rPr>
            <w:rFonts w:ascii="Cambria Math" w:eastAsiaTheme="minorEastAsia" w:hAnsi="Cambria Math"/>
          </w:rPr>
          <m:t>=30</m:t>
        </m:r>
      </m:oMath>
      <w:r>
        <w:rPr>
          <w:rFonts w:ascii="Garamond" w:eastAsiaTheme="minorEastAsia" w:hAnsi="Garamond"/>
        </w:rPr>
        <w:t>.</w:t>
      </w:r>
    </w:p>
    <w:p w14:paraId="43B07F0F" w14:textId="2940F4E8" w:rsidR="0042047D" w:rsidRDefault="0042047D" w:rsidP="0042047D">
      <w:pPr>
        <w:pStyle w:val="Prrafodelista"/>
        <w:tabs>
          <w:tab w:val="left" w:pos="1182"/>
        </w:tabs>
        <w:ind w:left="1068"/>
        <w:jc w:val="both"/>
        <w:rPr>
          <w:rFonts w:ascii="Garamond" w:eastAsiaTheme="minorEastAsia" w:hAnsi="Garamond"/>
        </w:rPr>
      </w:pPr>
      <w:r>
        <w:rPr>
          <w:rFonts w:ascii="Garamond" w:eastAsiaTheme="minorEastAsia" w:hAnsi="Garamond"/>
        </w:rPr>
        <w:t>Calcule los estimadores de MCO del modelo.</w:t>
      </w:r>
    </w:p>
    <w:p w14:paraId="3AB611D1" w14:textId="77777777" w:rsidR="0042047D" w:rsidRDefault="0042047D" w:rsidP="0042047D">
      <w:pPr>
        <w:pStyle w:val="Prrafodelista"/>
        <w:tabs>
          <w:tab w:val="left" w:pos="1182"/>
        </w:tabs>
        <w:ind w:left="1068"/>
        <w:jc w:val="both"/>
        <w:rPr>
          <w:rFonts w:ascii="Garamond" w:eastAsiaTheme="minorEastAsia" w:hAnsi="Garamond"/>
        </w:rPr>
      </w:pPr>
    </w:p>
    <w:p w14:paraId="7A3DC6D9" w14:textId="77777777" w:rsidR="0042047D" w:rsidRDefault="0042047D" w:rsidP="0042047D">
      <w:pPr>
        <w:pStyle w:val="Prrafodelista"/>
        <w:numPr>
          <w:ilvl w:val="0"/>
          <w:numId w:val="12"/>
        </w:numPr>
        <w:tabs>
          <w:tab w:val="left" w:pos="1182"/>
        </w:tabs>
        <w:jc w:val="both"/>
        <w:rPr>
          <w:rFonts w:ascii="Garamond" w:eastAsiaTheme="minorEastAsia" w:hAnsi="Garamond"/>
        </w:rPr>
      </w:pPr>
      <w:r w:rsidRPr="0042047D">
        <w:rPr>
          <w:rFonts w:ascii="Garamond" w:eastAsiaTheme="minorEastAsia" w:hAnsi="Garamond"/>
        </w:rPr>
        <w:t>Se comete un error al introducir los datos de la variable Y, sumándole c unidades a la n-ésima observación. Muestre que el estimador MCO de la pendiente es sesgado.</w:t>
      </w:r>
    </w:p>
    <w:p w14:paraId="3C10B696" w14:textId="77777777" w:rsidR="0042047D" w:rsidRDefault="0042047D" w:rsidP="0042047D">
      <w:pPr>
        <w:pStyle w:val="Prrafodelista"/>
        <w:tabs>
          <w:tab w:val="left" w:pos="1182"/>
        </w:tabs>
        <w:ind w:left="1068"/>
        <w:jc w:val="both"/>
        <w:rPr>
          <w:rFonts w:ascii="Garamond" w:eastAsiaTheme="minorEastAsia" w:hAnsi="Garamond"/>
        </w:rPr>
      </w:pPr>
    </w:p>
    <w:p w14:paraId="3DF4CE28" w14:textId="77777777" w:rsidR="00D77D62" w:rsidRDefault="00D77D62" w:rsidP="0042047D">
      <w:pPr>
        <w:pStyle w:val="Prrafodelista"/>
        <w:tabs>
          <w:tab w:val="left" w:pos="1182"/>
        </w:tabs>
        <w:ind w:left="1068"/>
        <w:jc w:val="both"/>
        <w:rPr>
          <w:rFonts w:ascii="Garamond" w:eastAsiaTheme="minorEastAsia" w:hAnsi="Garamond"/>
        </w:rPr>
      </w:pPr>
    </w:p>
    <w:p w14:paraId="73959F15" w14:textId="77777777" w:rsidR="00D77D62" w:rsidRDefault="00D77D62" w:rsidP="0042047D">
      <w:pPr>
        <w:pStyle w:val="Prrafodelista"/>
        <w:tabs>
          <w:tab w:val="left" w:pos="1182"/>
        </w:tabs>
        <w:ind w:left="1068"/>
        <w:jc w:val="both"/>
        <w:rPr>
          <w:rFonts w:ascii="Garamond" w:eastAsiaTheme="minorEastAsia" w:hAnsi="Garamond"/>
        </w:rPr>
      </w:pPr>
    </w:p>
    <w:p w14:paraId="4E04DE91" w14:textId="77777777" w:rsidR="00D77D62" w:rsidRDefault="00D77D62" w:rsidP="0042047D">
      <w:pPr>
        <w:pStyle w:val="Prrafodelista"/>
        <w:tabs>
          <w:tab w:val="left" w:pos="1182"/>
        </w:tabs>
        <w:ind w:left="1068"/>
        <w:jc w:val="both"/>
        <w:rPr>
          <w:rFonts w:ascii="Garamond" w:eastAsiaTheme="minorEastAsia" w:hAnsi="Garamond"/>
        </w:rPr>
      </w:pPr>
    </w:p>
    <w:p w14:paraId="2BDB36EB" w14:textId="77777777" w:rsidR="00D77D62" w:rsidRDefault="00D77D62" w:rsidP="0042047D">
      <w:pPr>
        <w:pStyle w:val="Prrafodelista"/>
        <w:tabs>
          <w:tab w:val="left" w:pos="1182"/>
        </w:tabs>
        <w:ind w:left="1068"/>
        <w:jc w:val="both"/>
        <w:rPr>
          <w:rFonts w:ascii="Garamond" w:eastAsiaTheme="minorEastAsia" w:hAnsi="Garamond"/>
        </w:rPr>
      </w:pPr>
    </w:p>
    <w:p w14:paraId="21BA5D84" w14:textId="77777777" w:rsidR="0042047D" w:rsidRDefault="0042047D" w:rsidP="0042047D">
      <w:pPr>
        <w:pStyle w:val="Prrafodelista"/>
        <w:numPr>
          <w:ilvl w:val="0"/>
          <w:numId w:val="1"/>
        </w:numPr>
        <w:spacing w:after="0"/>
        <w:jc w:val="both"/>
        <w:rPr>
          <w:rFonts w:ascii="Garamond" w:eastAsiaTheme="minorEastAsia" w:hAnsi="Garamond"/>
          <w:b/>
        </w:rPr>
      </w:pPr>
      <w:r>
        <w:rPr>
          <w:rFonts w:ascii="Garamond" w:eastAsiaTheme="minorEastAsia" w:hAnsi="Garamond"/>
          <w:b/>
        </w:rPr>
        <w:lastRenderedPageBreak/>
        <w:t>Laboratorio</w:t>
      </w:r>
    </w:p>
    <w:p w14:paraId="05A24E79" w14:textId="77777777" w:rsidR="0042047D" w:rsidRPr="00B01BAE" w:rsidRDefault="0042047D" w:rsidP="0042047D">
      <w:pPr>
        <w:spacing w:after="0"/>
        <w:jc w:val="both"/>
        <w:rPr>
          <w:rFonts w:ascii="Garamond" w:eastAsiaTheme="minorEastAsia" w:hAnsi="Garamond"/>
          <w:b/>
        </w:rPr>
      </w:pPr>
    </w:p>
    <w:p w14:paraId="0321FCBF" w14:textId="6BDCD0D8" w:rsidR="00D77D62" w:rsidRPr="00E33CE0" w:rsidRDefault="00D77D62" w:rsidP="00D77D62">
      <w:pPr>
        <w:spacing w:after="0"/>
        <w:ind w:left="1416"/>
        <w:jc w:val="both"/>
        <w:rPr>
          <w:rFonts w:ascii="Garamond" w:eastAsiaTheme="minorEastAsia" w:hAnsi="Garamond"/>
        </w:rPr>
      </w:pPr>
      <w:r w:rsidRPr="00E33CE0">
        <w:rPr>
          <w:rFonts w:ascii="Garamond" w:eastAsiaTheme="minorEastAsia" w:hAnsi="Garamond"/>
        </w:rPr>
        <w:t>D</w:t>
      </w:r>
      <w:r>
        <w:rPr>
          <w:rFonts w:ascii="Garamond" w:eastAsiaTheme="minorEastAsia" w:hAnsi="Garamond"/>
        </w:rPr>
        <w:t>ados los siguientes datos para Consumo (C) e Ingreso (I)</w:t>
      </w:r>
      <w:r w:rsidRPr="00E33CE0">
        <w:rPr>
          <w:rFonts w:ascii="Garamond" w:eastAsiaTheme="minorEastAsia" w:hAnsi="Garamond"/>
        </w:rPr>
        <w:t>, estime por MCO el modelo</w:t>
      </w:r>
      <w:r>
        <w:rPr>
          <w:rFonts w:ascii="Garamond" w:eastAsiaTheme="minorEastAsia" w:hAnsi="Garamond"/>
        </w:rPr>
        <w:tab/>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Pr="00E33CE0">
        <w:rPr>
          <w:rFonts w:ascii="Garamond" w:eastAsiaTheme="minorEastAsia" w:hAnsi="Garamond"/>
        </w:rPr>
        <w:t xml:space="preserve"> en una hoja de cálculo de Excel:</w:t>
      </w:r>
    </w:p>
    <w:p w14:paraId="49E9D9D8" w14:textId="77777777" w:rsidR="00D77D62" w:rsidRDefault="00D77D62" w:rsidP="00D77D62">
      <w:pPr>
        <w:spacing w:after="0"/>
        <w:jc w:val="both"/>
        <w:rPr>
          <w:rFonts w:ascii="Garamond" w:eastAsiaTheme="minorEastAsia" w:hAnsi="Garamond"/>
        </w:rPr>
      </w:pPr>
    </w:p>
    <w:tbl>
      <w:tblPr>
        <w:tblStyle w:val="Tablaconcuadrcula"/>
        <w:tblW w:w="0" w:type="auto"/>
        <w:jc w:val="center"/>
        <w:tblLook w:val="04A0" w:firstRow="1" w:lastRow="0" w:firstColumn="1" w:lastColumn="0" w:noHBand="0" w:noVBand="1"/>
      </w:tblPr>
      <w:tblGrid>
        <w:gridCol w:w="943"/>
        <w:gridCol w:w="944"/>
        <w:gridCol w:w="944"/>
      </w:tblGrid>
      <w:tr w:rsidR="00D77D62" w14:paraId="1566CAD6" w14:textId="77777777" w:rsidTr="00F461F2">
        <w:trPr>
          <w:trHeight w:val="250"/>
          <w:jc w:val="center"/>
        </w:trPr>
        <w:tc>
          <w:tcPr>
            <w:tcW w:w="943" w:type="dxa"/>
          </w:tcPr>
          <w:p w14:paraId="2B56FEA0" w14:textId="77777777" w:rsidR="00D77D62" w:rsidRPr="00B01BAE" w:rsidRDefault="00D77D62" w:rsidP="00F461F2">
            <w:pPr>
              <w:jc w:val="center"/>
              <w:rPr>
                <w:rFonts w:ascii="Garamond" w:eastAsiaTheme="minorEastAsia" w:hAnsi="Garamond"/>
                <w:sz w:val="20"/>
                <w:szCs w:val="20"/>
              </w:rPr>
            </w:pPr>
            <w:r w:rsidRPr="00B01BAE">
              <w:rPr>
                <w:rFonts w:ascii="Garamond" w:eastAsiaTheme="minorEastAsia" w:hAnsi="Garamond"/>
                <w:sz w:val="20"/>
                <w:szCs w:val="20"/>
              </w:rPr>
              <w:t>Obs.</w:t>
            </w:r>
          </w:p>
        </w:tc>
        <w:tc>
          <w:tcPr>
            <w:tcW w:w="944" w:type="dxa"/>
          </w:tcPr>
          <w:p w14:paraId="437311B9" w14:textId="77777777" w:rsidR="00D77D62" w:rsidRPr="00B01BAE" w:rsidRDefault="00D77D62" w:rsidP="00F461F2">
            <w:pPr>
              <w:jc w:val="center"/>
              <w:rPr>
                <w:rFonts w:ascii="Garamond" w:eastAsiaTheme="minorEastAsia" w:hAnsi="Garamond"/>
                <w:sz w:val="20"/>
                <w:szCs w:val="20"/>
              </w:rPr>
            </w:pPr>
            <w:r>
              <w:rPr>
                <w:rFonts w:ascii="Garamond" w:eastAsiaTheme="minorEastAsia" w:hAnsi="Garamond"/>
                <w:sz w:val="20"/>
                <w:szCs w:val="20"/>
              </w:rPr>
              <w:t>I</w:t>
            </w:r>
          </w:p>
        </w:tc>
        <w:tc>
          <w:tcPr>
            <w:tcW w:w="944" w:type="dxa"/>
          </w:tcPr>
          <w:p w14:paraId="307BB8A1" w14:textId="77777777" w:rsidR="00D77D62" w:rsidRPr="00B01BAE" w:rsidRDefault="00D77D62" w:rsidP="00F461F2">
            <w:pPr>
              <w:jc w:val="center"/>
              <w:rPr>
                <w:rFonts w:ascii="Garamond" w:eastAsiaTheme="minorEastAsia" w:hAnsi="Garamond"/>
                <w:sz w:val="20"/>
                <w:szCs w:val="20"/>
              </w:rPr>
            </w:pPr>
            <w:r>
              <w:rPr>
                <w:rFonts w:ascii="Garamond" w:eastAsiaTheme="minorEastAsia" w:hAnsi="Garamond"/>
                <w:sz w:val="20"/>
                <w:szCs w:val="20"/>
              </w:rPr>
              <w:t>C</w:t>
            </w:r>
          </w:p>
        </w:tc>
      </w:tr>
      <w:tr w:rsidR="00D77D62" w14:paraId="3591B061" w14:textId="77777777" w:rsidTr="00F461F2">
        <w:trPr>
          <w:trHeight w:val="250"/>
          <w:jc w:val="center"/>
        </w:trPr>
        <w:tc>
          <w:tcPr>
            <w:tcW w:w="943" w:type="dxa"/>
          </w:tcPr>
          <w:p w14:paraId="23803F1F" w14:textId="77777777" w:rsidR="00D77D62" w:rsidRPr="00B01BAE" w:rsidRDefault="00D77D62" w:rsidP="00F461F2">
            <w:pPr>
              <w:jc w:val="center"/>
              <w:rPr>
                <w:rFonts w:ascii="Garamond" w:eastAsiaTheme="minorEastAsia" w:hAnsi="Garamond"/>
                <w:sz w:val="20"/>
                <w:szCs w:val="20"/>
              </w:rPr>
            </w:pPr>
            <w:r w:rsidRPr="00B01BAE">
              <w:rPr>
                <w:rFonts w:ascii="Garamond" w:eastAsiaTheme="minorEastAsia" w:hAnsi="Garamond"/>
                <w:sz w:val="20"/>
                <w:szCs w:val="20"/>
              </w:rPr>
              <w:t>1</w:t>
            </w:r>
          </w:p>
        </w:tc>
        <w:tc>
          <w:tcPr>
            <w:tcW w:w="944" w:type="dxa"/>
          </w:tcPr>
          <w:p w14:paraId="0A0257C4" w14:textId="77777777" w:rsidR="00D77D62" w:rsidRPr="00B01BAE" w:rsidRDefault="00D77D62" w:rsidP="00F461F2">
            <w:pPr>
              <w:jc w:val="center"/>
              <w:rPr>
                <w:rFonts w:ascii="Garamond" w:eastAsiaTheme="minorEastAsia" w:hAnsi="Garamond"/>
                <w:sz w:val="20"/>
                <w:szCs w:val="20"/>
              </w:rPr>
            </w:pPr>
            <w:r>
              <w:rPr>
                <w:rFonts w:ascii="Garamond" w:eastAsiaTheme="minorEastAsia" w:hAnsi="Garamond"/>
                <w:sz w:val="20"/>
                <w:szCs w:val="20"/>
              </w:rPr>
              <w:t>16.3</w:t>
            </w:r>
          </w:p>
        </w:tc>
        <w:tc>
          <w:tcPr>
            <w:tcW w:w="944" w:type="dxa"/>
          </w:tcPr>
          <w:p w14:paraId="16EDA2F8" w14:textId="77777777" w:rsidR="00D77D62" w:rsidRPr="00B01BAE" w:rsidRDefault="00D77D62" w:rsidP="00F461F2">
            <w:pPr>
              <w:jc w:val="center"/>
              <w:rPr>
                <w:rFonts w:ascii="Garamond" w:eastAsiaTheme="minorEastAsia" w:hAnsi="Garamond"/>
                <w:sz w:val="20"/>
                <w:szCs w:val="20"/>
              </w:rPr>
            </w:pPr>
            <w:r>
              <w:rPr>
                <w:rFonts w:ascii="Garamond" w:eastAsiaTheme="minorEastAsia" w:hAnsi="Garamond"/>
                <w:sz w:val="20"/>
                <w:szCs w:val="20"/>
              </w:rPr>
              <w:t>15.6</w:t>
            </w:r>
          </w:p>
        </w:tc>
      </w:tr>
      <w:tr w:rsidR="00D77D62" w14:paraId="6C162778" w14:textId="77777777" w:rsidTr="00F461F2">
        <w:trPr>
          <w:trHeight w:val="250"/>
          <w:jc w:val="center"/>
        </w:trPr>
        <w:tc>
          <w:tcPr>
            <w:tcW w:w="943" w:type="dxa"/>
          </w:tcPr>
          <w:p w14:paraId="31283A21" w14:textId="77777777" w:rsidR="00D77D62" w:rsidRPr="00B01BAE" w:rsidRDefault="00D77D62" w:rsidP="00F461F2">
            <w:pPr>
              <w:jc w:val="center"/>
              <w:rPr>
                <w:rFonts w:ascii="Garamond" w:eastAsiaTheme="minorEastAsia" w:hAnsi="Garamond"/>
                <w:sz w:val="20"/>
                <w:szCs w:val="20"/>
              </w:rPr>
            </w:pPr>
            <w:r w:rsidRPr="00B01BAE">
              <w:rPr>
                <w:rFonts w:ascii="Garamond" w:eastAsiaTheme="minorEastAsia" w:hAnsi="Garamond"/>
                <w:sz w:val="20"/>
                <w:szCs w:val="20"/>
              </w:rPr>
              <w:t>2</w:t>
            </w:r>
          </w:p>
        </w:tc>
        <w:tc>
          <w:tcPr>
            <w:tcW w:w="944" w:type="dxa"/>
          </w:tcPr>
          <w:p w14:paraId="6F4AC300" w14:textId="77777777" w:rsidR="00D77D62" w:rsidRPr="00B01BAE" w:rsidRDefault="00D77D62" w:rsidP="00F461F2">
            <w:pPr>
              <w:jc w:val="center"/>
              <w:rPr>
                <w:rFonts w:ascii="Garamond" w:eastAsiaTheme="minorEastAsia" w:hAnsi="Garamond"/>
                <w:sz w:val="20"/>
                <w:szCs w:val="20"/>
              </w:rPr>
            </w:pPr>
            <w:r>
              <w:rPr>
                <w:rFonts w:ascii="Garamond" w:eastAsiaTheme="minorEastAsia" w:hAnsi="Garamond"/>
                <w:sz w:val="20"/>
                <w:szCs w:val="20"/>
              </w:rPr>
              <w:t>6.8</w:t>
            </w:r>
          </w:p>
        </w:tc>
        <w:tc>
          <w:tcPr>
            <w:tcW w:w="944" w:type="dxa"/>
          </w:tcPr>
          <w:p w14:paraId="2227CDFD" w14:textId="77777777" w:rsidR="00D77D62" w:rsidRPr="00B01BAE" w:rsidRDefault="00D77D62" w:rsidP="00F461F2">
            <w:pPr>
              <w:jc w:val="center"/>
              <w:rPr>
                <w:rFonts w:ascii="Garamond" w:eastAsiaTheme="minorEastAsia" w:hAnsi="Garamond"/>
                <w:sz w:val="20"/>
                <w:szCs w:val="20"/>
              </w:rPr>
            </w:pPr>
            <w:r>
              <w:rPr>
                <w:rFonts w:ascii="Garamond" w:eastAsiaTheme="minorEastAsia" w:hAnsi="Garamond"/>
                <w:sz w:val="20"/>
                <w:szCs w:val="20"/>
              </w:rPr>
              <w:t>6.4</w:t>
            </w:r>
          </w:p>
        </w:tc>
      </w:tr>
      <w:tr w:rsidR="00D77D62" w14:paraId="4B0B0E6F" w14:textId="77777777" w:rsidTr="00F461F2">
        <w:trPr>
          <w:trHeight w:val="250"/>
          <w:jc w:val="center"/>
        </w:trPr>
        <w:tc>
          <w:tcPr>
            <w:tcW w:w="943" w:type="dxa"/>
          </w:tcPr>
          <w:p w14:paraId="28F50827" w14:textId="77777777" w:rsidR="00D77D62" w:rsidRPr="00B01BAE" w:rsidRDefault="00D77D62" w:rsidP="00F461F2">
            <w:pPr>
              <w:jc w:val="center"/>
              <w:rPr>
                <w:rFonts w:ascii="Garamond" w:eastAsiaTheme="minorEastAsia" w:hAnsi="Garamond"/>
                <w:sz w:val="20"/>
                <w:szCs w:val="20"/>
              </w:rPr>
            </w:pPr>
            <w:r w:rsidRPr="00B01BAE">
              <w:rPr>
                <w:rFonts w:ascii="Garamond" w:eastAsiaTheme="minorEastAsia" w:hAnsi="Garamond"/>
                <w:sz w:val="20"/>
                <w:szCs w:val="20"/>
              </w:rPr>
              <w:t>3</w:t>
            </w:r>
          </w:p>
        </w:tc>
        <w:tc>
          <w:tcPr>
            <w:tcW w:w="944" w:type="dxa"/>
          </w:tcPr>
          <w:p w14:paraId="5B4686D3" w14:textId="77777777" w:rsidR="00D77D62" w:rsidRPr="00B01BAE" w:rsidRDefault="00D77D62" w:rsidP="00F461F2">
            <w:pPr>
              <w:jc w:val="center"/>
              <w:rPr>
                <w:rFonts w:ascii="Garamond" w:eastAsiaTheme="minorEastAsia" w:hAnsi="Garamond"/>
                <w:sz w:val="20"/>
                <w:szCs w:val="20"/>
              </w:rPr>
            </w:pPr>
            <w:r>
              <w:rPr>
                <w:rFonts w:ascii="Garamond" w:eastAsiaTheme="minorEastAsia" w:hAnsi="Garamond"/>
                <w:sz w:val="20"/>
                <w:szCs w:val="20"/>
              </w:rPr>
              <w:t>8.6</w:t>
            </w:r>
          </w:p>
        </w:tc>
        <w:tc>
          <w:tcPr>
            <w:tcW w:w="944" w:type="dxa"/>
          </w:tcPr>
          <w:p w14:paraId="3BAF3182" w14:textId="77777777" w:rsidR="00D77D62" w:rsidRPr="00B01BAE" w:rsidRDefault="00D77D62" w:rsidP="00F461F2">
            <w:pPr>
              <w:jc w:val="center"/>
              <w:rPr>
                <w:rFonts w:ascii="Garamond" w:eastAsiaTheme="minorEastAsia" w:hAnsi="Garamond"/>
                <w:sz w:val="20"/>
                <w:szCs w:val="20"/>
              </w:rPr>
            </w:pPr>
            <w:r>
              <w:rPr>
                <w:rFonts w:ascii="Garamond" w:eastAsiaTheme="minorEastAsia" w:hAnsi="Garamond"/>
                <w:sz w:val="20"/>
                <w:szCs w:val="20"/>
              </w:rPr>
              <w:t>9.2</w:t>
            </w:r>
          </w:p>
        </w:tc>
      </w:tr>
      <w:tr w:rsidR="00D77D62" w14:paraId="7923A1E6" w14:textId="77777777" w:rsidTr="00F461F2">
        <w:trPr>
          <w:trHeight w:val="250"/>
          <w:jc w:val="center"/>
        </w:trPr>
        <w:tc>
          <w:tcPr>
            <w:tcW w:w="943" w:type="dxa"/>
          </w:tcPr>
          <w:p w14:paraId="023599BC" w14:textId="77777777" w:rsidR="00D77D62" w:rsidRPr="00B01BAE" w:rsidRDefault="00D77D62" w:rsidP="00F461F2">
            <w:pPr>
              <w:jc w:val="center"/>
              <w:rPr>
                <w:rFonts w:ascii="Garamond" w:eastAsiaTheme="minorEastAsia" w:hAnsi="Garamond"/>
                <w:sz w:val="20"/>
                <w:szCs w:val="20"/>
              </w:rPr>
            </w:pPr>
            <w:r w:rsidRPr="00B01BAE">
              <w:rPr>
                <w:rFonts w:ascii="Garamond" w:eastAsiaTheme="minorEastAsia" w:hAnsi="Garamond"/>
                <w:sz w:val="20"/>
                <w:szCs w:val="20"/>
              </w:rPr>
              <w:t>4</w:t>
            </w:r>
          </w:p>
        </w:tc>
        <w:tc>
          <w:tcPr>
            <w:tcW w:w="944" w:type="dxa"/>
          </w:tcPr>
          <w:p w14:paraId="5D5779DE" w14:textId="77777777" w:rsidR="00D77D62" w:rsidRPr="00B01BAE" w:rsidRDefault="00D77D62" w:rsidP="00F461F2">
            <w:pPr>
              <w:jc w:val="center"/>
              <w:rPr>
                <w:rFonts w:ascii="Garamond" w:eastAsiaTheme="minorEastAsia" w:hAnsi="Garamond"/>
                <w:sz w:val="20"/>
                <w:szCs w:val="20"/>
              </w:rPr>
            </w:pPr>
            <w:r>
              <w:rPr>
                <w:rFonts w:ascii="Garamond" w:eastAsiaTheme="minorEastAsia" w:hAnsi="Garamond"/>
                <w:sz w:val="20"/>
                <w:szCs w:val="20"/>
              </w:rPr>
              <w:t>15.3</w:t>
            </w:r>
          </w:p>
        </w:tc>
        <w:tc>
          <w:tcPr>
            <w:tcW w:w="944" w:type="dxa"/>
          </w:tcPr>
          <w:p w14:paraId="7FEB18CE" w14:textId="77777777" w:rsidR="00D77D62" w:rsidRPr="00B01BAE" w:rsidRDefault="00D77D62" w:rsidP="00F461F2">
            <w:pPr>
              <w:jc w:val="center"/>
              <w:rPr>
                <w:rFonts w:ascii="Garamond" w:eastAsiaTheme="minorEastAsia" w:hAnsi="Garamond"/>
                <w:sz w:val="20"/>
                <w:szCs w:val="20"/>
              </w:rPr>
            </w:pPr>
            <w:r>
              <w:rPr>
                <w:rFonts w:ascii="Garamond" w:eastAsiaTheme="minorEastAsia" w:hAnsi="Garamond"/>
                <w:sz w:val="20"/>
                <w:szCs w:val="20"/>
              </w:rPr>
              <w:t>14.9</w:t>
            </w:r>
          </w:p>
        </w:tc>
      </w:tr>
      <w:tr w:rsidR="00D77D62" w14:paraId="5DC80A41" w14:textId="77777777" w:rsidTr="00F461F2">
        <w:trPr>
          <w:trHeight w:val="250"/>
          <w:jc w:val="center"/>
        </w:trPr>
        <w:tc>
          <w:tcPr>
            <w:tcW w:w="943" w:type="dxa"/>
          </w:tcPr>
          <w:p w14:paraId="6706F98D" w14:textId="77777777" w:rsidR="00D77D62" w:rsidRPr="00B01BAE" w:rsidRDefault="00D77D62" w:rsidP="00F461F2">
            <w:pPr>
              <w:jc w:val="center"/>
              <w:rPr>
                <w:rFonts w:ascii="Garamond" w:eastAsiaTheme="minorEastAsia" w:hAnsi="Garamond"/>
                <w:sz w:val="20"/>
                <w:szCs w:val="20"/>
              </w:rPr>
            </w:pPr>
            <w:r w:rsidRPr="00B01BAE">
              <w:rPr>
                <w:rFonts w:ascii="Garamond" w:eastAsiaTheme="minorEastAsia" w:hAnsi="Garamond"/>
                <w:sz w:val="20"/>
                <w:szCs w:val="20"/>
              </w:rPr>
              <w:t>5</w:t>
            </w:r>
          </w:p>
        </w:tc>
        <w:tc>
          <w:tcPr>
            <w:tcW w:w="944" w:type="dxa"/>
          </w:tcPr>
          <w:p w14:paraId="11A07FF3" w14:textId="77777777" w:rsidR="00D77D62" w:rsidRPr="00B01BAE" w:rsidRDefault="00D77D62" w:rsidP="00F461F2">
            <w:pPr>
              <w:jc w:val="center"/>
              <w:rPr>
                <w:rFonts w:ascii="Garamond" w:eastAsiaTheme="minorEastAsia" w:hAnsi="Garamond"/>
                <w:sz w:val="20"/>
                <w:szCs w:val="20"/>
              </w:rPr>
            </w:pPr>
            <w:r>
              <w:rPr>
                <w:rFonts w:ascii="Garamond" w:eastAsiaTheme="minorEastAsia" w:hAnsi="Garamond"/>
                <w:sz w:val="20"/>
                <w:szCs w:val="20"/>
              </w:rPr>
              <w:t>8.7</w:t>
            </w:r>
          </w:p>
        </w:tc>
        <w:tc>
          <w:tcPr>
            <w:tcW w:w="944" w:type="dxa"/>
          </w:tcPr>
          <w:p w14:paraId="55594C11" w14:textId="77777777" w:rsidR="00D77D62" w:rsidRPr="00B01BAE" w:rsidRDefault="00D77D62" w:rsidP="00F461F2">
            <w:pPr>
              <w:jc w:val="center"/>
              <w:rPr>
                <w:rFonts w:ascii="Garamond" w:eastAsiaTheme="minorEastAsia" w:hAnsi="Garamond"/>
                <w:sz w:val="20"/>
                <w:szCs w:val="20"/>
              </w:rPr>
            </w:pPr>
            <w:r>
              <w:rPr>
                <w:rFonts w:ascii="Garamond" w:eastAsiaTheme="minorEastAsia" w:hAnsi="Garamond"/>
                <w:sz w:val="20"/>
                <w:szCs w:val="20"/>
              </w:rPr>
              <w:t>7.2</w:t>
            </w:r>
          </w:p>
        </w:tc>
      </w:tr>
      <w:tr w:rsidR="00D77D62" w14:paraId="250A1A8E" w14:textId="77777777" w:rsidTr="00F461F2">
        <w:trPr>
          <w:trHeight w:val="250"/>
          <w:jc w:val="center"/>
        </w:trPr>
        <w:tc>
          <w:tcPr>
            <w:tcW w:w="943" w:type="dxa"/>
          </w:tcPr>
          <w:p w14:paraId="5E3E56E6" w14:textId="77777777" w:rsidR="00D77D62" w:rsidRPr="00B01BAE" w:rsidRDefault="00D77D62" w:rsidP="00F461F2">
            <w:pPr>
              <w:jc w:val="center"/>
              <w:rPr>
                <w:rFonts w:ascii="Garamond" w:eastAsiaTheme="minorEastAsia" w:hAnsi="Garamond"/>
                <w:sz w:val="20"/>
                <w:szCs w:val="20"/>
              </w:rPr>
            </w:pPr>
            <w:r w:rsidRPr="00B01BAE">
              <w:rPr>
                <w:rFonts w:ascii="Garamond" w:eastAsiaTheme="minorEastAsia" w:hAnsi="Garamond"/>
                <w:sz w:val="20"/>
                <w:szCs w:val="20"/>
              </w:rPr>
              <w:t>6</w:t>
            </w:r>
          </w:p>
        </w:tc>
        <w:tc>
          <w:tcPr>
            <w:tcW w:w="944" w:type="dxa"/>
          </w:tcPr>
          <w:p w14:paraId="189895FD" w14:textId="77777777" w:rsidR="00D77D62" w:rsidRPr="00B01BAE" w:rsidRDefault="00D77D62" w:rsidP="00F461F2">
            <w:pPr>
              <w:jc w:val="center"/>
              <w:rPr>
                <w:rFonts w:ascii="Garamond" w:eastAsiaTheme="minorEastAsia" w:hAnsi="Garamond"/>
                <w:sz w:val="20"/>
                <w:szCs w:val="20"/>
              </w:rPr>
            </w:pPr>
            <w:r>
              <w:rPr>
                <w:rFonts w:ascii="Garamond" w:eastAsiaTheme="minorEastAsia" w:hAnsi="Garamond"/>
                <w:sz w:val="20"/>
                <w:szCs w:val="20"/>
              </w:rPr>
              <w:t>7.8</w:t>
            </w:r>
          </w:p>
        </w:tc>
        <w:tc>
          <w:tcPr>
            <w:tcW w:w="944" w:type="dxa"/>
          </w:tcPr>
          <w:p w14:paraId="30BEDBFC" w14:textId="77777777" w:rsidR="00D77D62" w:rsidRPr="00B01BAE" w:rsidRDefault="00D77D62" w:rsidP="00F461F2">
            <w:pPr>
              <w:jc w:val="center"/>
              <w:rPr>
                <w:rFonts w:ascii="Garamond" w:eastAsiaTheme="minorEastAsia" w:hAnsi="Garamond"/>
                <w:sz w:val="20"/>
                <w:szCs w:val="20"/>
              </w:rPr>
            </w:pPr>
            <w:r>
              <w:rPr>
                <w:rFonts w:ascii="Garamond" w:eastAsiaTheme="minorEastAsia" w:hAnsi="Garamond"/>
                <w:sz w:val="20"/>
                <w:szCs w:val="20"/>
              </w:rPr>
              <w:t>7.6</w:t>
            </w:r>
          </w:p>
        </w:tc>
      </w:tr>
      <w:tr w:rsidR="00D77D62" w14:paraId="51D626DA" w14:textId="77777777" w:rsidTr="00F461F2">
        <w:trPr>
          <w:trHeight w:val="250"/>
          <w:jc w:val="center"/>
        </w:trPr>
        <w:tc>
          <w:tcPr>
            <w:tcW w:w="943" w:type="dxa"/>
          </w:tcPr>
          <w:p w14:paraId="0FA9826B" w14:textId="77777777" w:rsidR="00D77D62" w:rsidRPr="00B01BAE" w:rsidRDefault="00D77D62" w:rsidP="00F461F2">
            <w:pPr>
              <w:jc w:val="center"/>
              <w:rPr>
                <w:rFonts w:ascii="Garamond" w:eastAsiaTheme="minorEastAsia" w:hAnsi="Garamond"/>
                <w:sz w:val="20"/>
                <w:szCs w:val="20"/>
              </w:rPr>
            </w:pPr>
            <w:r w:rsidRPr="00B01BAE">
              <w:rPr>
                <w:rFonts w:ascii="Garamond" w:eastAsiaTheme="minorEastAsia" w:hAnsi="Garamond"/>
                <w:sz w:val="20"/>
                <w:szCs w:val="20"/>
              </w:rPr>
              <w:t>7</w:t>
            </w:r>
          </w:p>
        </w:tc>
        <w:tc>
          <w:tcPr>
            <w:tcW w:w="944" w:type="dxa"/>
          </w:tcPr>
          <w:p w14:paraId="74FD0BA0" w14:textId="77777777" w:rsidR="00D77D62" w:rsidRPr="00B01BAE" w:rsidRDefault="00D77D62" w:rsidP="00F461F2">
            <w:pPr>
              <w:jc w:val="center"/>
              <w:rPr>
                <w:rFonts w:ascii="Garamond" w:eastAsiaTheme="minorEastAsia" w:hAnsi="Garamond"/>
                <w:sz w:val="20"/>
                <w:szCs w:val="20"/>
              </w:rPr>
            </w:pPr>
            <w:r>
              <w:rPr>
                <w:rFonts w:ascii="Garamond" w:eastAsiaTheme="minorEastAsia" w:hAnsi="Garamond"/>
                <w:sz w:val="20"/>
                <w:szCs w:val="20"/>
              </w:rPr>
              <w:t>8.7</w:t>
            </w:r>
          </w:p>
        </w:tc>
        <w:tc>
          <w:tcPr>
            <w:tcW w:w="944" w:type="dxa"/>
          </w:tcPr>
          <w:p w14:paraId="2AB3E147" w14:textId="77777777" w:rsidR="00D77D62" w:rsidRPr="00B01BAE" w:rsidRDefault="00D77D62" w:rsidP="00F461F2">
            <w:pPr>
              <w:jc w:val="center"/>
              <w:rPr>
                <w:rFonts w:ascii="Garamond" w:eastAsiaTheme="minorEastAsia" w:hAnsi="Garamond"/>
                <w:sz w:val="20"/>
                <w:szCs w:val="20"/>
              </w:rPr>
            </w:pPr>
            <w:r>
              <w:rPr>
                <w:rFonts w:ascii="Garamond" w:eastAsiaTheme="minorEastAsia" w:hAnsi="Garamond"/>
                <w:sz w:val="20"/>
                <w:szCs w:val="20"/>
              </w:rPr>
              <w:t>7.2</w:t>
            </w:r>
          </w:p>
        </w:tc>
      </w:tr>
      <w:tr w:rsidR="00D77D62" w14:paraId="2133418B" w14:textId="77777777" w:rsidTr="00F461F2">
        <w:trPr>
          <w:trHeight w:val="250"/>
          <w:jc w:val="center"/>
        </w:trPr>
        <w:tc>
          <w:tcPr>
            <w:tcW w:w="943" w:type="dxa"/>
          </w:tcPr>
          <w:p w14:paraId="1F9D4CAB" w14:textId="77777777" w:rsidR="00D77D62" w:rsidRPr="00B01BAE" w:rsidRDefault="00D77D62" w:rsidP="00F461F2">
            <w:pPr>
              <w:jc w:val="center"/>
              <w:rPr>
                <w:rFonts w:ascii="Garamond" w:eastAsiaTheme="minorEastAsia" w:hAnsi="Garamond"/>
                <w:sz w:val="20"/>
                <w:szCs w:val="20"/>
              </w:rPr>
            </w:pPr>
            <w:r w:rsidRPr="00B01BAE">
              <w:rPr>
                <w:rFonts w:ascii="Garamond" w:eastAsiaTheme="minorEastAsia" w:hAnsi="Garamond"/>
                <w:sz w:val="20"/>
                <w:szCs w:val="20"/>
              </w:rPr>
              <w:t>8</w:t>
            </w:r>
          </w:p>
        </w:tc>
        <w:tc>
          <w:tcPr>
            <w:tcW w:w="944" w:type="dxa"/>
          </w:tcPr>
          <w:p w14:paraId="7092FCEE" w14:textId="77777777" w:rsidR="00D77D62" w:rsidRPr="00B01BAE" w:rsidRDefault="00D77D62" w:rsidP="00F461F2">
            <w:pPr>
              <w:jc w:val="center"/>
              <w:rPr>
                <w:rFonts w:ascii="Garamond" w:eastAsiaTheme="minorEastAsia" w:hAnsi="Garamond"/>
                <w:sz w:val="20"/>
                <w:szCs w:val="20"/>
              </w:rPr>
            </w:pPr>
            <w:r>
              <w:rPr>
                <w:rFonts w:ascii="Garamond" w:eastAsiaTheme="minorEastAsia" w:hAnsi="Garamond"/>
                <w:sz w:val="20"/>
                <w:szCs w:val="20"/>
              </w:rPr>
              <w:t>8.3</w:t>
            </w:r>
          </w:p>
        </w:tc>
        <w:tc>
          <w:tcPr>
            <w:tcW w:w="944" w:type="dxa"/>
          </w:tcPr>
          <w:p w14:paraId="51FE3B3C" w14:textId="77777777" w:rsidR="00D77D62" w:rsidRPr="00B01BAE" w:rsidRDefault="00D77D62" w:rsidP="00F461F2">
            <w:pPr>
              <w:jc w:val="center"/>
              <w:rPr>
                <w:rFonts w:ascii="Garamond" w:eastAsiaTheme="minorEastAsia" w:hAnsi="Garamond"/>
                <w:sz w:val="20"/>
                <w:szCs w:val="20"/>
              </w:rPr>
            </w:pPr>
            <w:r>
              <w:rPr>
                <w:rFonts w:ascii="Garamond" w:eastAsiaTheme="minorEastAsia" w:hAnsi="Garamond"/>
                <w:sz w:val="20"/>
                <w:szCs w:val="20"/>
              </w:rPr>
              <w:t>7.2</w:t>
            </w:r>
          </w:p>
        </w:tc>
      </w:tr>
      <w:tr w:rsidR="00D77D62" w14:paraId="07C359AF" w14:textId="77777777" w:rsidTr="00F461F2">
        <w:trPr>
          <w:trHeight w:val="250"/>
          <w:jc w:val="center"/>
        </w:trPr>
        <w:tc>
          <w:tcPr>
            <w:tcW w:w="943" w:type="dxa"/>
          </w:tcPr>
          <w:p w14:paraId="466635AE" w14:textId="77777777" w:rsidR="00D77D62" w:rsidRPr="00B01BAE" w:rsidRDefault="00D77D62" w:rsidP="00F461F2">
            <w:pPr>
              <w:jc w:val="center"/>
              <w:rPr>
                <w:rFonts w:ascii="Garamond" w:eastAsiaTheme="minorEastAsia" w:hAnsi="Garamond"/>
                <w:sz w:val="20"/>
                <w:szCs w:val="20"/>
              </w:rPr>
            </w:pPr>
            <w:r w:rsidRPr="00B01BAE">
              <w:rPr>
                <w:rFonts w:ascii="Garamond" w:eastAsiaTheme="minorEastAsia" w:hAnsi="Garamond"/>
                <w:sz w:val="20"/>
                <w:szCs w:val="20"/>
              </w:rPr>
              <w:t>9</w:t>
            </w:r>
          </w:p>
        </w:tc>
        <w:tc>
          <w:tcPr>
            <w:tcW w:w="944" w:type="dxa"/>
          </w:tcPr>
          <w:p w14:paraId="5A26394A" w14:textId="77777777" w:rsidR="00D77D62" w:rsidRPr="00B01BAE" w:rsidRDefault="00D77D62" w:rsidP="00F461F2">
            <w:pPr>
              <w:jc w:val="center"/>
              <w:rPr>
                <w:rFonts w:ascii="Garamond" w:eastAsiaTheme="minorEastAsia" w:hAnsi="Garamond"/>
                <w:sz w:val="20"/>
                <w:szCs w:val="20"/>
              </w:rPr>
            </w:pPr>
            <w:r>
              <w:rPr>
                <w:rFonts w:ascii="Garamond" w:eastAsiaTheme="minorEastAsia" w:hAnsi="Garamond"/>
                <w:sz w:val="20"/>
                <w:szCs w:val="20"/>
              </w:rPr>
              <w:t>9.4</w:t>
            </w:r>
          </w:p>
        </w:tc>
        <w:tc>
          <w:tcPr>
            <w:tcW w:w="944" w:type="dxa"/>
          </w:tcPr>
          <w:p w14:paraId="0770A700" w14:textId="77777777" w:rsidR="00D77D62" w:rsidRPr="00B01BAE" w:rsidRDefault="00D77D62" w:rsidP="00F461F2">
            <w:pPr>
              <w:jc w:val="center"/>
              <w:rPr>
                <w:rFonts w:ascii="Garamond" w:eastAsiaTheme="minorEastAsia" w:hAnsi="Garamond"/>
                <w:sz w:val="20"/>
                <w:szCs w:val="20"/>
              </w:rPr>
            </w:pPr>
            <w:r>
              <w:rPr>
                <w:rFonts w:ascii="Garamond" w:eastAsiaTheme="minorEastAsia" w:hAnsi="Garamond"/>
                <w:sz w:val="20"/>
                <w:szCs w:val="20"/>
              </w:rPr>
              <w:t>7.9</w:t>
            </w:r>
          </w:p>
        </w:tc>
      </w:tr>
      <w:tr w:rsidR="00D77D62" w14:paraId="65E48EA1" w14:textId="77777777" w:rsidTr="00F461F2">
        <w:trPr>
          <w:trHeight w:val="250"/>
          <w:jc w:val="center"/>
        </w:trPr>
        <w:tc>
          <w:tcPr>
            <w:tcW w:w="943" w:type="dxa"/>
          </w:tcPr>
          <w:p w14:paraId="6C544844" w14:textId="77777777" w:rsidR="00D77D62" w:rsidRPr="00B01BAE" w:rsidRDefault="00D77D62" w:rsidP="00F461F2">
            <w:pPr>
              <w:jc w:val="center"/>
              <w:rPr>
                <w:rFonts w:ascii="Garamond" w:eastAsiaTheme="minorEastAsia" w:hAnsi="Garamond"/>
                <w:sz w:val="20"/>
                <w:szCs w:val="20"/>
              </w:rPr>
            </w:pPr>
            <w:r w:rsidRPr="00B01BAE">
              <w:rPr>
                <w:rFonts w:ascii="Garamond" w:eastAsiaTheme="minorEastAsia" w:hAnsi="Garamond"/>
                <w:sz w:val="20"/>
                <w:szCs w:val="20"/>
              </w:rPr>
              <w:t>10</w:t>
            </w:r>
          </w:p>
        </w:tc>
        <w:tc>
          <w:tcPr>
            <w:tcW w:w="944" w:type="dxa"/>
          </w:tcPr>
          <w:p w14:paraId="786553A8" w14:textId="77777777" w:rsidR="00D77D62" w:rsidRPr="00B01BAE" w:rsidRDefault="00D77D62" w:rsidP="00F461F2">
            <w:pPr>
              <w:jc w:val="center"/>
              <w:rPr>
                <w:rFonts w:ascii="Garamond" w:eastAsiaTheme="minorEastAsia" w:hAnsi="Garamond"/>
                <w:sz w:val="20"/>
                <w:szCs w:val="20"/>
              </w:rPr>
            </w:pPr>
            <w:r>
              <w:rPr>
                <w:rFonts w:ascii="Garamond" w:eastAsiaTheme="minorEastAsia" w:hAnsi="Garamond"/>
                <w:sz w:val="20"/>
                <w:szCs w:val="20"/>
              </w:rPr>
              <w:t>10.8</w:t>
            </w:r>
          </w:p>
        </w:tc>
        <w:tc>
          <w:tcPr>
            <w:tcW w:w="944" w:type="dxa"/>
          </w:tcPr>
          <w:p w14:paraId="62475714" w14:textId="77777777" w:rsidR="00D77D62" w:rsidRPr="00B01BAE" w:rsidRDefault="00D77D62" w:rsidP="00F461F2">
            <w:pPr>
              <w:jc w:val="center"/>
              <w:rPr>
                <w:rFonts w:ascii="Garamond" w:eastAsiaTheme="minorEastAsia" w:hAnsi="Garamond"/>
                <w:sz w:val="20"/>
                <w:szCs w:val="20"/>
              </w:rPr>
            </w:pPr>
            <w:r>
              <w:rPr>
                <w:rFonts w:ascii="Garamond" w:eastAsiaTheme="minorEastAsia" w:hAnsi="Garamond"/>
                <w:sz w:val="20"/>
                <w:szCs w:val="20"/>
              </w:rPr>
              <w:t>8.8</w:t>
            </w:r>
          </w:p>
        </w:tc>
      </w:tr>
      <w:tr w:rsidR="00D77D62" w14:paraId="7DD7C65D" w14:textId="77777777" w:rsidTr="00F461F2">
        <w:trPr>
          <w:trHeight w:val="261"/>
          <w:jc w:val="center"/>
        </w:trPr>
        <w:tc>
          <w:tcPr>
            <w:tcW w:w="943" w:type="dxa"/>
          </w:tcPr>
          <w:p w14:paraId="0C4093B4" w14:textId="77777777" w:rsidR="00D77D62" w:rsidRPr="00B01BAE" w:rsidRDefault="00D77D62" w:rsidP="00F461F2">
            <w:pPr>
              <w:jc w:val="center"/>
              <w:rPr>
                <w:rFonts w:ascii="Garamond" w:eastAsiaTheme="minorEastAsia" w:hAnsi="Garamond"/>
                <w:sz w:val="20"/>
                <w:szCs w:val="20"/>
              </w:rPr>
            </w:pPr>
            <w:r w:rsidRPr="00B01BAE">
              <w:rPr>
                <w:rFonts w:ascii="Garamond" w:eastAsiaTheme="minorEastAsia" w:hAnsi="Garamond"/>
                <w:sz w:val="20"/>
                <w:szCs w:val="20"/>
              </w:rPr>
              <w:t>11</w:t>
            </w:r>
          </w:p>
        </w:tc>
        <w:tc>
          <w:tcPr>
            <w:tcW w:w="944" w:type="dxa"/>
          </w:tcPr>
          <w:p w14:paraId="246F125F" w14:textId="77777777" w:rsidR="00D77D62" w:rsidRPr="00B01BAE" w:rsidRDefault="00D77D62" w:rsidP="00F461F2">
            <w:pPr>
              <w:jc w:val="center"/>
              <w:rPr>
                <w:rFonts w:ascii="Garamond" w:eastAsiaTheme="minorEastAsia" w:hAnsi="Garamond"/>
                <w:sz w:val="20"/>
                <w:szCs w:val="20"/>
              </w:rPr>
            </w:pPr>
            <w:r>
              <w:rPr>
                <w:rFonts w:ascii="Garamond" w:eastAsiaTheme="minorEastAsia" w:hAnsi="Garamond"/>
                <w:sz w:val="20"/>
                <w:szCs w:val="20"/>
              </w:rPr>
              <w:t>5.1</w:t>
            </w:r>
          </w:p>
        </w:tc>
        <w:tc>
          <w:tcPr>
            <w:tcW w:w="944" w:type="dxa"/>
          </w:tcPr>
          <w:p w14:paraId="54207FE8" w14:textId="77777777" w:rsidR="00D77D62" w:rsidRPr="00B01BAE" w:rsidRDefault="00D77D62" w:rsidP="00F461F2">
            <w:pPr>
              <w:jc w:val="center"/>
              <w:rPr>
                <w:rFonts w:ascii="Garamond" w:eastAsiaTheme="minorEastAsia" w:hAnsi="Garamond"/>
                <w:sz w:val="20"/>
                <w:szCs w:val="20"/>
              </w:rPr>
            </w:pPr>
            <w:r>
              <w:rPr>
                <w:rFonts w:ascii="Garamond" w:eastAsiaTheme="minorEastAsia" w:hAnsi="Garamond"/>
                <w:sz w:val="20"/>
                <w:szCs w:val="20"/>
              </w:rPr>
              <w:t>4.1</w:t>
            </w:r>
          </w:p>
        </w:tc>
      </w:tr>
      <w:tr w:rsidR="00D77D62" w14:paraId="178755D7" w14:textId="77777777" w:rsidTr="00F461F2">
        <w:trPr>
          <w:trHeight w:val="261"/>
          <w:jc w:val="center"/>
        </w:trPr>
        <w:tc>
          <w:tcPr>
            <w:tcW w:w="943" w:type="dxa"/>
          </w:tcPr>
          <w:p w14:paraId="59E1CAE1" w14:textId="77777777" w:rsidR="00D77D62" w:rsidRPr="00B01BAE" w:rsidRDefault="00D77D62" w:rsidP="00F461F2">
            <w:pPr>
              <w:jc w:val="center"/>
              <w:rPr>
                <w:rFonts w:ascii="Garamond" w:eastAsiaTheme="minorEastAsia" w:hAnsi="Garamond"/>
                <w:sz w:val="20"/>
                <w:szCs w:val="20"/>
              </w:rPr>
            </w:pPr>
            <w:r w:rsidRPr="00B01BAE">
              <w:rPr>
                <w:rFonts w:ascii="Garamond" w:eastAsiaTheme="minorEastAsia" w:hAnsi="Garamond"/>
                <w:sz w:val="20"/>
                <w:szCs w:val="20"/>
              </w:rPr>
              <w:t>12</w:t>
            </w:r>
          </w:p>
        </w:tc>
        <w:tc>
          <w:tcPr>
            <w:tcW w:w="944" w:type="dxa"/>
          </w:tcPr>
          <w:p w14:paraId="4631058F" w14:textId="77777777" w:rsidR="00D77D62" w:rsidRPr="00B01BAE" w:rsidRDefault="00D77D62" w:rsidP="00F461F2">
            <w:pPr>
              <w:jc w:val="center"/>
              <w:rPr>
                <w:rFonts w:ascii="Garamond" w:eastAsiaTheme="minorEastAsia" w:hAnsi="Garamond"/>
                <w:sz w:val="20"/>
                <w:szCs w:val="20"/>
              </w:rPr>
            </w:pPr>
            <w:r>
              <w:rPr>
                <w:rFonts w:ascii="Garamond" w:eastAsiaTheme="minorEastAsia" w:hAnsi="Garamond"/>
                <w:sz w:val="20"/>
                <w:szCs w:val="20"/>
              </w:rPr>
              <w:t>11.6</w:t>
            </w:r>
          </w:p>
        </w:tc>
        <w:tc>
          <w:tcPr>
            <w:tcW w:w="944" w:type="dxa"/>
          </w:tcPr>
          <w:p w14:paraId="61AF2766" w14:textId="77777777" w:rsidR="00D77D62" w:rsidRPr="00B01BAE" w:rsidRDefault="00D77D62" w:rsidP="00F461F2">
            <w:pPr>
              <w:jc w:val="center"/>
              <w:rPr>
                <w:rFonts w:ascii="Garamond" w:eastAsiaTheme="minorEastAsia" w:hAnsi="Garamond"/>
                <w:sz w:val="20"/>
                <w:szCs w:val="20"/>
              </w:rPr>
            </w:pPr>
            <w:r>
              <w:rPr>
                <w:rFonts w:ascii="Garamond" w:eastAsiaTheme="minorEastAsia" w:hAnsi="Garamond"/>
                <w:sz w:val="20"/>
                <w:szCs w:val="20"/>
              </w:rPr>
              <w:t>11.1</w:t>
            </w:r>
          </w:p>
        </w:tc>
      </w:tr>
    </w:tbl>
    <w:p w14:paraId="22EB844E" w14:textId="77777777" w:rsidR="0042047D" w:rsidRPr="00B01BAE" w:rsidRDefault="0042047D" w:rsidP="0042047D">
      <w:pPr>
        <w:spacing w:after="0"/>
        <w:jc w:val="both"/>
        <w:rPr>
          <w:rFonts w:ascii="Garamond" w:eastAsiaTheme="minorEastAsia" w:hAnsi="Garamond"/>
        </w:rPr>
      </w:pPr>
    </w:p>
    <w:p w14:paraId="31B730F8" w14:textId="6341A19E" w:rsidR="00D5650F" w:rsidRDefault="00D5650F" w:rsidP="0042047D">
      <w:pPr>
        <w:pStyle w:val="Prrafodelista"/>
        <w:numPr>
          <w:ilvl w:val="1"/>
          <w:numId w:val="1"/>
        </w:numPr>
        <w:tabs>
          <w:tab w:val="left" w:pos="1182"/>
        </w:tabs>
        <w:jc w:val="both"/>
        <w:rPr>
          <w:rFonts w:ascii="Garamond" w:eastAsiaTheme="minorEastAsia" w:hAnsi="Garamond"/>
        </w:rPr>
      </w:pPr>
      <w:r>
        <w:rPr>
          <w:rFonts w:ascii="Garamond" w:eastAsiaTheme="minorEastAsia" w:hAnsi="Garamond"/>
        </w:rPr>
        <w:t>Interprete los resultados de la estimación.</w:t>
      </w:r>
    </w:p>
    <w:p w14:paraId="78229F2E" w14:textId="77777777" w:rsidR="00D5650F" w:rsidRDefault="00D5650F" w:rsidP="00D5650F">
      <w:pPr>
        <w:pStyle w:val="Prrafodelista"/>
        <w:tabs>
          <w:tab w:val="left" w:pos="1182"/>
        </w:tabs>
        <w:ind w:left="1440"/>
        <w:jc w:val="both"/>
        <w:rPr>
          <w:rFonts w:ascii="Garamond" w:eastAsiaTheme="minorEastAsia" w:hAnsi="Garamond"/>
        </w:rPr>
      </w:pPr>
    </w:p>
    <w:p w14:paraId="403F6CCB" w14:textId="77777777" w:rsidR="0042047D" w:rsidRDefault="0042047D" w:rsidP="0042047D">
      <w:pPr>
        <w:pStyle w:val="Prrafodelista"/>
        <w:numPr>
          <w:ilvl w:val="1"/>
          <w:numId w:val="1"/>
        </w:numPr>
        <w:tabs>
          <w:tab w:val="left" w:pos="1182"/>
        </w:tabs>
        <w:jc w:val="both"/>
        <w:rPr>
          <w:rFonts w:ascii="Garamond" w:eastAsiaTheme="minorEastAsia" w:hAnsi="Garamond"/>
        </w:rPr>
      </w:pPr>
      <w:r>
        <w:rPr>
          <w:rFonts w:ascii="Garamond" w:eastAsiaTheme="minorEastAsia" w:hAnsi="Garamond"/>
        </w:rPr>
        <w:t>Muestre en Excel que se cumplen las siguientes propiedades numéricas de la estimación por MCO:</w:t>
      </w:r>
    </w:p>
    <w:p w14:paraId="5C3D7406" w14:textId="77777777" w:rsidR="0042047D" w:rsidRPr="00B80045" w:rsidRDefault="003A3DBE" w:rsidP="0042047D">
      <w:pPr>
        <w:pStyle w:val="Prrafodelista"/>
        <w:numPr>
          <w:ilvl w:val="2"/>
          <w:numId w:val="1"/>
        </w:numPr>
        <w:tabs>
          <w:tab w:val="left" w:pos="1182"/>
        </w:tabs>
        <w:jc w:val="both"/>
        <w:rPr>
          <w:rFonts w:ascii="Garamond" w:eastAsiaTheme="minorEastAsia" w:hAnsi="Garamond"/>
        </w:rPr>
      </w:pP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nary>
        <m:r>
          <w:rPr>
            <w:rFonts w:ascii="Cambria Math" w:eastAsiaTheme="minorEastAsia" w:hAnsi="Cambria Math"/>
          </w:rPr>
          <m:t>=0</m:t>
        </m:r>
      </m:oMath>
    </w:p>
    <w:p w14:paraId="3C98E093" w14:textId="77777777" w:rsidR="0042047D" w:rsidRPr="00B80045" w:rsidRDefault="003A3DBE" w:rsidP="0042047D">
      <w:pPr>
        <w:pStyle w:val="Prrafodelista"/>
        <w:numPr>
          <w:ilvl w:val="2"/>
          <w:numId w:val="1"/>
        </w:numPr>
        <w:tabs>
          <w:tab w:val="left" w:pos="1182"/>
        </w:tabs>
        <w:jc w:val="both"/>
        <w:rPr>
          <w:rFonts w:ascii="Garamond" w:eastAsiaTheme="minorEastAsia" w:hAnsi="Garamond"/>
        </w:rPr>
      </w:pP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=0</m:t>
        </m:r>
      </m:oMath>
    </w:p>
    <w:p w14:paraId="4FEC2B70" w14:textId="77777777" w:rsidR="0042047D" w:rsidRPr="00B80045" w:rsidRDefault="003A3DBE" w:rsidP="0042047D">
      <w:pPr>
        <w:pStyle w:val="Prrafodelista"/>
        <w:numPr>
          <w:ilvl w:val="2"/>
          <w:numId w:val="1"/>
        </w:numPr>
        <w:tabs>
          <w:tab w:val="left" w:pos="1182"/>
        </w:tabs>
        <w:jc w:val="both"/>
        <w:rPr>
          <w:rFonts w:ascii="Garamond" w:eastAsiaTheme="minorEastAsia" w:hAnsi="Garamond"/>
        </w:rPr>
      </w:pP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e>
        </m:nary>
        <m:r>
          <w:rPr>
            <w:rFonts w:ascii="Cambria Math" w:eastAsiaTheme="minorEastAsia" w:hAnsi="Cambria Math"/>
          </w:rPr>
          <m:t>=0</m:t>
        </m:r>
      </m:oMath>
    </w:p>
    <w:p w14:paraId="13D6B1D6" w14:textId="78B3C86B" w:rsidR="00D77D62" w:rsidRPr="00D77D62" w:rsidRDefault="003A3DBE" w:rsidP="00D77D62">
      <w:pPr>
        <w:pStyle w:val="Prrafodelista"/>
        <w:numPr>
          <w:ilvl w:val="2"/>
          <w:numId w:val="1"/>
        </w:numPr>
        <w:tabs>
          <w:tab w:val="left" w:pos="1182"/>
        </w:tabs>
        <w:jc w:val="both"/>
        <w:rPr>
          <w:rFonts w:ascii="Garamond" w:eastAsiaTheme="minorEastAsia" w:hAnsi="Garamond"/>
        </w:rPr>
      </w:pPr>
      <m:oMath>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Y</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oMath>
    </w:p>
    <w:p w14:paraId="5731CEC0" w14:textId="77777777" w:rsidR="00D77D62" w:rsidRDefault="00D77D62" w:rsidP="00D77D62">
      <w:pPr>
        <w:pStyle w:val="Prrafodelista"/>
        <w:tabs>
          <w:tab w:val="left" w:pos="1182"/>
        </w:tabs>
        <w:ind w:left="1440"/>
        <w:jc w:val="both"/>
        <w:rPr>
          <w:rFonts w:ascii="Garamond" w:eastAsiaTheme="minorEastAsia" w:hAnsi="Garamond"/>
        </w:rPr>
      </w:pPr>
    </w:p>
    <w:p w14:paraId="671DC6CE" w14:textId="77777777" w:rsidR="0042047D" w:rsidRPr="00B80045" w:rsidRDefault="0042047D" w:rsidP="0042047D">
      <w:pPr>
        <w:pStyle w:val="Prrafodelista"/>
        <w:numPr>
          <w:ilvl w:val="1"/>
          <w:numId w:val="1"/>
        </w:numPr>
        <w:tabs>
          <w:tab w:val="left" w:pos="1182"/>
        </w:tabs>
        <w:jc w:val="both"/>
        <w:rPr>
          <w:rFonts w:ascii="Garamond" w:eastAsiaTheme="minorEastAsia" w:hAnsi="Garamond"/>
        </w:rPr>
      </w:pPr>
      <w:r>
        <w:rPr>
          <w:rFonts w:ascii="Garamond" w:eastAsiaTheme="minorEastAsia" w:hAnsi="Garamond"/>
        </w:rPr>
        <w:t>Realice la estimación por MCO en Stata.</w:t>
      </w:r>
    </w:p>
    <w:p w14:paraId="1B558D0C" w14:textId="77777777" w:rsidR="0042047D" w:rsidRPr="0042047D" w:rsidRDefault="0042047D" w:rsidP="0042047D">
      <w:pPr>
        <w:tabs>
          <w:tab w:val="left" w:pos="1182"/>
        </w:tabs>
        <w:jc w:val="both"/>
        <w:rPr>
          <w:rFonts w:ascii="Garamond" w:eastAsiaTheme="minorEastAsia" w:hAnsi="Garamond"/>
        </w:rPr>
      </w:pPr>
    </w:p>
    <w:bookmarkEnd w:id="0"/>
    <w:p w14:paraId="2C0D81E1" w14:textId="77777777" w:rsidR="0042047D" w:rsidRPr="0042047D" w:rsidRDefault="0042047D" w:rsidP="0042047D">
      <w:pPr>
        <w:spacing w:after="0"/>
        <w:jc w:val="both"/>
        <w:rPr>
          <w:rFonts w:ascii="Garamond" w:eastAsiaTheme="minorEastAsia" w:hAnsi="Garamond"/>
        </w:rPr>
      </w:pPr>
    </w:p>
    <w:sectPr w:rsidR="0042047D" w:rsidRPr="0042047D">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8C239" w14:textId="77777777" w:rsidR="003A3DBE" w:rsidRDefault="003A3DBE" w:rsidP="00EB6BC3">
      <w:pPr>
        <w:spacing w:after="0" w:line="240" w:lineRule="auto"/>
      </w:pPr>
      <w:r>
        <w:separator/>
      </w:r>
    </w:p>
  </w:endnote>
  <w:endnote w:type="continuationSeparator" w:id="0">
    <w:p w14:paraId="613FF971" w14:textId="77777777" w:rsidR="003A3DBE" w:rsidRDefault="003A3DBE" w:rsidP="00EB6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3851C" w14:textId="77777777" w:rsidR="003A3DBE" w:rsidRDefault="003A3DBE" w:rsidP="00EB6BC3">
      <w:pPr>
        <w:spacing w:after="0" w:line="240" w:lineRule="auto"/>
      </w:pPr>
      <w:r>
        <w:separator/>
      </w:r>
    </w:p>
  </w:footnote>
  <w:footnote w:type="continuationSeparator" w:id="0">
    <w:p w14:paraId="447E27CC" w14:textId="77777777" w:rsidR="003A3DBE" w:rsidRDefault="003A3DBE" w:rsidP="00EB6BC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DF9FD" w14:textId="77777777" w:rsidR="00EB6BC3" w:rsidRPr="00EB6BC3" w:rsidRDefault="00EB6BC3">
    <w:pPr>
      <w:pStyle w:val="Encabezado"/>
      <w:rPr>
        <w:rFonts w:ascii="Garamond" w:hAnsi="Garamond"/>
        <w:sz w:val="20"/>
        <w:szCs w:val="20"/>
      </w:rPr>
    </w:pPr>
    <w:r w:rsidRPr="00EB6BC3">
      <w:rPr>
        <w:rFonts w:ascii="Garamond" w:hAnsi="Garamond"/>
        <w:sz w:val="20"/>
        <w:szCs w:val="20"/>
      </w:rPr>
      <w:t>PONTIFICIA UNIVERSIDAD CATÓLICA DEL PERÚ</w:t>
    </w:r>
  </w:p>
  <w:p w14:paraId="3D9C50E0" w14:textId="77777777" w:rsidR="00EB6BC3" w:rsidRDefault="00EB6BC3">
    <w:pPr>
      <w:pStyle w:val="Encabezado"/>
      <w:rPr>
        <w:rFonts w:ascii="Garamond" w:hAnsi="Garamond"/>
        <w:sz w:val="20"/>
        <w:szCs w:val="20"/>
      </w:rPr>
    </w:pPr>
    <w:r w:rsidRPr="00EB6BC3">
      <w:rPr>
        <w:rFonts w:ascii="Garamond" w:hAnsi="Garamond"/>
        <w:sz w:val="20"/>
        <w:szCs w:val="20"/>
      </w:rPr>
      <w:t>FACULTAD DE CIENCIAS SOCIALES</w:t>
    </w:r>
  </w:p>
  <w:p w14:paraId="30D785C8" w14:textId="77777777" w:rsidR="00EB6BC3" w:rsidRDefault="00EB6BC3">
    <w:pPr>
      <w:pStyle w:val="Encabezado"/>
      <w:rPr>
        <w:rFonts w:ascii="Garamond" w:hAnsi="Garamond"/>
        <w:sz w:val="20"/>
        <w:szCs w:val="20"/>
      </w:rPr>
    </w:pPr>
    <w:r>
      <w:rPr>
        <w:rFonts w:ascii="Garamond" w:hAnsi="Garamond"/>
        <w:sz w:val="20"/>
        <w:szCs w:val="20"/>
      </w:rPr>
      <w:t>ESPECIALIDAD DE ECONOMÍA</w:t>
    </w:r>
  </w:p>
  <w:p w14:paraId="57340C6B" w14:textId="3C3582D3" w:rsidR="00EB6BC3" w:rsidRPr="00EB6BC3" w:rsidRDefault="00D347FB">
    <w:pPr>
      <w:pStyle w:val="Encabezado"/>
      <w:rPr>
        <w:rFonts w:ascii="Garamond" w:hAnsi="Garamond"/>
        <w:sz w:val="20"/>
        <w:szCs w:val="20"/>
      </w:rPr>
    </w:pPr>
    <w:r>
      <w:rPr>
        <w:rFonts w:ascii="Garamond" w:hAnsi="Garamond"/>
        <w:sz w:val="20"/>
        <w:szCs w:val="20"/>
      </w:rPr>
      <w:t>CICLO 2019-1</w:t>
    </w:r>
  </w:p>
  <w:p w14:paraId="02CD38A5" w14:textId="77777777" w:rsidR="00EB6BC3" w:rsidRDefault="00EB6BC3">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2399B"/>
    <w:multiLevelType w:val="hybridMultilevel"/>
    <w:tmpl w:val="496299C6"/>
    <w:lvl w:ilvl="0" w:tplc="280A0019">
      <w:start w:val="1"/>
      <w:numFmt w:val="lowerLetter"/>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1">
    <w:nsid w:val="11FA5F54"/>
    <w:multiLevelType w:val="hybridMultilevel"/>
    <w:tmpl w:val="6A223AF6"/>
    <w:lvl w:ilvl="0" w:tplc="280A0019">
      <w:start w:val="1"/>
      <w:numFmt w:val="lowerLetter"/>
      <w:lvlText w:val="%1."/>
      <w:lvlJc w:val="left"/>
      <w:pPr>
        <w:ind w:left="1068" w:hanging="360"/>
      </w:pPr>
      <w:rPr>
        <w:rFonts w:hint="default"/>
      </w:rPr>
    </w:lvl>
    <w:lvl w:ilvl="1" w:tplc="280A001B">
      <w:start w:val="1"/>
      <w:numFmt w:val="lowerRoman"/>
      <w:lvlText w:val="%2."/>
      <w:lvlJc w:val="righ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nsid w:val="30C81AF9"/>
    <w:multiLevelType w:val="hybridMultilevel"/>
    <w:tmpl w:val="6E902DAE"/>
    <w:lvl w:ilvl="0" w:tplc="280A000F">
      <w:start w:val="1"/>
      <w:numFmt w:val="decimal"/>
      <w:lvlText w:val="%1."/>
      <w:lvlJc w:val="left"/>
      <w:pPr>
        <w:ind w:left="720" w:hanging="360"/>
      </w:pPr>
      <w:rPr>
        <w:rFonts w:hint="default"/>
      </w:rPr>
    </w:lvl>
    <w:lvl w:ilvl="1" w:tplc="B6B27E1A">
      <w:start w:val="1"/>
      <w:numFmt w:val="lowerLetter"/>
      <w:lvlText w:val="%2."/>
      <w:lvlJc w:val="left"/>
      <w:pPr>
        <w:ind w:left="1440" w:hanging="360"/>
      </w:pPr>
      <w:rPr>
        <w:b w:val="0"/>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350E2A9F"/>
    <w:multiLevelType w:val="hybridMultilevel"/>
    <w:tmpl w:val="496299C6"/>
    <w:lvl w:ilvl="0" w:tplc="280A0019">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
    <w:nsid w:val="36DD7397"/>
    <w:multiLevelType w:val="hybridMultilevel"/>
    <w:tmpl w:val="496299C6"/>
    <w:lvl w:ilvl="0" w:tplc="280A0019">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5">
    <w:nsid w:val="398C72CB"/>
    <w:multiLevelType w:val="hybridMultilevel"/>
    <w:tmpl w:val="2F2E64A8"/>
    <w:lvl w:ilvl="0" w:tplc="280A0019">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6">
    <w:nsid w:val="3FF30753"/>
    <w:multiLevelType w:val="hybridMultilevel"/>
    <w:tmpl w:val="496299C6"/>
    <w:lvl w:ilvl="0" w:tplc="280A0019">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
    <w:nsid w:val="43596BCB"/>
    <w:multiLevelType w:val="hybridMultilevel"/>
    <w:tmpl w:val="496299C6"/>
    <w:lvl w:ilvl="0" w:tplc="280A0019">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8">
    <w:nsid w:val="44035AD8"/>
    <w:multiLevelType w:val="hybridMultilevel"/>
    <w:tmpl w:val="496299C6"/>
    <w:lvl w:ilvl="0" w:tplc="280A0019">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
    <w:nsid w:val="477A52AD"/>
    <w:multiLevelType w:val="hybridMultilevel"/>
    <w:tmpl w:val="496299C6"/>
    <w:lvl w:ilvl="0" w:tplc="280A0019">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0">
    <w:nsid w:val="527645E6"/>
    <w:multiLevelType w:val="hybridMultilevel"/>
    <w:tmpl w:val="496299C6"/>
    <w:lvl w:ilvl="0" w:tplc="280A0019">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1">
    <w:nsid w:val="62435E9B"/>
    <w:multiLevelType w:val="hybridMultilevel"/>
    <w:tmpl w:val="496299C6"/>
    <w:lvl w:ilvl="0" w:tplc="280A0019">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nsid w:val="6CB47E5F"/>
    <w:multiLevelType w:val="hybridMultilevel"/>
    <w:tmpl w:val="FFF63A38"/>
    <w:lvl w:ilvl="0" w:tplc="280A0019">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abstractNumId w:val="2"/>
  </w:num>
  <w:num w:numId="2">
    <w:abstractNumId w:val="12"/>
  </w:num>
  <w:num w:numId="3">
    <w:abstractNumId w:val="1"/>
  </w:num>
  <w:num w:numId="4">
    <w:abstractNumId w:val="4"/>
  </w:num>
  <w:num w:numId="5">
    <w:abstractNumId w:val="7"/>
  </w:num>
  <w:num w:numId="6">
    <w:abstractNumId w:val="3"/>
  </w:num>
  <w:num w:numId="7">
    <w:abstractNumId w:val="9"/>
  </w:num>
  <w:num w:numId="8">
    <w:abstractNumId w:val="5"/>
  </w:num>
  <w:num w:numId="9">
    <w:abstractNumId w:val="6"/>
  </w:num>
  <w:num w:numId="10">
    <w:abstractNumId w:val="8"/>
  </w:num>
  <w:num w:numId="11">
    <w:abstractNumId w:val="0"/>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BC3"/>
    <w:rsid w:val="0003531D"/>
    <w:rsid w:val="0004693B"/>
    <w:rsid w:val="000A354C"/>
    <w:rsid w:val="000B4E9A"/>
    <w:rsid w:val="00162773"/>
    <w:rsid w:val="001F16E7"/>
    <w:rsid w:val="002167C4"/>
    <w:rsid w:val="00232364"/>
    <w:rsid w:val="00232F8E"/>
    <w:rsid w:val="003237D7"/>
    <w:rsid w:val="0032787E"/>
    <w:rsid w:val="003469D3"/>
    <w:rsid w:val="00380B6C"/>
    <w:rsid w:val="003947F5"/>
    <w:rsid w:val="003A3DBE"/>
    <w:rsid w:val="003F41B8"/>
    <w:rsid w:val="0042047D"/>
    <w:rsid w:val="00430183"/>
    <w:rsid w:val="004B6A8A"/>
    <w:rsid w:val="005038F7"/>
    <w:rsid w:val="00642B65"/>
    <w:rsid w:val="006B689B"/>
    <w:rsid w:val="006C5C4A"/>
    <w:rsid w:val="00734DE5"/>
    <w:rsid w:val="007929A3"/>
    <w:rsid w:val="008573E0"/>
    <w:rsid w:val="00862B78"/>
    <w:rsid w:val="008F7DBB"/>
    <w:rsid w:val="00924FD3"/>
    <w:rsid w:val="00A54997"/>
    <w:rsid w:val="00B01BAE"/>
    <w:rsid w:val="00B737E0"/>
    <w:rsid w:val="00B80045"/>
    <w:rsid w:val="00BD1C29"/>
    <w:rsid w:val="00CB71B2"/>
    <w:rsid w:val="00CC12B6"/>
    <w:rsid w:val="00CC7986"/>
    <w:rsid w:val="00CE0174"/>
    <w:rsid w:val="00D0339D"/>
    <w:rsid w:val="00D347FB"/>
    <w:rsid w:val="00D5650F"/>
    <w:rsid w:val="00D61EDF"/>
    <w:rsid w:val="00D77D62"/>
    <w:rsid w:val="00EB6BC3"/>
    <w:rsid w:val="00ED7347"/>
    <w:rsid w:val="00F8732D"/>
    <w:rsid w:val="00F9380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0E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B6BC3"/>
    <w:rPr>
      <w:color w:val="808080"/>
    </w:rPr>
  </w:style>
  <w:style w:type="paragraph" w:styleId="Textodeglobo">
    <w:name w:val="Balloon Text"/>
    <w:basedOn w:val="Normal"/>
    <w:link w:val="TextodegloboCar"/>
    <w:uiPriority w:val="99"/>
    <w:semiHidden/>
    <w:unhideWhenUsed/>
    <w:rsid w:val="00EB6B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6BC3"/>
    <w:rPr>
      <w:rFonts w:ascii="Tahoma" w:hAnsi="Tahoma" w:cs="Tahoma"/>
      <w:sz w:val="16"/>
      <w:szCs w:val="16"/>
    </w:rPr>
  </w:style>
  <w:style w:type="paragraph" w:styleId="Encabezado">
    <w:name w:val="header"/>
    <w:basedOn w:val="Normal"/>
    <w:link w:val="EncabezadoCar"/>
    <w:uiPriority w:val="99"/>
    <w:unhideWhenUsed/>
    <w:rsid w:val="00EB6B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6BC3"/>
  </w:style>
  <w:style w:type="paragraph" w:styleId="Piedepgina">
    <w:name w:val="footer"/>
    <w:basedOn w:val="Normal"/>
    <w:link w:val="PiedepginaCar"/>
    <w:uiPriority w:val="99"/>
    <w:unhideWhenUsed/>
    <w:rsid w:val="00EB6B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6BC3"/>
  </w:style>
  <w:style w:type="character" w:styleId="Hipervnculo">
    <w:name w:val="Hyperlink"/>
    <w:basedOn w:val="Fuentedeprrafopredeter"/>
    <w:uiPriority w:val="99"/>
    <w:unhideWhenUsed/>
    <w:rsid w:val="00EB6BC3"/>
    <w:rPr>
      <w:color w:val="0000FF" w:themeColor="hyperlink"/>
      <w:u w:val="single"/>
    </w:rPr>
  </w:style>
  <w:style w:type="paragraph" w:styleId="Prrafodelista">
    <w:name w:val="List Paragraph"/>
    <w:basedOn w:val="Normal"/>
    <w:uiPriority w:val="34"/>
    <w:qFormat/>
    <w:rsid w:val="000B4E9A"/>
    <w:pPr>
      <w:ind w:left="720"/>
      <w:contextualSpacing/>
    </w:pPr>
  </w:style>
  <w:style w:type="table" w:styleId="Tablaconcuadrcula">
    <w:name w:val="Table Grid"/>
    <w:basedOn w:val="Tablanormal"/>
    <w:uiPriority w:val="59"/>
    <w:rsid w:val="00162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34010">
      <w:bodyDiv w:val="1"/>
      <w:marLeft w:val="0"/>
      <w:marRight w:val="0"/>
      <w:marTop w:val="0"/>
      <w:marBottom w:val="0"/>
      <w:divBdr>
        <w:top w:val="none" w:sz="0" w:space="0" w:color="auto"/>
        <w:left w:val="none" w:sz="0" w:space="0" w:color="auto"/>
        <w:bottom w:val="none" w:sz="0" w:space="0" w:color="auto"/>
        <w:right w:val="none" w:sz="0" w:space="0" w:color="auto"/>
      </w:divBdr>
    </w:div>
    <w:div w:id="338430288">
      <w:bodyDiv w:val="1"/>
      <w:marLeft w:val="0"/>
      <w:marRight w:val="0"/>
      <w:marTop w:val="0"/>
      <w:marBottom w:val="0"/>
      <w:divBdr>
        <w:top w:val="none" w:sz="0" w:space="0" w:color="auto"/>
        <w:left w:val="none" w:sz="0" w:space="0" w:color="auto"/>
        <w:bottom w:val="none" w:sz="0" w:space="0" w:color="auto"/>
        <w:right w:val="none" w:sz="0" w:space="0" w:color="auto"/>
      </w:divBdr>
    </w:div>
    <w:div w:id="1265724727">
      <w:bodyDiv w:val="1"/>
      <w:marLeft w:val="0"/>
      <w:marRight w:val="0"/>
      <w:marTop w:val="0"/>
      <w:marBottom w:val="0"/>
      <w:divBdr>
        <w:top w:val="none" w:sz="0" w:space="0" w:color="auto"/>
        <w:left w:val="none" w:sz="0" w:space="0" w:color="auto"/>
        <w:bottom w:val="none" w:sz="0" w:space="0" w:color="auto"/>
        <w:right w:val="none" w:sz="0" w:space="0" w:color="auto"/>
      </w:divBdr>
    </w:div>
    <w:div w:id="1464421801">
      <w:bodyDiv w:val="1"/>
      <w:marLeft w:val="0"/>
      <w:marRight w:val="0"/>
      <w:marTop w:val="0"/>
      <w:marBottom w:val="0"/>
      <w:divBdr>
        <w:top w:val="none" w:sz="0" w:space="0" w:color="auto"/>
        <w:left w:val="none" w:sz="0" w:space="0" w:color="auto"/>
        <w:bottom w:val="none" w:sz="0" w:space="0" w:color="auto"/>
        <w:right w:val="none" w:sz="0" w:space="0" w:color="auto"/>
      </w:divBdr>
    </w:div>
    <w:div w:id="1795053160">
      <w:bodyDiv w:val="1"/>
      <w:marLeft w:val="0"/>
      <w:marRight w:val="0"/>
      <w:marTop w:val="0"/>
      <w:marBottom w:val="0"/>
      <w:divBdr>
        <w:top w:val="none" w:sz="0" w:space="0" w:color="auto"/>
        <w:left w:val="none" w:sz="0" w:space="0" w:color="auto"/>
        <w:bottom w:val="none" w:sz="0" w:space="0" w:color="auto"/>
        <w:right w:val="none" w:sz="0" w:space="0" w:color="auto"/>
      </w:divBdr>
    </w:div>
    <w:div w:id="185448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lgarcia@pucp.edu.pe" TargetMode="External"/><Relationship Id="rId9" Type="http://schemas.openxmlformats.org/officeDocument/2006/relationships/hyperlink" Target="mailto:n.barrantes@pucp.pe" TargetMode="External"/><Relationship Id="rId1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FD87A-DA91-D349-9806-68B0EC0AB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358</Words>
  <Characters>1970</Characters>
  <Application>Microsoft Macintosh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Jhonatan Clausen</cp:lastModifiedBy>
  <cp:revision>5</cp:revision>
  <dcterms:created xsi:type="dcterms:W3CDTF">2019-03-28T21:11:00Z</dcterms:created>
  <dcterms:modified xsi:type="dcterms:W3CDTF">2019-03-28T21:22:00Z</dcterms:modified>
</cp:coreProperties>
</file>