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B9AD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36CEFE76" w14:textId="77777777" w:rsidR="00603E46" w:rsidRPr="0047397E" w:rsidRDefault="00F5666C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PRACTICA</w:t>
      </w:r>
    </w:p>
    <w:p w14:paraId="3E04BBD3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56A66804" w14:textId="77777777" w:rsidR="00603E46" w:rsidRPr="0047397E" w:rsidRDefault="00603E46" w:rsidP="00BF37E2">
      <w:pPr>
        <w:ind w:left="360"/>
        <w:jc w:val="both"/>
        <w:rPr>
          <w:rFonts w:ascii="Arial" w:hAnsi="Arial" w:cs="Arial"/>
          <w:color w:val="000000"/>
          <w:sz w:val="32"/>
          <w:szCs w:val="32"/>
        </w:rPr>
      </w:pPr>
    </w:p>
    <w:p w14:paraId="48F13D8A" w14:textId="77777777" w:rsidR="00B66DB8" w:rsidRPr="0047397E" w:rsidRDefault="00B66DB8" w:rsidP="00EE6499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que Ud. Intenta ajustar el siguiente modelo de regresión:</w:t>
      </w:r>
    </w:p>
    <w:p w14:paraId="69D2BA09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5437E27B" w14:textId="77777777" w:rsidR="00B66DB8" w:rsidRPr="0047397E" w:rsidRDefault="00FE3356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28"/>
        </w:rPr>
        <w:object w:dxaOrig="4819" w:dyaOrig="680" w14:anchorId="21588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33.75pt" o:ole="">
            <v:imagedata r:id="rId7" o:title=""/>
          </v:shape>
          <o:OLEObject Type="Embed" ProgID="Equation.3" ShapeID="_x0000_i1025" DrawAspect="Content" ObjectID="_1642699880" r:id="rId8"/>
        </w:object>
      </w:r>
    </w:p>
    <w:p w14:paraId="7EF86225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19DA2100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6030C4B4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49F72713" w14:textId="77777777" w:rsidR="00385BB5" w:rsidRPr="0047397E" w:rsidRDefault="00F07A6A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1300" w:dyaOrig="360" w14:anchorId="5BC02C75">
          <v:shape id="_x0000_i1026" type="#_x0000_t75" style="width:65.25pt;height:18pt" o:ole="">
            <v:imagedata r:id="rId9" o:title=""/>
          </v:shape>
          <o:OLEObject Type="Embed" ProgID="Equation.3" ShapeID="_x0000_i1026" DrawAspect="Content" ObjectID="_1642699881" r:id="rId10"/>
        </w:object>
      </w:r>
    </w:p>
    <w:p w14:paraId="29A2DD25" w14:textId="54A771E3" w:rsidR="007936E8" w:rsidRPr="0047397E" w:rsidRDefault="00D80BBF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FCC35" wp14:editId="5216EDA3">
                <wp:simplePos x="0" y="0"/>
                <wp:positionH relativeFrom="column">
                  <wp:posOffset>548640</wp:posOffset>
                </wp:positionH>
                <wp:positionV relativeFrom="paragraph">
                  <wp:posOffset>210820</wp:posOffset>
                </wp:positionV>
                <wp:extent cx="217805" cy="668020"/>
                <wp:effectExtent l="0" t="0" r="0" b="0"/>
                <wp:wrapNone/>
                <wp:docPr id="1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475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3.2pt;margin-top:16.6pt;width:17.15pt;height:52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680A94BA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47397E">
        <w:rPr>
          <w:rFonts w:ascii="Arial" w:hAnsi="Arial" w:cs="Arial"/>
          <w:color w:val="000000"/>
        </w:rPr>
        <w:object w:dxaOrig="300" w:dyaOrig="279" w14:anchorId="76766F93">
          <v:shape id="_x0000_i1027" type="#_x0000_t75" style="width:15pt;height:14.25pt" o:ole="">
            <v:imagedata r:id="rId11" o:title=""/>
          </v:shape>
          <o:OLEObject Type="Embed" ProgID="Equation.3" ShapeID="_x0000_i1027" DrawAspect="Content" ObjectID="_1642699882" r:id="rId1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EE6499" w:rsidRPr="0047397E">
        <w:rPr>
          <w:rFonts w:ascii="Arial" w:hAnsi="Arial" w:cs="Arial"/>
          <w:color w:val="000000"/>
        </w:rPr>
        <w:tab/>
      </w:r>
      <w:r w:rsidR="00F07A6A" w:rsidRPr="0047397E">
        <w:rPr>
          <w:rFonts w:ascii="Arial" w:hAnsi="Arial" w:cs="Arial"/>
          <w:color w:val="000000"/>
          <w:position w:val="-6"/>
        </w:rPr>
        <w:object w:dxaOrig="880" w:dyaOrig="279" w14:anchorId="38A349E5">
          <v:shape id="_x0000_i1028" type="#_x0000_t75" style="width:44.25pt;height:14.25pt" o:ole="">
            <v:imagedata r:id="rId13" o:title=""/>
          </v:shape>
          <o:OLEObject Type="Embed" ProgID="Equation.3" ShapeID="_x0000_i1028" DrawAspect="Content" ObjectID="_1642699883" r:id="rId14"/>
        </w:object>
      </w:r>
    </w:p>
    <w:p w14:paraId="78F89DED" w14:textId="77777777" w:rsidR="00E65717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6B56BAD1">
          <v:shape id="_x0000_i1029" type="#_x0000_t75" style="width:24.75pt;height:18pt" o:ole="">
            <v:imagedata r:id="rId15" o:title=""/>
          </v:shape>
          <o:OLEObject Type="Embed" ProgID="Equation.3" ShapeID="_x0000_i1029" DrawAspect="Content" ObjectID="_1642699884" r:id="rId16"/>
        </w:object>
      </w:r>
    </w:p>
    <w:p w14:paraId="74CF7EB0" w14:textId="77777777" w:rsidR="00E65717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47397E">
        <w:rPr>
          <w:rFonts w:ascii="Arial" w:hAnsi="Arial" w:cs="Arial"/>
          <w:color w:val="000000"/>
        </w:rPr>
        <w:object w:dxaOrig="800" w:dyaOrig="320" w14:anchorId="7949E1F4">
          <v:shape id="_x0000_i1030" type="#_x0000_t75" style="width:39.75pt;height:15.75pt" o:ole="">
            <v:imagedata r:id="rId17" o:title=""/>
          </v:shape>
          <o:OLEObject Type="Embed" ProgID="Equation.3" ShapeID="_x0000_i1030" DrawAspect="Content" ObjectID="_1642699885" r:id="rId18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D732BA" w:rsidRPr="0047397E">
        <w:rPr>
          <w:rFonts w:ascii="Arial" w:hAnsi="Arial" w:cs="Arial"/>
          <w:color w:val="000000"/>
        </w:rPr>
        <w:tab/>
      </w:r>
      <w:r w:rsidR="00F07A6A" w:rsidRPr="0047397E">
        <w:rPr>
          <w:rFonts w:ascii="Arial" w:hAnsi="Arial" w:cs="Arial"/>
          <w:color w:val="000000"/>
          <w:position w:val="-6"/>
        </w:rPr>
        <w:object w:dxaOrig="880" w:dyaOrig="279" w14:anchorId="226E3B90">
          <v:shape id="_x0000_i1031" type="#_x0000_t75" style="width:44.25pt;height:14.25pt" o:ole="">
            <v:imagedata r:id="rId19" o:title=""/>
          </v:shape>
          <o:OLEObject Type="Embed" ProgID="Equation.3" ShapeID="_x0000_i1031" DrawAspect="Content" ObjectID="_1642699886" r:id="rId20"/>
        </w:object>
      </w:r>
    </w:p>
    <w:p w14:paraId="573C0DDD" w14:textId="77777777" w:rsidR="00F07A6A" w:rsidRDefault="00F07A6A" w:rsidP="00F07A6A">
      <w:pPr>
        <w:ind w:left="360"/>
        <w:jc w:val="both"/>
        <w:rPr>
          <w:rFonts w:ascii="Arial" w:hAnsi="Arial" w:cs="Arial"/>
          <w:color w:val="000000"/>
        </w:rPr>
      </w:pPr>
    </w:p>
    <w:p w14:paraId="35ECAEBA" w14:textId="7CDC35FC" w:rsidR="00F07A6A" w:rsidRPr="0047397E" w:rsidRDefault="00D80BBF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A04D7" wp14:editId="25710BBE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217805" cy="668020"/>
                <wp:effectExtent l="0" t="0" r="0" b="0"/>
                <wp:wrapNone/>
                <wp:docPr id="43019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09E8" id="Abrir llave 12" o:spid="_x0000_s1026" type="#_x0000_t87" style="position:absolute;margin-left:43.2pt;margin-top:12.1pt;width:17.15pt;height:52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53F7EE6F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6B7442">
        <w:rPr>
          <w:rFonts w:ascii="Arial" w:hAnsi="Arial" w:cs="Arial"/>
          <w:color w:val="000000"/>
          <w:position w:val="-10"/>
        </w:rPr>
        <w:object w:dxaOrig="1200" w:dyaOrig="340" w14:anchorId="79EFC8C5">
          <v:shape id="_x0000_i1032" type="#_x0000_t75" style="width:60pt;height:17.25pt" o:ole="">
            <v:imagedata r:id="rId21" o:title=""/>
          </v:shape>
          <o:OLEObject Type="Embed" ProgID="Equation.3" ShapeID="_x0000_i1032" DrawAspect="Content" ObjectID="_1642699887" r:id="rId2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  <w:position w:val="-6"/>
        </w:rPr>
        <w:object w:dxaOrig="880" w:dyaOrig="279" w14:anchorId="7EF61603">
          <v:shape id="_x0000_i1033" type="#_x0000_t75" style="width:44.25pt;height:14.25pt" o:ole="">
            <v:imagedata r:id="rId23" o:title=""/>
          </v:shape>
          <o:OLEObject Type="Embed" ProgID="Equation.3" ShapeID="_x0000_i1033" DrawAspect="Content" ObjectID="_1642699888" r:id="rId24"/>
        </w:object>
      </w:r>
    </w:p>
    <w:p w14:paraId="6983027F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41B77962">
          <v:shape id="_x0000_i1034" type="#_x0000_t75" style="width:24.75pt;height:18pt" o:ole="">
            <v:imagedata r:id="rId25" o:title=""/>
          </v:shape>
          <o:OLEObject Type="Embed" ProgID="Equation.3" ShapeID="_x0000_i1034" DrawAspect="Content" ObjectID="_1642699889" r:id="rId26"/>
        </w:object>
      </w:r>
    </w:p>
    <w:p w14:paraId="6203AABC" w14:textId="77777777" w:rsidR="00F07A6A" w:rsidRPr="0047397E" w:rsidRDefault="00F07A6A" w:rsidP="00F07A6A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>
        <w:rPr>
          <w:rFonts w:ascii="Arial" w:hAnsi="Arial" w:cs="Arial"/>
          <w:color w:val="000000"/>
        </w:rPr>
        <w:t>0</w: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14897">
        <w:rPr>
          <w:rFonts w:ascii="Arial" w:hAnsi="Arial" w:cs="Arial"/>
          <w:color w:val="000000"/>
          <w:position w:val="-6"/>
        </w:rPr>
        <w:object w:dxaOrig="499" w:dyaOrig="279" w14:anchorId="36B88E07">
          <v:shape id="_x0000_i1035" type="#_x0000_t75" style="width:24.75pt;height:14.25pt" o:ole="">
            <v:imagedata r:id="rId27" o:title=""/>
          </v:shape>
          <o:OLEObject Type="Embed" ProgID="Equation.3" ShapeID="_x0000_i1035" DrawAspect="Content" ObjectID="_1642699890" r:id="rId28"/>
        </w:object>
      </w:r>
    </w:p>
    <w:p w14:paraId="41B9DE04" w14:textId="77777777" w:rsidR="00F07A6A" w:rsidRDefault="00F07A6A" w:rsidP="00F07A6A">
      <w:pPr>
        <w:ind w:left="360"/>
        <w:jc w:val="both"/>
        <w:rPr>
          <w:rFonts w:ascii="Arial" w:hAnsi="Arial" w:cs="Arial"/>
          <w:color w:val="000000"/>
        </w:rPr>
      </w:pPr>
    </w:p>
    <w:p w14:paraId="128712A0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62E24F6D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1F0DF77E" w14:textId="77777777" w:rsidR="00B66DB8" w:rsidRPr="0047397E" w:rsidRDefault="00EE6499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60" w:dyaOrig="360" w14:anchorId="612D6BD2">
          <v:shape id="_x0000_i1036" type="#_x0000_t75" style="width:23.25pt;height:18pt" o:ole="">
            <v:imagedata r:id="rId29" o:title=""/>
          </v:shape>
          <o:OLEObject Type="Embed" ProgID="Equation.3" ShapeID="_x0000_i1036" DrawAspect="Content" ObjectID="_1642699891" r:id="rId30"/>
        </w:object>
      </w:r>
      <w:r w:rsidR="00B66DB8" w:rsidRPr="0047397E"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Importaciones (Millones de S/. 2007)</w:t>
      </w:r>
    </w:p>
    <w:p w14:paraId="75DC7004" w14:textId="77777777" w:rsidR="00804200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268E49DB">
          <v:shape id="_x0000_i1037" type="#_x0000_t75" style="width:30.75pt;height:18pt" o:ole="">
            <v:imagedata r:id="rId31" o:title=""/>
          </v:shape>
          <o:OLEObject Type="Embed" ProgID="Equation.3" ShapeID="_x0000_i1037" DrawAspect="Content" ObjectID="_1642699892" r:id="rId32"/>
        </w:object>
      </w:r>
      <w:r w:rsidR="00E65717" w:rsidRPr="0047397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CP (Millones de S/. 2007)</w:t>
      </w:r>
    </w:p>
    <w:p w14:paraId="24C24217" w14:textId="77777777" w:rsidR="00B66DB8" w:rsidRPr="0047397E" w:rsidRDefault="00804200" w:rsidP="00804200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3BB425FC">
          <v:shape id="_x0000_i1038" type="#_x0000_t75" style="width:30.75pt;height:18pt" o:ole="">
            <v:imagedata r:id="rId33" o:title=""/>
          </v:shape>
          <o:OLEObject Type="Embed" ProgID="Equation.3" ShapeID="_x0000_i1038" DrawAspect="Content" ObjectID="_1642699893" r:id="rId34"/>
        </w:object>
      </w:r>
      <w:r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RIN (Millones de $US)</w:t>
      </w:r>
    </w:p>
    <w:p w14:paraId="4B6E30EA" w14:textId="77777777" w:rsidR="00385BB5" w:rsidRPr="0047397E" w:rsidRDefault="00804200" w:rsidP="00385BB5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39" w:dyaOrig="360" w14:anchorId="0921FCB5">
          <v:shape id="_x0000_i1039" type="#_x0000_t75" style="width:32.25pt;height:18pt" o:ole="">
            <v:imagedata r:id="rId35" o:title=""/>
          </v:shape>
          <o:OLEObject Type="Embed" ProgID="Equation.3" ShapeID="_x0000_i1039" DrawAspect="Content" ObjectID="_1642699894" r:id="rId36"/>
        </w:object>
      </w:r>
      <w:r w:rsidR="00385BB5" w:rsidRPr="0047397E">
        <w:rPr>
          <w:rFonts w:ascii="Arial" w:hAnsi="Arial" w:cs="Arial"/>
          <w:color w:val="000000"/>
        </w:rPr>
        <w:tab/>
      </w:r>
      <w:r w:rsidR="00557D46" w:rsidRPr="0047397E">
        <w:rPr>
          <w:rFonts w:ascii="Arial" w:hAnsi="Arial" w:cs="Arial"/>
          <w:color w:val="000000"/>
        </w:rPr>
        <w:t>TI</w:t>
      </w:r>
      <w:r w:rsidR="00385BB5" w:rsidRPr="0047397E">
        <w:rPr>
          <w:rFonts w:ascii="Arial" w:hAnsi="Arial" w:cs="Arial"/>
          <w:color w:val="000000"/>
        </w:rPr>
        <w:t xml:space="preserve"> (</w:t>
      </w:r>
      <w:r w:rsidR="00557D46" w:rsidRPr="0047397E">
        <w:rPr>
          <w:rFonts w:ascii="Arial" w:hAnsi="Arial" w:cs="Arial"/>
          <w:color w:val="000000"/>
        </w:rPr>
        <w:t>Índice 2007=100</w:t>
      </w:r>
      <w:r w:rsidR="00385BB5" w:rsidRPr="0047397E">
        <w:rPr>
          <w:rFonts w:ascii="Arial" w:hAnsi="Arial" w:cs="Arial"/>
          <w:color w:val="000000"/>
        </w:rPr>
        <w:t>)</w:t>
      </w:r>
    </w:p>
    <w:p w14:paraId="5D576290" w14:textId="77777777" w:rsidR="0085309E" w:rsidRPr="0047397E" w:rsidRDefault="0085309E" w:rsidP="00BF37E2">
      <w:pPr>
        <w:ind w:left="360"/>
        <w:jc w:val="both"/>
        <w:rPr>
          <w:rFonts w:ascii="Arial" w:hAnsi="Arial" w:cs="Arial"/>
          <w:color w:val="000000"/>
        </w:rPr>
      </w:pPr>
    </w:p>
    <w:p w14:paraId="7C6D1B2E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Utilizando el archivo </w:t>
      </w:r>
      <w:r w:rsidR="0085309E" w:rsidRPr="0047397E">
        <w:rPr>
          <w:rFonts w:ascii="Arial" w:hAnsi="Arial" w:cs="Arial"/>
          <w:color w:val="000000"/>
        </w:rPr>
        <w:t>D</w:t>
      </w:r>
      <w:r w:rsidRPr="0047397E">
        <w:rPr>
          <w:rFonts w:ascii="Arial" w:hAnsi="Arial" w:cs="Arial"/>
          <w:color w:val="000000"/>
        </w:rPr>
        <w:t>at</w:t>
      </w:r>
      <w:r w:rsidR="0085309E" w:rsidRPr="0047397E">
        <w:rPr>
          <w:rFonts w:ascii="Arial" w:hAnsi="Arial" w:cs="Arial"/>
          <w:color w:val="000000"/>
        </w:rPr>
        <w:t>a_Examen</w:t>
      </w:r>
      <w:r w:rsidR="00385BB5" w:rsidRPr="0047397E">
        <w:rPr>
          <w:rFonts w:ascii="Arial" w:hAnsi="Arial" w:cs="Arial"/>
          <w:color w:val="000000"/>
        </w:rPr>
        <w:t xml:space="preserve"> parcial</w:t>
      </w:r>
    </w:p>
    <w:p w14:paraId="00B8B0FF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</w:p>
    <w:p w14:paraId="486ACEB9" w14:textId="77777777" w:rsidR="0085309E" w:rsidRPr="0047397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Estime los parámetros del modelo propuesto</w:t>
      </w:r>
    </w:p>
    <w:p w14:paraId="44896FDE" w14:textId="77777777" w:rsidR="0085309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Obtenga los </w:t>
      </w:r>
      <w:r w:rsidR="00EE6499" w:rsidRPr="0047397E">
        <w:rPr>
          <w:rFonts w:ascii="Arial" w:hAnsi="Arial" w:cs="Arial"/>
          <w:color w:val="000000"/>
        </w:rPr>
        <w:t xml:space="preserve">efectos de corto plazo y </w:t>
      </w:r>
      <w:r w:rsidR="00CF3BE7">
        <w:rPr>
          <w:rFonts w:ascii="Arial" w:hAnsi="Arial" w:cs="Arial"/>
          <w:color w:val="000000"/>
        </w:rPr>
        <w:t xml:space="preserve">de </w:t>
      </w:r>
      <w:r w:rsidR="00EE6499" w:rsidRPr="0047397E">
        <w:rPr>
          <w:rFonts w:ascii="Arial" w:hAnsi="Arial" w:cs="Arial"/>
          <w:color w:val="000000"/>
        </w:rPr>
        <w:t>largo plazo de</w:t>
      </w:r>
      <w:r w:rsidR="00F07A6A">
        <w:rPr>
          <w:rFonts w:ascii="Arial" w:hAnsi="Arial" w:cs="Arial"/>
          <w:color w:val="000000"/>
        </w:rPr>
        <w:t xml:space="preserve">l CP, </w:t>
      </w:r>
      <w:r w:rsidR="00EE6499" w:rsidRPr="0047397E">
        <w:rPr>
          <w:rFonts w:ascii="Arial" w:hAnsi="Arial" w:cs="Arial"/>
          <w:color w:val="000000"/>
        </w:rPr>
        <w:t>las RIN y los TI sobre las importaciones</w:t>
      </w:r>
    </w:p>
    <w:p w14:paraId="679562B9" w14:textId="77777777" w:rsidR="00CF3BE7" w:rsidRPr="0047397E" w:rsidRDefault="00CF3BE7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Evalúe la significancia de dichos efectos.</w:t>
      </w:r>
    </w:p>
    <w:p w14:paraId="68F9538F" w14:textId="77777777" w:rsidR="00E535EC" w:rsidRPr="0047397E" w:rsidRDefault="00E535EC" w:rsidP="00BF37E2">
      <w:pPr>
        <w:ind w:left="360"/>
        <w:jc w:val="both"/>
        <w:rPr>
          <w:rFonts w:ascii="Arial" w:hAnsi="Arial" w:cs="Arial"/>
          <w:color w:val="000000"/>
        </w:rPr>
      </w:pPr>
    </w:p>
    <w:p w14:paraId="4007748F" w14:textId="77777777" w:rsidR="008E403A" w:rsidRPr="0047397E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el siguiente modelo de ecuaciones simultáneas:</w:t>
      </w:r>
    </w:p>
    <w:p w14:paraId="790F6318" w14:textId="77777777" w:rsidR="008E403A" w:rsidRPr="00AC4D9E" w:rsidRDefault="008E403A" w:rsidP="00BF37E2">
      <w:pPr>
        <w:jc w:val="both"/>
        <w:rPr>
          <w:rFonts w:ascii="Arial" w:eastAsia="Arial Unicode MS" w:hAnsi="Arial" w:cs="Arial"/>
          <w:color w:val="000000"/>
        </w:rPr>
      </w:pPr>
    </w:p>
    <w:p w14:paraId="5E59850E" w14:textId="77777777" w:rsidR="008E403A" w:rsidRPr="0047397E" w:rsidRDefault="00265AC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= CP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CG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IB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X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– M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2B52554F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IB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IP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IG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STOCK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109F8EC5" w14:textId="77777777" w:rsidR="00F07A6A" w:rsidRPr="00F07A6A" w:rsidRDefault="00F07A6A" w:rsidP="00F07A6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F07A6A">
        <w:rPr>
          <w:rFonts w:ascii="Arial" w:hAnsi="Arial" w:cs="Arial"/>
          <w:color w:val="000000"/>
          <w:sz w:val="24"/>
          <w:szCs w:val="24"/>
          <w:lang w:val="en-US"/>
        </w:rPr>
        <w:t>BC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F07A6A">
        <w:rPr>
          <w:rFonts w:ascii="Arial" w:hAnsi="Arial" w:cs="Arial"/>
          <w:color w:val="000000"/>
          <w:sz w:val="24"/>
          <w:szCs w:val="24"/>
          <w:lang w:val="en-US"/>
        </w:rPr>
        <w:t xml:space="preserve"> = X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F07A6A">
        <w:rPr>
          <w:rFonts w:ascii="Arial" w:hAnsi="Arial" w:cs="Arial"/>
          <w:color w:val="000000"/>
          <w:sz w:val="24"/>
          <w:szCs w:val="24"/>
          <w:lang w:val="en-US"/>
        </w:rPr>
        <w:t xml:space="preserve"> - M</w:t>
      </w:r>
      <w:r w:rsidRPr="00F07A6A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</w:p>
    <w:p w14:paraId="5434D197" w14:textId="77777777" w:rsidR="00F07A6A" w:rsidRDefault="00F07A6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</w:p>
    <w:p w14:paraId="09596646" w14:textId="77777777" w:rsidR="00253126" w:rsidRDefault="008E403A" w:rsidP="00265ACA">
      <w:pPr>
        <w:jc w:val="both"/>
        <w:rPr>
          <w:rFonts w:ascii="Arial" w:eastAsia="Arial Unicode MS" w:hAnsi="Arial" w:cs="Arial"/>
          <w:color w:val="000000"/>
          <w:vertAlign w:val="subscript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45B54BCB" w14:textId="77777777" w:rsidR="00265ACA" w:rsidRPr="0047397E" w:rsidRDefault="008E403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2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3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>CP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t-1</w:t>
      </w:r>
    </w:p>
    <w:p w14:paraId="572985B5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BB3035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4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5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6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6EFB5E39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lastRenderedPageBreak/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7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8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TI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9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10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RIN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3C5A9902" w14:textId="77777777" w:rsidR="00F07A6A" w:rsidRPr="00F07A6A" w:rsidRDefault="00F07A6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ACB591" w14:textId="77777777" w:rsidR="003C19E3" w:rsidRPr="0047397E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Utilizando la información contenida en: Dat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>a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_Examen </w:t>
      </w:r>
      <w:r w:rsidR="00265ACA" w:rsidRPr="0047397E">
        <w:rPr>
          <w:rFonts w:ascii="Arial" w:hAnsi="Arial" w:cs="Arial"/>
          <w:color w:val="000000"/>
          <w:sz w:val="24"/>
          <w:szCs w:val="24"/>
        </w:rPr>
        <w:t>parcial</w:t>
      </w:r>
      <w:r w:rsidR="00BF37E2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EBE85B1" w14:textId="77777777" w:rsidR="003C19E3" w:rsidRPr="0047397E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7E1BC79D" w14:textId="77777777" w:rsidR="003C19E3" w:rsidRPr="0047397E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Estime los parámetros estructurales del modelo mediante el método de mínimos cuadrados de dos etapas</w:t>
      </w:r>
      <w:r w:rsidR="003C19E3" w:rsidRPr="0047397E">
        <w:rPr>
          <w:rFonts w:ascii="Arial" w:hAnsi="Arial" w:cs="Arial"/>
          <w:color w:val="000000"/>
          <w:sz w:val="24"/>
          <w:szCs w:val="24"/>
        </w:rPr>
        <w:t>.</w:t>
      </w:r>
    </w:p>
    <w:p w14:paraId="0AC5DCF5" w14:textId="77777777" w:rsidR="008E403A" w:rsidRPr="0047397E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Su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poniendo que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(los próximos 5 años) </w:t>
      </w:r>
      <w:r w:rsidRPr="0047397E">
        <w:rPr>
          <w:rFonts w:ascii="Arial" w:hAnsi="Arial" w:cs="Arial"/>
          <w:color w:val="000000"/>
          <w:sz w:val="24"/>
          <w:szCs w:val="24"/>
        </w:rPr>
        <w:t>l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as RIN evolucionan según la tasa de crecimiento promedio de los últimos </w:t>
      </w:r>
      <w:r w:rsidR="00AC4D9E">
        <w:rPr>
          <w:rFonts w:ascii="Arial" w:hAnsi="Arial" w:cs="Arial"/>
          <w:color w:val="000000"/>
          <w:sz w:val="24"/>
          <w:szCs w:val="24"/>
        </w:rPr>
        <w:t>cinco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años,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los TI </w:t>
      </w:r>
      <w:r w:rsidR="00CF3BE7">
        <w:rPr>
          <w:rFonts w:ascii="Arial" w:hAnsi="Arial" w:cs="Arial"/>
          <w:color w:val="000000"/>
          <w:sz w:val="24"/>
          <w:szCs w:val="24"/>
        </w:rPr>
        <w:t xml:space="preserve">disminuirán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3% y las X en 6%. Además, considere que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 xml:space="preserve"> las variables exógenas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internas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evolucionaran según las siguientes tasas de crecimiento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:</w:t>
      </w:r>
    </w:p>
    <w:p w14:paraId="63BA4D7D" w14:textId="77777777" w:rsidR="003C19E3" w:rsidRPr="0047397E" w:rsidRDefault="003C19E3" w:rsidP="00BF37E2">
      <w:pPr>
        <w:pStyle w:val="Prrafodelista"/>
        <w:spacing w:after="0" w:line="240" w:lineRule="auto"/>
        <w:ind w:left="1068"/>
        <w:jc w:val="both"/>
        <w:rPr>
          <w:rFonts w:ascii="Arial" w:hAnsi="Arial" w:cs="Arial"/>
          <w:color w:val="000000"/>
          <w:sz w:val="24"/>
          <w:szCs w:val="24"/>
        </w:rPr>
      </w:pPr>
    </w:p>
    <w:p w14:paraId="7D3B8DDF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CG =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0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70BE9F91" w14:textId="77777777" w:rsidR="008E403A" w:rsidRPr="0047397E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5BFC6BBE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STOCK = 1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5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7DBE51C7" w14:textId="77777777" w:rsidR="003C19E3" w:rsidRPr="0047397E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095445DE" w14:textId="77777777" w:rsidR="000100C7" w:rsidRPr="0047397E" w:rsidRDefault="000100C7" w:rsidP="00AC4D9E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¿Cuál es la tasa de crecimiento promedio anual de los próximos 5 años? ¿Y el resultado de la balanza comercial?</w:t>
      </w:r>
    </w:p>
    <w:p w14:paraId="010911D2" w14:textId="77777777" w:rsidR="00BB3035" w:rsidRPr="0047397E" w:rsidRDefault="00BB3035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Según la teoría económica y la significancia individual evalúe los resultados y determine el modelo estructural 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 xml:space="preserve">apropiado </w:t>
      </w:r>
      <w:r w:rsidRPr="0047397E">
        <w:rPr>
          <w:rFonts w:ascii="Arial" w:hAnsi="Arial" w:cs="Arial"/>
          <w:color w:val="000000"/>
          <w:sz w:val="24"/>
          <w:szCs w:val="24"/>
        </w:rPr>
        <w:t>a utilizar.</w:t>
      </w:r>
    </w:p>
    <w:p w14:paraId="53FD534B" w14:textId="77777777" w:rsidR="00BB3035" w:rsidRPr="0047397E" w:rsidRDefault="00BB3035" w:rsidP="00BB3035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Con el modelo propuesto, ¿Cuál es la tasa de crecimiento promedio anual de los próximos 5 años? ¿Y el resultado de la balanza comercial?</w:t>
      </w:r>
    </w:p>
    <w:p w14:paraId="38715251" w14:textId="77777777" w:rsidR="00BB3035" w:rsidRPr="00557D46" w:rsidRDefault="00BB3035" w:rsidP="00BB30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4"/>
          <w:szCs w:val="24"/>
        </w:rPr>
      </w:pPr>
    </w:p>
    <w:sectPr w:rsidR="00BB3035" w:rsidRPr="0055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F1BDD" w14:textId="77777777" w:rsidR="0064176A" w:rsidRDefault="0064176A" w:rsidP="00CA03FF">
      <w:r>
        <w:separator/>
      </w:r>
    </w:p>
  </w:endnote>
  <w:endnote w:type="continuationSeparator" w:id="0">
    <w:p w14:paraId="0A516397" w14:textId="77777777" w:rsidR="0064176A" w:rsidRDefault="0064176A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820B" w14:textId="77777777" w:rsidR="0064176A" w:rsidRDefault="0064176A" w:rsidP="00CA03FF">
      <w:r>
        <w:separator/>
      </w:r>
    </w:p>
  </w:footnote>
  <w:footnote w:type="continuationSeparator" w:id="0">
    <w:p w14:paraId="62B9DFB7" w14:textId="77777777" w:rsidR="0064176A" w:rsidRDefault="0064176A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62BE6"/>
    <w:rsid w:val="00070196"/>
    <w:rsid w:val="00085EF0"/>
    <w:rsid w:val="000E7EDF"/>
    <w:rsid w:val="001B0ABF"/>
    <w:rsid w:val="001F500E"/>
    <w:rsid w:val="00253126"/>
    <w:rsid w:val="00265ACA"/>
    <w:rsid w:val="002C7DBD"/>
    <w:rsid w:val="002E5E95"/>
    <w:rsid w:val="00385BB5"/>
    <w:rsid w:val="003B38B3"/>
    <w:rsid w:val="003C19E3"/>
    <w:rsid w:val="003F1A99"/>
    <w:rsid w:val="003F436A"/>
    <w:rsid w:val="00414406"/>
    <w:rsid w:val="004319B6"/>
    <w:rsid w:val="00433EEE"/>
    <w:rsid w:val="0047397E"/>
    <w:rsid w:val="00557D46"/>
    <w:rsid w:val="005A6B4E"/>
    <w:rsid w:val="005B773E"/>
    <w:rsid w:val="00603E46"/>
    <w:rsid w:val="006213F9"/>
    <w:rsid w:val="0064176A"/>
    <w:rsid w:val="006A49F9"/>
    <w:rsid w:val="00713CDE"/>
    <w:rsid w:val="0072126F"/>
    <w:rsid w:val="0077442D"/>
    <w:rsid w:val="007936E8"/>
    <w:rsid w:val="007A0B5B"/>
    <w:rsid w:val="007C2311"/>
    <w:rsid w:val="00804200"/>
    <w:rsid w:val="00852495"/>
    <w:rsid w:val="0085309E"/>
    <w:rsid w:val="008805C5"/>
    <w:rsid w:val="008E403A"/>
    <w:rsid w:val="008E47BC"/>
    <w:rsid w:val="0090432E"/>
    <w:rsid w:val="009C1684"/>
    <w:rsid w:val="00A0466A"/>
    <w:rsid w:val="00A12BA3"/>
    <w:rsid w:val="00A54011"/>
    <w:rsid w:val="00A6132F"/>
    <w:rsid w:val="00A61AA4"/>
    <w:rsid w:val="00A84BF2"/>
    <w:rsid w:val="00A97EAB"/>
    <w:rsid w:val="00AC4D9E"/>
    <w:rsid w:val="00AE2B98"/>
    <w:rsid w:val="00AE73A5"/>
    <w:rsid w:val="00B44CCA"/>
    <w:rsid w:val="00B66DB8"/>
    <w:rsid w:val="00BB2513"/>
    <w:rsid w:val="00BB3035"/>
    <w:rsid w:val="00BF37E2"/>
    <w:rsid w:val="00CA03FF"/>
    <w:rsid w:val="00CC0F75"/>
    <w:rsid w:val="00CD6FB9"/>
    <w:rsid w:val="00CF3BE7"/>
    <w:rsid w:val="00D732BA"/>
    <w:rsid w:val="00D80BBF"/>
    <w:rsid w:val="00DA1B32"/>
    <w:rsid w:val="00E535EC"/>
    <w:rsid w:val="00E65717"/>
    <w:rsid w:val="00EA25DA"/>
    <w:rsid w:val="00EA53D1"/>
    <w:rsid w:val="00EB1330"/>
    <w:rsid w:val="00EE6499"/>
    <w:rsid w:val="00F07A01"/>
    <w:rsid w:val="00F07A6A"/>
    <w:rsid w:val="00F20A75"/>
    <w:rsid w:val="00F5666C"/>
    <w:rsid w:val="00F778E7"/>
    <w:rsid w:val="00F96A18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3955883E"/>
  <w15:chartTrackingRefBased/>
  <w15:docId w15:val="{3475EEC5-5493-4A4F-85F1-4DAD528D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2020-02-09T01:45:00Z</dcterms:created>
  <dcterms:modified xsi:type="dcterms:W3CDTF">2020-02-09T01:45:00Z</dcterms:modified>
</cp:coreProperties>
</file>