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🔵GRUPO EDISON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USO DE LA HOJA </w:t>
      </w: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62ngz2dg18h" w:id="0"/>
      <w:bookmarkEnd w:id="0"/>
      <w:r w:rsidDel="00000000" w:rsidR="00000000" w:rsidRPr="00000000">
        <w:rPr>
          <w:rtl w:val="0"/>
        </w:rPr>
        <w:t xml:space="preserve">Multicolinealidad (y sus múltiples hallazgos de la validación de auto y su solución)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pbid IR IPyC IGV OtrosG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 pbid c IR IPyC IGV OtrosG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576638" cy="287942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87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observa que las variables dependientes no son significativas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MÉTODOS PARA DETECTAR MULTICOLINEALIDAD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eodmmo2u40sw" w:id="1"/>
      <w:bookmarkEnd w:id="1"/>
      <w:r w:rsidDel="00000000" w:rsidR="00000000" w:rsidRPr="00000000">
        <w:rPr>
          <w:rtl w:val="0"/>
        </w:rPr>
        <w:t xml:space="preserve">MÉTODO 1: EXAMEN DE REGRESIÓN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  <w:t xml:space="preserve">EL R2 es 0.946721 (este R2 debería por coherencia estar acompañado con estimadores que son estadísticamente significativos), entonces nos fijamos que los estimadores NO SON SIGNIFICATIVO, nos indica que</w:t>
      </w:r>
      <w:r w:rsidDel="00000000" w:rsidR="00000000" w:rsidRPr="00000000">
        <w:rPr>
          <w:highlight w:val="yellow"/>
          <w:rtl w:val="0"/>
        </w:rPr>
        <w:t xml:space="preserve"> hay presencia de multicolinealidad.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wng04dwa82td" w:id="2"/>
      <w:bookmarkEnd w:id="2"/>
      <w:r w:rsidDel="00000000" w:rsidR="00000000" w:rsidRPr="00000000">
        <w:rPr>
          <w:rtl w:val="0"/>
        </w:rPr>
        <w:t xml:space="preserve">MÉTODO 2: MATRIZ DE CORRELAIÓN SIMPLE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Hacemos la correlación entre las variables independientes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 IR IPyC IGV OtrosG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509963" cy="646868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64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supone que entre las variables independientes debería existir baja asociación lineal o baja correlación.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rtl w:val="0"/>
        </w:rPr>
        <w:t xml:space="preserve">Entonces, observando la matriz de correlación, todas las variables del modelo de regresión están asociadas linealmente, entonces no se cumple con el supuesto. </w:t>
      </w:r>
      <w:r w:rsidDel="00000000" w:rsidR="00000000" w:rsidRPr="00000000">
        <w:rPr>
          <w:highlight w:val="yellow"/>
          <w:rtl w:val="0"/>
        </w:rPr>
        <w:t xml:space="preserve">HAY EXISTENCIA DE MULTICOLINEALIDAD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cm4taqsg2ca" w:id="3"/>
      <w:bookmarkEnd w:id="3"/>
      <w:r w:rsidDel="00000000" w:rsidR="00000000" w:rsidRPr="00000000">
        <w:rPr>
          <w:rtl w:val="0"/>
        </w:rPr>
        <w:t xml:space="preserve">MÉTODO 3: MATRIZ DE CORRELACIÓN PARCIAL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24qf6jyhru2x" w:id="4"/>
      <w:bookmarkEnd w:id="4"/>
      <w:r w:rsidDel="00000000" w:rsidR="00000000" w:rsidRPr="00000000">
        <w:rPr>
          <w:rtl w:val="0"/>
        </w:rPr>
        <w:t xml:space="preserve">MATRIZ DE CORRELACIÓN DE ORDEN UNO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Mantenemos constante la variable IR, así tenemos la matriz de 3x3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059727" cy="748187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727" cy="748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 observa cómo ha bajado la asociación lineal entre las variables, pero sigue alta asociación las variables IPYC e IGV.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rjfdiytjbidq" w:id="5"/>
      <w:bookmarkEnd w:id="5"/>
      <w:r w:rsidDel="00000000" w:rsidR="00000000" w:rsidRPr="00000000">
        <w:rPr>
          <w:rtl w:val="0"/>
        </w:rPr>
        <w:t xml:space="preserve">MATRIZ DE CORRELACIÓN DE ORDEN DOS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Ahora tenemos una matriz de 2x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Manteniendo IR y OTROSG constantes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142266" cy="76339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266" cy="76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Manteniendo IR el IPYC constantes, aquí se observa que la asociación entre las variables OTROS e IGV es baja.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262438" cy="78591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785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r465zuy7p9xl" w:id="6"/>
      <w:bookmarkEnd w:id="6"/>
      <w:r w:rsidDel="00000000" w:rsidR="00000000" w:rsidRPr="00000000">
        <w:rPr>
          <w:rtl w:val="0"/>
        </w:rPr>
        <w:t xml:space="preserve">MÉTODO 4: REGRESIÓN AUXILIAR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Hacemos la regresión de todas las variables independientes sin tener en cuenta la variable dependiente.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u1w95di481yz" w:id="7"/>
      <w:bookmarkEnd w:id="7"/>
      <w:r w:rsidDel="00000000" w:rsidR="00000000" w:rsidRPr="00000000">
        <w:rPr>
          <w:rtl w:val="0"/>
        </w:rPr>
        <w:t xml:space="preserve">AUXILIAR 1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 IR c IPYC IGV OTROSG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767138" cy="2891761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891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411ky4ebr31w" w:id="8"/>
      <w:bookmarkEnd w:id="8"/>
      <w:r w:rsidDel="00000000" w:rsidR="00000000" w:rsidRPr="00000000">
        <w:rPr>
          <w:rtl w:val="0"/>
        </w:rPr>
        <w:t xml:space="preserve">AUXILIAR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ls IPYC c IR IGV OTROSG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3279279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279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ozpr7zljr52d" w:id="9"/>
      <w:bookmarkEnd w:id="9"/>
      <w:r w:rsidDel="00000000" w:rsidR="00000000" w:rsidRPr="00000000">
        <w:rPr>
          <w:rtl w:val="0"/>
        </w:rPr>
        <w:t xml:space="preserve">AUXILIAR 3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ls IGV c IR IPYC OTROSG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999397" cy="30700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397" cy="307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2tax4gipotwx" w:id="10"/>
      <w:bookmarkEnd w:id="10"/>
      <w:r w:rsidDel="00000000" w:rsidR="00000000" w:rsidRPr="00000000">
        <w:rPr>
          <w:rtl w:val="0"/>
        </w:rPr>
        <w:t xml:space="preserve">AUXILIAR 4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ls OTROSG c IR IPYC IGV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902426" cy="2995613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2426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q50mjp94ze1" w:id="11"/>
      <w:bookmarkEnd w:id="11"/>
      <w:r w:rsidDel="00000000" w:rsidR="00000000" w:rsidRPr="00000000">
        <w:rPr>
          <w:rtl w:val="0"/>
        </w:rPr>
        <w:t xml:space="preserve">Aplicamos la REGLA DE KLEIN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Nosotros ya hemos analizado el R2 de la regresión original, ahora determinamos si algunas de las 4 regresiones auxiliares tienen un R2 más alto que la regresión original.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rtl w:val="0"/>
        </w:rPr>
        <w:t xml:space="preserve">Comparando los R2 de las regresiones auxiliares, con el R2 de la regresión original. Se observa que las R2 de las AUXILIARES son superiores al R2 del ORIGINAL. </w:t>
      </w:r>
      <w:r w:rsidDel="00000000" w:rsidR="00000000" w:rsidRPr="00000000">
        <w:rPr>
          <w:highlight w:val="yellow"/>
          <w:rtl w:val="0"/>
        </w:rPr>
        <w:t xml:space="preserve">Entonces se concluye que existen graves problemas de multicolinealidad.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mr5t8t4gz2sl" w:id="12"/>
      <w:bookmarkEnd w:id="12"/>
      <w:r w:rsidDel="00000000" w:rsidR="00000000" w:rsidRPr="00000000">
        <w:rPr>
          <w:rtl w:val="0"/>
        </w:rPr>
        <w:t xml:space="preserve">MÉTODO 5: MEDIDAS CONTEMPORÁNEAS (Medidas propias de Eviews, que nos va a permitir determinar la existencia o no de la multicolinealidad)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wa10d7chnyaq" w:id="13"/>
      <w:bookmarkEnd w:id="13"/>
      <w:r w:rsidDel="00000000" w:rsidR="00000000" w:rsidRPr="00000000">
        <w:rPr>
          <w:rtl w:val="0"/>
        </w:rPr>
        <w:t xml:space="preserve">ÍNDICE DE CONDICIÓN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Hacemos uso de los factores de varianza FIV o VIF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Nos indica que si el FIV es más grande que 10 se tiene un serio problema de multicolinealidad.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00388" cy="1830487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830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En el gráfico se observa que </w:t>
      </w:r>
      <w:r w:rsidDel="00000000" w:rsidR="00000000" w:rsidRPr="00000000">
        <w:rPr>
          <w:highlight w:val="yellow"/>
          <w:rtl w:val="0"/>
        </w:rPr>
        <w:t xml:space="preserve">hay un serio problema de multicolinealidad</w:t>
      </w:r>
      <w:r w:rsidDel="00000000" w:rsidR="00000000" w:rsidRPr="00000000">
        <w:rPr>
          <w:rtl w:val="0"/>
        </w:rPr>
        <w:t xml:space="preserve">. Ya que los VIF son mayores que 10.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numPr>
          <w:ilvl w:val="0"/>
          <w:numId w:val="6"/>
        </w:numPr>
        <w:ind w:left="720" w:hanging="360"/>
        <w:rPr/>
      </w:pPr>
      <w:bookmarkStart w:colFirst="0" w:colLast="0" w:name="_qdexaf2r8041" w:id="14"/>
      <w:bookmarkEnd w:id="14"/>
      <w:r w:rsidDel="00000000" w:rsidR="00000000" w:rsidRPr="00000000">
        <w:rPr>
          <w:rtl w:val="0"/>
        </w:rPr>
        <w:t xml:space="preserve">GRÁFICO DE ELIPSES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Los gráficos muestran la relación entre variables: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3205163" cy="3103087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3103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Si la relación entre variables es baja se va a dibujar un círculo, por el contrario, se va a asemejar a un elipse.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 los gráficos se puede observar que las variables c(4), c(3) y c(5) y c(2) tienen problemas serios de multicolinealidad.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iyg5qfo7al5s" w:id="15"/>
      <w:bookmarkEnd w:id="15"/>
      <w:r w:rsidDel="00000000" w:rsidR="00000000" w:rsidRPr="00000000">
        <w:rPr>
          <w:rtl w:val="0"/>
        </w:rPr>
        <w:t xml:space="preserve">GRÁFICO DE DISPERSIÓN ENTRE LAS REGRESORAS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Revisar BLOCK.DOCX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yujyjh452duw" w:id="16"/>
      <w:bookmarkEnd w:id="16"/>
      <w:r w:rsidDel="00000000" w:rsidR="00000000" w:rsidRPr="00000000">
        <w:rPr>
          <w:rtl w:val="0"/>
        </w:rPr>
        <w:t xml:space="preserve">SOLUCIÓN A LA MULTICOLINEALIDAD</w:t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5vn87sdnh77f" w:id="17"/>
      <w:bookmarkEnd w:id="17"/>
      <w:r w:rsidDel="00000000" w:rsidR="00000000" w:rsidRPr="00000000">
        <w:rPr>
          <w:rtl w:val="0"/>
        </w:rPr>
        <w:t xml:space="preserve">AMPLIAR LA MUESTRA</w:t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5"/>
        </w:numPr>
        <w:spacing w:before="0" w:beforeAutospacing="0"/>
        <w:ind w:left="720" w:hanging="360"/>
      </w:pPr>
      <w:bookmarkStart w:colFirst="0" w:colLast="0" w:name="_8k48p6m6hq0m" w:id="18"/>
      <w:bookmarkEnd w:id="18"/>
      <w:r w:rsidDel="00000000" w:rsidR="00000000" w:rsidRPr="00000000">
        <w:rPr>
          <w:rtl w:val="0"/>
        </w:rPr>
        <w:t xml:space="preserve">SUPRIMIR ALGUNAS VARIABLES CON JUSTIFICACIÓN ESTADÍSTICA Y ECONÓMICA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En este caso podemos eliminar la variable IPYC pues sabemos que está relacionado con la variable IGV. Además, el Otro impuesto.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Entonces hacemos la regresión: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ls pbid c IR IGV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3462338" cy="2529838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52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Hacemos la prueba de multicolinealidad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71788" cy="145178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451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 observa que sigue existiendo multicolinealidad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cbljn7uynfqu" w:id="19"/>
      <w:bookmarkEnd w:id="19"/>
      <w:r w:rsidDel="00000000" w:rsidR="00000000" w:rsidRPr="00000000">
        <w:rPr>
          <w:rtl w:val="0"/>
        </w:rPr>
        <w:t xml:space="preserve">REGRESIÓN EN CADENA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Entonces se procede a usar la regresión en cadena que ofrece como estimadores de los parámetros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1690688" cy="298357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98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Siendo “c” una constante adecuada. Donde en la vida práctica, suele estar entre 0.01 y 0.1 haciendo que el ajuste sea bueno en cuanto a R2 y significancia individual y conjunta. (permitimos que se incremente un poquito el sesgo a cambio de que se reduzca la varianza alta que provoca la multicolinealidad)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310063" cy="248792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487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 el gráfico anterior se observa que la varianza no es estable desde 0.00 hasta 0.03, por lo cual si tomamos el valor 0.03 para la c los variables son mucho más estables.Hacemos la regresión en cadena.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Tenemos la siguiente ilustración: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4131456" cy="200117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456" cy="2001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Donde los VIF son menores a 10 que significa que no hay presencia de multicolinealidad.</w:t>
      </w:r>
    </w:p>
    <w:p w:rsidR="00000000" w:rsidDel="00000000" w:rsidP="00000000" w:rsidRDefault="00000000" w:rsidRPr="00000000" w14:paraId="000000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POR LO TANTO, el modelo está corregido de multicolinealidad.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lpsenuxfk71n" w:id="20"/>
      <w:bookmarkEnd w:id="20"/>
      <w:r w:rsidDel="00000000" w:rsidR="00000000" w:rsidRPr="00000000">
        <w:rPr>
          <w:rtl w:val="0"/>
        </w:rPr>
        <w:t xml:space="preserve">Autocorrelación (y sus múltiples hallazgos de la validación de auto y su solución)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c5kthw45eoz7" w:id="21"/>
      <w:bookmarkEnd w:id="21"/>
      <w:r w:rsidDel="00000000" w:rsidR="00000000" w:rsidRPr="00000000">
        <w:rPr>
          <w:rtl w:val="0"/>
        </w:rPr>
        <w:t xml:space="preserve">PRUEBA 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data pbid IR IGV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ls pbid c IR IGV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3795713" cy="2776781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776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 tiene la siguiente información: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 = 2 indica que no hay autocorrelación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 &lt;2 indica correlación serial positiva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 &gt; 2 indica correlación serial negativa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 general, si d es menor que 1,5 o mayor que 2,5, existe un problema de autocorrelación potencialmente grave. De lo contrario, si d está entre 1,5 y 2,5, es probable que la autocorrelación no sea motivo de preocupación.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yellow"/>
        </w:rPr>
      </w:pPr>
      <w:r w:rsidDel="00000000" w:rsidR="00000000" w:rsidRPr="00000000">
        <w:rPr>
          <w:rtl w:val="0"/>
        </w:rPr>
        <w:t xml:space="preserve">El estadístico Durbin-Watson sta es 1.547052 que es mayor a 1.5, por lo tanto,</w:t>
      </w:r>
      <w:r w:rsidDel="00000000" w:rsidR="00000000" w:rsidRPr="00000000">
        <w:rPr>
          <w:highlight w:val="yellow"/>
          <w:rtl w:val="0"/>
        </w:rPr>
        <w:t xml:space="preserve"> no hay problemas de autocorrelación.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w7apt18qiyc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oismeivcyan8" w:id="23"/>
      <w:bookmarkEnd w:id="23"/>
      <w:r w:rsidDel="00000000" w:rsidR="00000000" w:rsidRPr="00000000">
        <w:rPr>
          <w:rtl w:val="0"/>
        </w:rPr>
        <w:t xml:space="preserve">SOLUCIÓN PRUEBA DE BREUSCH-GODFREY*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yellow"/>
        </w:rPr>
      </w:pPr>
      <w:r w:rsidDel="00000000" w:rsidR="00000000" w:rsidRPr="00000000">
        <w:rPr/>
        <w:drawing>
          <wp:inline distB="114300" distT="114300" distL="114300" distR="114300">
            <wp:extent cx="4021691" cy="4414838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1691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Las probabilidades menos a 0.05 rechazan la hipótesis nula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H0: (</w:t>
      </w:r>
      <w:r w:rsidDel="00000000" w:rsidR="00000000" w:rsidRPr="00000000">
        <w:rPr>
          <w:rtl w:val="0"/>
        </w:rPr>
        <w:t xml:space="preserve">No existe correlación entre los residuos</w:t>
      </w:r>
      <w:r w:rsidDel="00000000" w:rsidR="00000000" w:rsidRPr="00000000">
        <w:rPr>
          <w:rtl w:val="0"/>
        </w:rPr>
        <w:t xml:space="preserve">) Que algún error sea igual de 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H1: (</w:t>
      </w:r>
      <w:r w:rsidDel="00000000" w:rsidR="00000000" w:rsidRPr="00000000">
        <w:rPr>
          <w:rtl w:val="0"/>
        </w:rPr>
        <w:t xml:space="preserve">Los residuos están autocorrelacionados</w:t>
      </w:r>
      <w:r w:rsidDel="00000000" w:rsidR="00000000" w:rsidRPr="00000000">
        <w:rPr>
          <w:rtl w:val="0"/>
        </w:rPr>
        <w:t xml:space="preserve">) Que algún error sea diferente de 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highlight w:val="yellow"/>
        </w:rPr>
      </w:pPr>
      <w:r w:rsidDel="00000000" w:rsidR="00000000" w:rsidRPr="00000000">
        <w:rPr>
          <w:rtl w:val="0"/>
        </w:rPr>
        <w:t xml:space="preserve">En este caso como 0.8643&gt;0.05 entonces aceptamos la hipótesis nula. Entonces podemos inferir que </w:t>
      </w:r>
      <w:r w:rsidDel="00000000" w:rsidR="00000000" w:rsidRPr="00000000">
        <w:rPr>
          <w:highlight w:val="yellow"/>
          <w:rtl w:val="0"/>
        </w:rPr>
        <w:t xml:space="preserve">NO HAY AUTOCORRELACIÓN.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*La prueba de Breusch-Godfrey no es necesaria en este modelo, ya que no hay presencia de autocorrelación.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7.png"/><Relationship Id="rId22" Type="http://schemas.openxmlformats.org/officeDocument/2006/relationships/image" Target="media/image16.png"/><Relationship Id="rId10" Type="http://schemas.openxmlformats.org/officeDocument/2006/relationships/image" Target="media/image2.png"/><Relationship Id="rId21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8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