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🔵GRUPO EDISON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USO DE LA HOJA </w:t>
      </w:r>
      <w:r w:rsidDel="00000000" w:rsidR="00000000" w:rsidRPr="00000000">
        <w:rPr>
          <w:b w:val="1"/>
          <w:rtl w:val="0"/>
        </w:rPr>
        <w:t xml:space="preserve">G3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uvx0y0h7c6x" w:id="0"/>
      <w:bookmarkEnd w:id="0"/>
      <w:r w:rsidDel="00000000" w:rsidR="00000000" w:rsidRPr="00000000">
        <w:rPr>
          <w:rtl w:val="0"/>
        </w:rPr>
        <w:t xml:space="preserve">Multicolinealidad (y sus múltiples hallazgos de la validación de auto y su solución)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data vab impuesto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ls impuesto c pbid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683701" cy="255585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701" cy="2555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 observa que la variable dependiente es significativa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MÉTODOS PARA DETECTAR MULTICOLINEALIDAD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eodmmo2u40sw" w:id="1"/>
      <w:bookmarkEnd w:id="1"/>
      <w:r w:rsidDel="00000000" w:rsidR="00000000" w:rsidRPr="00000000">
        <w:rPr>
          <w:rtl w:val="0"/>
        </w:rPr>
        <w:t xml:space="preserve">MÉTODO 1: EXAMEN DE REGRESIÓN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EL R2 es 0.930989 (este R2 debería por coherencia estar acompañado con estimadores que son estadísticamente significativos), entonces nos fijamos que el estimador ES SIGNIFICATIVO asociado con R2 alto, nos indica que </w:t>
      </w:r>
      <w:r w:rsidDel="00000000" w:rsidR="00000000" w:rsidRPr="00000000">
        <w:rPr>
          <w:highlight w:val="yellow"/>
          <w:rtl w:val="0"/>
        </w:rPr>
        <w:t xml:space="preserve">NO hay presencia de multicolinealidad</w:t>
      </w:r>
      <w:r w:rsidDel="00000000" w:rsidR="00000000" w:rsidRPr="00000000">
        <w:rPr>
          <w:rtl w:val="0"/>
        </w:rPr>
        <w:t xml:space="preserve">.””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mr5t8t4gz2sl" w:id="2"/>
      <w:bookmarkEnd w:id="2"/>
      <w:r w:rsidDel="00000000" w:rsidR="00000000" w:rsidRPr="00000000">
        <w:rPr>
          <w:rtl w:val="0"/>
        </w:rPr>
        <w:t xml:space="preserve">MÉTODO 5: MEDIDAS CONTEMPORÁNEAS (Medidas propias de Eviews, que nos va a permitir determinar la existencia o no de la multicolinealidad)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numPr>
          <w:ilvl w:val="0"/>
          <w:numId w:val="2"/>
        </w:numPr>
        <w:ind w:left="720" w:hanging="360"/>
        <w:rPr>
          <w:color w:val="434343"/>
          <w:sz w:val="28"/>
          <w:szCs w:val="28"/>
        </w:rPr>
      </w:pPr>
      <w:bookmarkStart w:colFirst="0" w:colLast="0" w:name="_wa10d7chnyaq" w:id="3"/>
      <w:bookmarkEnd w:id="3"/>
      <w:r w:rsidDel="00000000" w:rsidR="00000000" w:rsidRPr="00000000">
        <w:rPr>
          <w:rtl w:val="0"/>
        </w:rPr>
        <w:t xml:space="preserve">ÍNDICE DE CONDICIÓN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Hacemos uso de los factores de varianza FIV o VIF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Nos indica que si el FIV es más grande que 10 se tiene un serio problema de multicolinealidad.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148013" cy="145784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8013" cy="1457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En el gráfico se observa que </w:t>
      </w:r>
      <w:r w:rsidDel="00000000" w:rsidR="00000000" w:rsidRPr="00000000">
        <w:rPr>
          <w:highlight w:val="yellow"/>
          <w:rtl w:val="0"/>
        </w:rPr>
        <w:t xml:space="preserve">NO hay problema de multicolinealidad</w:t>
      </w:r>
      <w:r w:rsidDel="00000000" w:rsidR="00000000" w:rsidRPr="00000000">
        <w:rPr>
          <w:rtl w:val="0"/>
        </w:rPr>
        <w:t xml:space="preserve">. Ya que los VIF son menores que 10.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lpsenuxfk71n" w:id="4"/>
      <w:bookmarkEnd w:id="4"/>
      <w:r w:rsidDel="00000000" w:rsidR="00000000" w:rsidRPr="00000000">
        <w:rPr>
          <w:rtl w:val="0"/>
        </w:rPr>
        <w:t xml:space="preserve">Autocorrelación (y sus múltiples hallazgos de la validación de auto y su solución)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x7tx4pq9fyp2" w:id="5"/>
      <w:bookmarkEnd w:id="5"/>
      <w:r w:rsidDel="00000000" w:rsidR="00000000" w:rsidRPr="00000000">
        <w:rPr>
          <w:rtl w:val="0"/>
        </w:rPr>
        <w:t xml:space="preserve">ESTADÍSTICO DE DURBIN-WATSON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data impuesto pbid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ls impuesto c pbid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3683701" cy="255585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701" cy="2555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Se tiene la siguiente información: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 = 2 indica que no hay autocorrelación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 &lt;2 indica correlación serial positiva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 &gt; 2 indica correlación serial negativa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En general, si d es menor que 1,01 o mayor que 2,99 en base a la tabla de Durbin Watson, existe un problema de autocorrelación potencialmente grave. De lo contrario, si d está entre 1,34 y 2,66, es probable que la autocorrelación no sea motivo de preocupación.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4-ds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4-di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2.66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El estadístico Durbin-Watson sta es 0.8880485 que es menor a 1,5, por lo tanto, </w:t>
      </w:r>
      <w:r w:rsidDel="00000000" w:rsidR="00000000" w:rsidRPr="00000000">
        <w:rPr>
          <w:highlight w:val="yellow"/>
          <w:rtl w:val="0"/>
        </w:rPr>
        <w:t xml:space="preserve">sí hay problemas de autocorrelación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un6dd5jn47pz" w:id="6"/>
      <w:bookmarkEnd w:id="6"/>
      <w:r w:rsidDel="00000000" w:rsidR="00000000" w:rsidRPr="00000000">
        <w:rPr>
          <w:rtl w:val="0"/>
        </w:rPr>
        <w:t xml:space="preserve">ESTADÍSTICO DE BREUSCH Y GODFREY (Solución)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3624263" cy="3853854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3853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Las probabilidades menos a 0.05 rechazan la hipótesis nula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H0: (No existe correlación entre los residuos) Que algún error sea igual de 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H1: (Los residuos están autocorrelacionados) Que algún error sea diferente de 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highlight w:val="yellow"/>
        </w:rPr>
      </w:pPr>
      <w:r w:rsidDel="00000000" w:rsidR="00000000" w:rsidRPr="00000000">
        <w:rPr>
          <w:rtl w:val="0"/>
        </w:rPr>
        <w:t xml:space="preserve">En este caso como 0.2893&gt;0.05 entonces aceptamos la hipótesis nula. Entonces podemos inferir que ya </w:t>
      </w:r>
      <w:r w:rsidDel="00000000" w:rsidR="00000000" w:rsidRPr="00000000">
        <w:rPr>
          <w:highlight w:val="yellow"/>
          <w:rtl w:val="0"/>
        </w:rPr>
        <w:t xml:space="preserve">NO HAY AUTOCORRELACIÓN.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