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tabs>
          <w:tab w:val="left" w:pos="426"/>
        </w:tabs>
        <w:rPr/>
      </w:pPr>
      <w:r w:rsidDel="00000000" w:rsidR="00000000" w:rsidRPr="00000000">
        <w:rPr>
          <w:rtl w:val="0"/>
        </w:rPr>
      </w:r>
    </w:p>
    <w:p w:rsidR="00000000" w:rsidDel="00000000" w:rsidP="00000000" w:rsidRDefault="00000000" w:rsidRPr="00000000" w14:paraId="00000002">
      <w:pPr>
        <w:tabs>
          <w:tab w:val="left" w:pos="426"/>
        </w:tabs>
        <w:ind w:left="720" w:hanging="72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Práctica calificada 5</w:t>
      </w:r>
    </w:p>
    <w:p w:rsidR="00000000" w:rsidDel="00000000" w:rsidP="00000000" w:rsidRDefault="00000000" w:rsidRPr="00000000" w14:paraId="00000003">
      <w:pPr>
        <w:pBdr>
          <w:bottom w:color="000000" w:space="1" w:sz="12" w:val="single"/>
        </w:pBdr>
        <w:tabs>
          <w:tab w:val="left" w:pos="426"/>
        </w:tabs>
        <w:ind w:left="720" w:hanging="72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Econometría I</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26"/>
        </w:tabs>
        <w:spacing w:after="0" w:before="0" w:line="360" w:lineRule="auto"/>
        <w:ind w:left="360" w:right="0" w:hanging="36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¿Cuál es el título del trabajo de investigación que han de realizar?</w:t>
      </w:r>
    </w:p>
    <w:p w:rsidR="00000000" w:rsidDel="00000000" w:rsidP="00000000" w:rsidRDefault="00000000" w:rsidRPr="00000000" w14:paraId="00000005">
      <w:pPr>
        <w:tabs>
          <w:tab w:val="left" w:pos="426"/>
        </w:tabs>
        <w:ind w:firstLine="0"/>
        <w:jc w:val="left"/>
        <w:rPr/>
      </w:pPr>
      <w:r w:rsidDel="00000000" w:rsidR="00000000" w:rsidRPr="00000000">
        <w:rPr>
          <w:rtl w:val="0"/>
        </w:rPr>
        <w:tab/>
        <w:t xml:space="preserve">Gasto social y nivel de pobreza en el departamento de Ayacucho: periodo 2000-2019</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26"/>
        </w:tabs>
        <w:spacing w:after="0" w:before="0" w:line="36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¿Cuáles son sus variables endógenas y exógenas? </w:t>
      </w:r>
    </w:p>
    <w:p w:rsidR="00000000" w:rsidDel="00000000" w:rsidP="00000000" w:rsidRDefault="00000000" w:rsidRPr="00000000" w14:paraId="00000007">
      <w:pPr>
        <w:tabs>
          <w:tab w:val="left" w:pos="426"/>
        </w:tabs>
        <w:ind w:left="0" w:firstLine="0"/>
        <w:rPr/>
      </w:pPr>
      <w:r w:rsidDel="00000000" w:rsidR="00000000" w:rsidRPr="00000000">
        <w:rPr>
          <w:rtl w:val="0"/>
        </w:rPr>
        <w:tab/>
        <w:t xml:space="preserve">Variable independiente: Gasto social</w:t>
      </w:r>
    </w:p>
    <w:p w:rsidR="00000000" w:rsidDel="00000000" w:rsidP="00000000" w:rsidRDefault="00000000" w:rsidRPr="00000000" w14:paraId="00000008">
      <w:pPr>
        <w:tabs>
          <w:tab w:val="left" w:pos="426"/>
        </w:tabs>
        <w:ind w:left="0" w:firstLine="0"/>
        <w:rPr/>
      </w:pPr>
      <w:r w:rsidDel="00000000" w:rsidR="00000000" w:rsidRPr="00000000">
        <w:rPr>
          <w:rtl w:val="0"/>
        </w:rPr>
        <w:tab/>
        <w:t xml:space="preserve">Variable dependiente: Nivel de pobreza</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26"/>
        </w:tabs>
        <w:spacing w:after="0" w:before="0" w:line="360" w:lineRule="auto"/>
        <w:ind w:left="360" w:right="0" w:hanging="36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¿Qué indicadores (como lo van a medir) utilizarán para cada variable?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right="0" w:firstLine="0"/>
        <w:jc w:val="both"/>
        <w:rPr/>
      </w:pPr>
      <w:r w:rsidDel="00000000" w:rsidR="00000000" w:rsidRPr="00000000">
        <w:rPr>
          <w:rtl w:val="0"/>
        </w:rPr>
        <w:tab/>
        <w:t xml:space="preserve">Indicadores de la variable exógena: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26"/>
        </w:tabs>
        <w:spacing w:after="0" w:before="0" w:line="36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Gasto en educación. </w:t>
      </w:r>
    </w:p>
    <w:p w:rsidR="00000000" w:rsidDel="00000000" w:rsidP="00000000" w:rsidRDefault="00000000" w:rsidRPr="00000000" w14:paraId="0000000C">
      <w:pPr>
        <w:numPr>
          <w:ilvl w:val="0"/>
          <w:numId w:val="1"/>
        </w:numPr>
        <w:tabs>
          <w:tab w:val="left" w:pos="426"/>
        </w:tabs>
        <w:spacing w:line="276"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Gasto en salud.</w:t>
      </w:r>
    </w:p>
    <w:p w:rsidR="00000000" w:rsidDel="00000000" w:rsidP="00000000" w:rsidRDefault="00000000" w:rsidRPr="00000000" w14:paraId="0000000D">
      <w:pPr>
        <w:tabs>
          <w:tab w:val="left" w:pos="426"/>
        </w:tabs>
        <w:ind w:firstLine="0"/>
        <w:rPr/>
      </w:pPr>
      <w:r w:rsidDel="00000000" w:rsidR="00000000" w:rsidRPr="00000000">
        <w:rPr>
          <w:rtl w:val="0"/>
        </w:rPr>
        <w:tab/>
        <w:t xml:space="preserve">Indicadores de la variable endógena:</w:t>
      </w:r>
    </w:p>
    <w:p w:rsidR="00000000" w:rsidDel="00000000" w:rsidP="00000000" w:rsidRDefault="00000000" w:rsidRPr="00000000" w14:paraId="0000000E">
      <w:pPr>
        <w:numPr>
          <w:ilvl w:val="0"/>
          <w:numId w:val="2"/>
        </w:numPr>
        <w:tabs>
          <w:tab w:val="left" w:pos="426"/>
        </w:tabs>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Ingreso per cápita </w:t>
      </w:r>
      <w:r w:rsidDel="00000000" w:rsidR="00000000" w:rsidRPr="00000000">
        <w:rPr>
          <w:rtl w:val="0"/>
        </w:rPr>
      </w:r>
    </w:p>
    <w:p w:rsidR="00000000" w:rsidDel="00000000" w:rsidP="00000000" w:rsidRDefault="00000000" w:rsidRPr="00000000" w14:paraId="0000000F">
      <w:pPr>
        <w:numPr>
          <w:ilvl w:val="0"/>
          <w:numId w:val="2"/>
        </w:numPr>
        <w:tabs>
          <w:tab w:val="left" w:pos="426"/>
        </w:tabs>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Gasto en Alimentos y bebidas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26"/>
        </w:tabs>
        <w:spacing w:after="0" w:before="0" w:line="360" w:lineRule="auto"/>
        <w:ind w:left="360" w:right="0" w:hanging="36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 priori, ¿Cuál es la relación de causalidad que se espera?</w:t>
      </w:r>
      <w:r w:rsidDel="00000000" w:rsidR="00000000" w:rsidRPr="00000000">
        <w:rPr>
          <w:rtl w:val="0"/>
        </w:rPr>
      </w:r>
    </w:p>
    <w:p w:rsidR="00000000" w:rsidDel="00000000" w:rsidP="00000000" w:rsidRDefault="00000000" w:rsidRPr="00000000" w14:paraId="00000011">
      <w:pPr>
        <w:tabs>
          <w:tab w:val="left" w:pos="426"/>
        </w:tabs>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La relación de causalidad que se espera entre la variable endógena y exógena es inversa. Ya </w:t>
        <w:tab/>
        <w:tab/>
        <w:t xml:space="preserve">que, si el gobierno incrementa el gasto social en un porcentaje, tendrá un efecto positivo en la </w:t>
        <w:tab/>
        <w:t xml:space="preserve">disminución del nivel de pobreza en cierto porcentaje de la región Ayacucho.</w:t>
      </w:r>
      <w:r w:rsidDel="00000000" w:rsidR="00000000" w:rsidRPr="00000000">
        <w:rPr>
          <w:rtl w:val="0"/>
        </w:rPr>
      </w:r>
    </w:p>
    <w:p w:rsidR="00000000" w:rsidDel="00000000" w:rsidP="00000000" w:rsidRDefault="00000000" w:rsidRPr="00000000" w14:paraId="00000012">
      <w:pPr>
        <w:numPr>
          <w:ilvl w:val="0"/>
          <w:numId w:val="3"/>
        </w:numPr>
        <w:tabs>
          <w:tab w:val="left" w:pos="426"/>
        </w:tabs>
        <w:spacing w:after="240" w:before="240" w:lineRule="auto"/>
        <w:ind w:left="360" w:hanging="360"/>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Utilizando el EXCEL, considere 20 datos hipotéticos coherentes (para su variable endógena y exógena) y estime una regresión lineal mediante el modelo lineal general.</w:t>
      </w:r>
    </w:p>
    <w:p w:rsidR="00000000" w:rsidDel="00000000" w:rsidP="00000000" w:rsidRDefault="00000000" w:rsidRPr="00000000" w14:paraId="00000013">
      <w:pPr>
        <w:tabs>
          <w:tab w:val="left" w:pos="426"/>
        </w:tabs>
        <w:spacing w:after="240" w:before="240" w:lineRule="auto"/>
        <w:ind w:left="360" w:firstLine="0"/>
        <w:rPr>
          <w:b w:val="1"/>
        </w:rPr>
      </w:pPr>
      <w:r w:rsidDel="00000000" w:rsidR="00000000" w:rsidRPr="00000000">
        <w:rPr>
          <w:b w:val="1"/>
          <w:rtl w:val="0"/>
        </w:rPr>
        <w:t xml:space="preserve">Adjunto el excel</w:t>
      </w:r>
    </w:p>
    <w:p w:rsidR="00000000" w:rsidDel="00000000" w:rsidP="00000000" w:rsidRDefault="00000000" w:rsidRPr="00000000" w14:paraId="00000014">
      <w:pPr>
        <w:tabs>
          <w:tab w:val="left" w:pos="426"/>
        </w:tabs>
        <w:spacing w:after="240" w:before="240" w:lineRule="auto"/>
        <w:ind w:left="360" w:firstLine="0"/>
        <w:rPr>
          <w:rFonts w:ascii="Arial" w:cs="Arial" w:eastAsia="Arial" w:hAnsi="Arial"/>
          <w:b w:val="1"/>
          <w:color w:val="4d5156"/>
          <w:sz w:val="21"/>
          <w:szCs w:val="21"/>
          <w:highlight w:val="white"/>
        </w:rPr>
      </w:pPr>
      <w:r w:rsidDel="00000000" w:rsidR="00000000" w:rsidRPr="00000000">
        <w:rPr>
          <w:b w:val="1"/>
          <w:rtl w:val="0"/>
        </w:rPr>
        <w:t xml:space="preserve">Nivel de pobreza = a1+a2G(salud y educación)+</w:t>
      </w:r>
      <w:r w:rsidDel="00000000" w:rsidR="00000000" w:rsidRPr="00000000">
        <w:rPr>
          <w:rFonts w:ascii="Arial" w:cs="Arial" w:eastAsia="Arial" w:hAnsi="Arial"/>
          <w:b w:val="1"/>
          <w:color w:val="4d5156"/>
          <w:sz w:val="21"/>
          <w:szCs w:val="21"/>
          <w:highlight w:val="white"/>
          <w:rtl w:val="0"/>
        </w:rPr>
        <w:t xml:space="preserve">ε</w:t>
      </w:r>
    </w:p>
    <w:p w:rsidR="00000000" w:rsidDel="00000000" w:rsidP="00000000" w:rsidRDefault="00000000" w:rsidRPr="00000000" w14:paraId="00000015">
      <w:pPr>
        <w:tabs>
          <w:tab w:val="left" w:pos="426"/>
        </w:tabs>
        <w:spacing w:after="240" w:before="240" w:lineRule="auto"/>
        <w:ind w:left="360" w:firstLine="0"/>
        <w:rPr>
          <w:rFonts w:ascii="Arial" w:cs="Arial" w:eastAsia="Arial" w:hAnsi="Arial"/>
          <w:b w:val="1"/>
          <w:color w:val="4d5156"/>
          <w:sz w:val="21"/>
          <w:szCs w:val="21"/>
          <w:highlight w:val="white"/>
        </w:rPr>
      </w:pPr>
      <w:r w:rsidDel="00000000" w:rsidR="00000000" w:rsidRPr="00000000">
        <w:rPr>
          <w:b w:val="1"/>
          <w:rtl w:val="0"/>
        </w:rPr>
        <w:t xml:space="preserve">Nivel de pobreza = a1+a2G(salud) + a3G(educación)+</w:t>
      </w:r>
      <w:r w:rsidDel="00000000" w:rsidR="00000000" w:rsidRPr="00000000">
        <w:rPr>
          <w:rFonts w:ascii="Arial" w:cs="Arial" w:eastAsia="Arial" w:hAnsi="Arial"/>
          <w:b w:val="1"/>
          <w:color w:val="4d5156"/>
          <w:sz w:val="21"/>
          <w:szCs w:val="21"/>
          <w:highlight w:val="white"/>
          <w:rtl w:val="0"/>
        </w:rPr>
        <w:t xml:space="preserve">ε</w:t>
      </w:r>
    </w:p>
    <w:p w:rsidR="00000000" w:rsidDel="00000000" w:rsidP="00000000" w:rsidRDefault="00000000" w:rsidRPr="00000000" w14:paraId="00000016">
      <w:pPr>
        <w:tabs>
          <w:tab w:val="left" w:pos="426"/>
        </w:tabs>
        <w:spacing w:after="240" w:before="240" w:lineRule="auto"/>
        <w:ind w:left="360" w:firstLine="0"/>
        <w:rPr>
          <w:b w:val="1"/>
        </w:rPr>
      </w:pPr>
      <w:r w:rsidDel="00000000" w:rsidR="00000000" w:rsidRPr="00000000">
        <w:rPr>
          <w:b w:val="1"/>
          <w:rtl w:val="0"/>
        </w:rPr>
        <w:t xml:space="preserve">NP= a1+a2GS + a3GE</w:t>
      </w:r>
    </w:p>
    <w:p w:rsidR="00000000" w:rsidDel="00000000" w:rsidP="00000000" w:rsidRDefault="00000000" w:rsidRPr="00000000" w14:paraId="00000017">
      <w:pPr>
        <w:tabs>
          <w:tab w:val="left" w:pos="426"/>
        </w:tabs>
        <w:spacing w:after="240" w:before="240" w:lineRule="auto"/>
        <w:ind w:left="360" w:firstLine="0"/>
        <w:rPr>
          <w:b w:val="1"/>
        </w:rPr>
      </w:pPr>
      <w:r w:rsidDel="00000000" w:rsidR="00000000" w:rsidRPr="00000000">
        <w:rPr>
          <w:b w:val="1"/>
          <w:rtl w:val="0"/>
        </w:rPr>
        <w:t xml:space="preserve">NP= 524.02+0.000000042*GS -0.000000310*GE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26"/>
        </w:tabs>
        <w:spacing w:after="0" w:before="0" w:line="360" w:lineRule="auto"/>
        <w:ind w:left="360" w:right="0" w:hanging="36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¿Cuál es su conclusión teórica? ¿</w:t>
      </w:r>
      <w:r w:rsidDel="00000000" w:rsidR="00000000" w:rsidRPr="00000000">
        <w:rPr>
          <w:b w:val="1"/>
          <w:rtl w:val="0"/>
        </w:rPr>
        <w:t xml:space="preserve">Cuál es su conclusión</w:t>
      </w:r>
      <w:r w:rsidDel="00000000" w:rsidR="00000000" w:rsidRPr="00000000">
        <w:rPr>
          <w:b w:val="1"/>
          <w:i w:val="0"/>
          <w:smallCaps w:val="0"/>
          <w:strike w:val="0"/>
          <w:color w:val="000000"/>
          <w:sz w:val="22"/>
          <w:szCs w:val="22"/>
          <w:u w:val="none"/>
          <w:shd w:fill="auto" w:val="clear"/>
          <w:vertAlign w:val="baseline"/>
          <w:rtl w:val="0"/>
        </w:rPr>
        <w:t xml:space="preserve"> estadística?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360" w:right="0" w:firstLine="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Conclusión teórica: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360" w:right="0" w:firstLine="0"/>
        <w:jc w:val="both"/>
        <w:rPr>
          <w:rFonts w:ascii="Times New Roman" w:cs="Times New Roman" w:eastAsia="Times New Roman" w:hAnsi="Times New Roman"/>
          <w:sz w:val="24"/>
          <w:szCs w:val="24"/>
        </w:rPr>
      </w:pPr>
      <w:bookmarkStart w:colFirst="0" w:colLast="0" w:name="_heading=h.ak0qbje3l1y2" w:id="1"/>
      <w:bookmarkEnd w:id="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 sabe a priori que existe una relación inversa dado que si existe un incremento en el gasto social se verá una reducción positiva de la pobreza. Por lo cual se espera que exista un aumento en el gasto social al igual en sus sectores como es la educación y salud para un incremento en la reducción de la pobreza en su mínima proporción. Siendo</w:t>
      </w:r>
      <w:r w:rsidDel="00000000" w:rsidR="00000000" w:rsidRPr="00000000">
        <w:rPr>
          <w:rFonts w:ascii="Times New Roman" w:cs="Times New Roman" w:eastAsia="Times New Roman" w:hAnsi="Times New Roman"/>
          <w:sz w:val="24"/>
          <w:szCs w:val="24"/>
          <w:rtl w:val="0"/>
        </w:rPr>
        <w:t xml:space="preserve"> el gasto social una opción para erradicar la pobreza y por ende , mejorando la calidad de vida.</w:t>
      </w:r>
    </w:p>
    <w:p w:rsidR="00000000" w:rsidDel="00000000" w:rsidP="00000000" w:rsidRDefault="00000000" w:rsidRPr="00000000" w14:paraId="0000001B">
      <w:pPr>
        <w:tabs>
          <w:tab w:val="left" w:pos="426"/>
        </w:tabs>
        <w:ind w:left="360" w:firstLine="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Conclusión estadística: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360" w:right="0" w:firstLine="0"/>
        <w:jc w:val="both"/>
        <w:rPr>
          <w:rFonts w:ascii="Times New Roman" w:cs="Times New Roman" w:eastAsia="Times New Roman" w:hAnsi="Times New Roman"/>
          <w:sz w:val="24"/>
          <w:szCs w:val="24"/>
        </w:rPr>
      </w:pPr>
      <w:bookmarkStart w:colFirst="0" w:colLast="0" w:name="_heading=h.doyrao4zwwu1" w:id="2"/>
      <w:bookmarkEnd w:id="2"/>
      <w:r w:rsidDel="00000000" w:rsidR="00000000" w:rsidRPr="00000000">
        <w:rPr>
          <w:rFonts w:ascii="Times New Roman" w:cs="Times New Roman" w:eastAsia="Times New Roman" w:hAnsi="Times New Roman"/>
          <w:sz w:val="24"/>
          <w:szCs w:val="24"/>
          <w:rtl w:val="0"/>
        </w:rPr>
        <w:t xml:space="preserve">Efectivamente, en base a la regresión realizada entre los años 2000-2019 , existe una relación inversa. Y además, que nuestra variable independiente tiene un grado de explicación del </w:t>
      </w:r>
      <w:r w:rsidDel="00000000" w:rsidR="00000000" w:rsidRPr="00000000">
        <w:rPr>
          <w:rFonts w:ascii="Times New Roman" w:cs="Times New Roman" w:eastAsia="Times New Roman" w:hAnsi="Times New Roman"/>
          <w:sz w:val="24"/>
          <w:szCs w:val="24"/>
          <w:rtl w:val="0"/>
        </w:rPr>
        <w:t xml:space="preserve">68% , lo cual indica que la variable dependiente  puede ser explicado por las variables independientes.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360" w:right="0" w:firstLine="0"/>
        <w:jc w:val="both"/>
        <w:rPr>
          <w:rFonts w:ascii="Times New Roman" w:cs="Times New Roman" w:eastAsia="Times New Roman" w:hAnsi="Times New Roman"/>
          <w:b w:val="1"/>
          <w:sz w:val="24"/>
          <w:szCs w:val="24"/>
        </w:rPr>
      </w:pPr>
      <w:bookmarkStart w:colFirst="0" w:colLast="0" w:name="_heading=h.pcoaej4obund" w:id="3"/>
      <w:bookmarkEnd w:id="3"/>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360" w:right="0" w:firstLine="0"/>
        <w:jc w:val="both"/>
        <w:rPr>
          <w:rFonts w:ascii="Times New Roman" w:cs="Times New Roman" w:eastAsia="Times New Roman" w:hAnsi="Times New Roman"/>
          <w:b w:val="1"/>
          <w:sz w:val="24"/>
          <w:szCs w:val="24"/>
        </w:rPr>
      </w:pPr>
      <w:bookmarkStart w:colFirst="0" w:colLast="0" w:name="_heading=h.cepwzty47vsw" w:id="4"/>
      <w:bookmarkEnd w:id="4"/>
      <w:r w:rsidDel="00000000" w:rsidR="00000000" w:rsidRPr="00000000">
        <w:rPr>
          <w:rFonts w:ascii="Times New Roman" w:cs="Times New Roman" w:eastAsia="Times New Roman" w:hAnsi="Times New Roman"/>
          <w:b w:val="1"/>
          <w:sz w:val="24"/>
          <w:szCs w:val="24"/>
          <w:rtl w:val="0"/>
        </w:rPr>
        <w:t xml:space="preserve">Cuba Palomino, Luz Maryori</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360" w:right="0" w:firstLine="0"/>
        <w:jc w:val="both"/>
        <w:rPr>
          <w:rFonts w:ascii="Times New Roman" w:cs="Times New Roman" w:eastAsia="Times New Roman" w:hAnsi="Times New Roman"/>
          <w:b w:val="1"/>
          <w:sz w:val="24"/>
          <w:szCs w:val="24"/>
        </w:rPr>
      </w:pPr>
      <w:bookmarkStart w:colFirst="0" w:colLast="0" w:name="_heading=h.soc6iithubnk" w:id="5"/>
      <w:bookmarkEnd w:id="5"/>
      <w:r w:rsidDel="00000000" w:rsidR="00000000" w:rsidRPr="00000000">
        <w:rPr>
          <w:rFonts w:ascii="Times New Roman" w:cs="Times New Roman" w:eastAsia="Times New Roman" w:hAnsi="Times New Roman"/>
          <w:b w:val="1"/>
          <w:sz w:val="24"/>
          <w:szCs w:val="24"/>
          <w:rtl w:val="0"/>
        </w:rPr>
        <w:t xml:space="preserve">Bañico Espinoza, Nataly Mireya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360" w:right="0" w:firstLine="0"/>
        <w:jc w:val="both"/>
        <w:rPr>
          <w:rFonts w:ascii="Times New Roman" w:cs="Times New Roman" w:eastAsia="Times New Roman" w:hAnsi="Times New Roman"/>
          <w:b w:val="1"/>
          <w:sz w:val="24"/>
          <w:szCs w:val="24"/>
        </w:rPr>
      </w:pPr>
      <w:bookmarkStart w:colFirst="0" w:colLast="0" w:name="_heading=h.8kiucg35qsec" w:id="6"/>
      <w:bookmarkEnd w:id="6"/>
      <w:r w:rsidDel="00000000" w:rsidR="00000000" w:rsidRPr="00000000">
        <w:rPr>
          <w:rFonts w:ascii="Times New Roman" w:cs="Times New Roman" w:eastAsia="Times New Roman" w:hAnsi="Times New Roman"/>
          <w:b w:val="1"/>
          <w:sz w:val="24"/>
          <w:szCs w:val="24"/>
          <w:rtl w:val="0"/>
        </w:rPr>
        <w:t xml:space="preserve">Castro Vilca, Hans Jorge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360" w:right="0" w:firstLine="0"/>
        <w:jc w:val="both"/>
        <w:rPr>
          <w:rFonts w:ascii="Times New Roman" w:cs="Times New Roman" w:eastAsia="Times New Roman" w:hAnsi="Times New Roman"/>
          <w:b w:val="1"/>
          <w:sz w:val="24"/>
          <w:szCs w:val="24"/>
        </w:rPr>
      </w:pPr>
      <w:bookmarkStart w:colFirst="0" w:colLast="0" w:name="_heading=h.ldgq4f7ktnv5" w:id="7"/>
      <w:bookmarkEnd w:id="7"/>
      <w:r w:rsidDel="00000000" w:rsidR="00000000" w:rsidRPr="00000000">
        <w:rPr>
          <w:rFonts w:ascii="Times New Roman" w:cs="Times New Roman" w:eastAsia="Times New Roman" w:hAnsi="Times New Roman"/>
          <w:b w:val="1"/>
          <w:sz w:val="24"/>
          <w:szCs w:val="24"/>
          <w:rtl w:val="0"/>
        </w:rPr>
        <w:t xml:space="preserve">Berrocal Quispe,Nikole Valery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0" w:right="0" w:firstLine="0"/>
        <w:jc w:val="both"/>
        <w:rPr>
          <w:rFonts w:ascii="Times New Roman" w:cs="Times New Roman" w:eastAsia="Times New Roman" w:hAnsi="Times New Roman"/>
          <w:b w:val="1"/>
          <w:sz w:val="24"/>
          <w:szCs w:val="24"/>
        </w:rPr>
      </w:pPr>
      <w:bookmarkStart w:colFirst="0" w:colLast="0" w:name="_heading=h.zcy7s7primwo" w:id="8"/>
      <w:bookmarkEnd w:id="8"/>
      <w:r w:rsidDel="00000000" w:rsidR="00000000" w:rsidRPr="00000000">
        <w:rPr>
          <w:rFonts w:ascii="Times New Roman" w:cs="Times New Roman" w:eastAsia="Times New Roman" w:hAnsi="Times New Roman"/>
          <w:b w:val="1"/>
          <w:sz w:val="24"/>
          <w:szCs w:val="24"/>
          <w:rtl w:val="0"/>
        </w:rPr>
        <w:tab/>
        <w:t xml:space="preserve">Castillo Lopez, Kattya Yashitrh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0" w:right="0" w:firstLine="0"/>
        <w:jc w:val="both"/>
        <w:rPr>
          <w:rFonts w:ascii="Times New Roman" w:cs="Times New Roman" w:eastAsia="Times New Roman" w:hAnsi="Times New Roman"/>
          <w:b w:val="1"/>
          <w:sz w:val="24"/>
          <w:szCs w:val="24"/>
        </w:rPr>
      </w:pPr>
      <w:bookmarkStart w:colFirst="0" w:colLast="0" w:name="_heading=h.70ecu938wdy7" w:id="9"/>
      <w:bookmarkEnd w:id="9"/>
      <w:r w:rsidDel="00000000" w:rsidR="00000000" w:rsidRPr="00000000">
        <w:rPr>
          <w:rFonts w:ascii="Times New Roman" w:cs="Times New Roman" w:eastAsia="Times New Roman" w:hAnsi="Times New Roman"/>
          <w:b w:val="1"/>
          <w:sz w:val="24"/>
          <w:szCs w:val="24"/>
          <w:rtl w:val="0"/>
        </w:rPr>
        <w:tab/>
        <w:t xml:space="preserve">Achalma Mendoza, Elmer Edison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0" w:right="0" w:firstLine="0"/>
        <w:jc w:val="both"/>
        <w:rPr>
          <w:rFonts w:ascii="Times New Roman" w:cs="Times New Roman" w:eastAsia="Times New Roman" w:hAnsi="Times New Roman"/>
          <w:b w:val="1"/>
          <w:sz w:val="24"/>
          <w:szCs w:val="24"/>
        </w:rPr>
      </w:pPr>
      <w:bookmarkStart w:colFirst="0" w:colLast="0" w:name="_heading=h.awdmw6wjqpbs" w:id="10"/>
      <w:bookmarkEnd w:id="10"/>
      <w:r w:rsidDel="00000000" w:rsidR="00000000" w:rsidRPr="00000000">
        <w:rPr>
          <w:rFonts w:ascii="Times New Roman" w:cs="Times New Roman" w:eastAsia="Times New Roman" w:hAnsi="Times New Roman"/>
          <w:b w:val="1"/>
          <w:sz w:val="24"/>
          <w:szCs w:val="24"/>
          <w:rtl w:val="0"/>
        </w:rPr>
        <w:tab/>
        <w:t xml:space="preserve">Carbajal López, Elvis Elian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0" w:right="0" w:firstLine="0"/>
        <w:jc w:val="both"/>
        <w:rPr>
          <w:rFonts w:ascii="Times New Roman" w:cs="Times New Roman" w:eastAsia="Times New Roman" w:hAnsi="Times New Roman"/>
          <w:b w:val="1"/>
          <w:sz w:val="24"/>
          <w:szCs w:val="24"/>
        </w:rPr>
      </w:pPr>
      <w:bookmarkStart w:colFirst="0" w:colLast="0" w:name="_heading=h.xgq95s7ksks9" w:id="11"/>
      <w:bookmarkEnd w:id="11"/>
      <w:r w:rsidDel="00000000" w:rsidR="00000000" w:rsidRPr="00000000">
        <w:rPr>
          <w:rtl w:val="0"/>
        </w:rPr>
      </w:r>
    </w:p>
    <w:sectPr>
      <w:pgSz w:h="16838" w:w="11906" w:orient="portrait"/>
      <w:pgMar w:bottom="1701" w:top="1418" w:left="1701"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rFonts w:ascii="Arial" w:cs="Arial" w:eastAsia="Arial" w:hAnsi="Arial"/>
      <w:sz w:val="24"/>
      <w:szCs w:val="24"/>
    </w:rPr>
  </w:style>
  <w:style w:type="paragraph" w:styleId="Heading2">
    <w:name w:val="heading 2"/>
    <w:basedOn w:val="Normal"/>
    <w:next w:val="Normal"/>
    <w:pPr>
      <w:keepNext w:val="1"/>
      <w:keepLines w:val="1"/>
      <w:spacing w:before="40" w:lineRule="auto"/>
    </w:pPr>
    <w:rPr>
      <w:rFonts w:ascii="Arial" w:cs="Arial" w:eastAsia="Arial" w:hAnsi="Arial"/>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autoRedefine w:val="1"/>
    <w:uiPriority w:val="9"/>
    <w:qFormat w:val="1"/>
    <w:rsid w:val="00580C3A"/>
    <w:pPr>
      <w:keepNext w:val="1"/>
      <w:keepLines w:val="1"/>
      <w:spacing w:before="240"/>
      <w:jc w:val="center"/>
      <w:outlineLvl w:val="0"/>
    </w:pPr>
    <w:rPr>
      <w:rFonts w:ascii="Arial" w:hAnsi="Arial" w:cstheme="majorBidi" w:eastAsiaTheme="majorEastAsia"/>
      <w:noProof w:val="1"/>
      <w:sz w:val="24"/>
      <w:szCs w:val="32"/>
      <w:lang w:eastAsia="es-PE"/>
    </w:rPr>
  </w:style>
  <w:style w:type="paragraph" w:styleId="Ttulo2">
    <w:name w:val="heading 2"/>
    <w:basedOn w:val="Normal"/>
    <w:next w:val="Normal"/>
    <w:link w:val="Ttulo2Car"/>
    <w:autoRedefine w:val="1"/>
    <w:uiPriority w:val="9"/>
    <w:unhideWhenUsed w:val="1"/>
    <w:qFormat w:val="1"/>
    <w:rsid w:val="00580C3A"/>
    <w:pPr>
      <w:keepNext w:val="1"/>
      <w:keepLines w:val="1"/>
      <w:spacing w:before="40"/>
      <w:outlineLvl w:val="1"/>
    </w:pPr>
    <w:rPr>
      <w:rFonts w:ascii="Arial" w:hAnsi="Arial" w:cstheme="majorBidi" w:eastAsiaTheme="majorEastAsia"/>
      <w:noProof w:val="1"/>
      <w:sz w:val="24"/>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Apa" w:customStyle="1">
    <w:name w:val="Apa"/>
    <w:basedOn w:val="Tablanormal"/>
    <w:uiPriority w:val="99"/>
    <w:rsid w:val="00AE0F3D"/>
    <w:pPr>
      <w:spacing w:line="240" w:lineRule="auto"/>
      <w:jc w:val="center"/>
    </w:pPr>
    <w:rPr>
      <w:sz w:val="24"/>
    </w:rPr>
    <w:tblPr>
      <w:tblBorders>
        <w:bottom w:color="auto" w:space="0" w:sz="4" w:val="single"/>
      </w:tblBorders>
    </w:tblPr>
    <w:tcPr>
      <w:vAlign w:val="center"/>
    </w:tcPr>
    <w:tblStylePr w:type="firstRow">
      <w:tblPr/>
      <w:tcPr>
        <w:tcBorders>
          <w:top w:color="auto" w:space="0" w:sz="4" w:val="single"/>
          <w:bottom w:color="auto" w:space="0" w:sz="4" w:val="single"/>
        </w:tcBorders>
      </w:tcPr>
    </w:tblStylePr>
  </w:style>
  <w:style w:type="character" w:styleId="Ttulo2Car" w:customStyle="1">
    <w:name w:val="Título 2 Car"/>
    <w:basedOn w:val="Fuentedeprrafopredeter"/>
    <w:link w:val="Ttulo2"/>
    <w:uiPriority w:val="9"/>
    <w:rsid w:val="00580C3A"/>
    <w:rPr>
      <w:rFonts w:ascii="Arial" w:hAnsi="Arial" w:cstheme="majorBidi" w:eastAsiaTheme="majorEastAsia"/>
      <w:noProof w:val="1"/>
      <w:sz w:val="24"/>
      <w:szCs w:val="26"/>
    </w:rPr>
  </w:style>
  <w:style w:type="character" w:styleId="Ttulo1Car" w:customStyle="1">
    <w:name w:val="Título 1 Car"/>
    <w:basedOn w:val="Fuentedeprrafopredeter"/>
    <w:link w:val="Ttulo1"/>
    <w:uiPriority w:val="9"/>
    <w:rsid w:val="00580C3A"/>
    <w:rPr>
      <w:rFonts w:ascii="Arial" w:hAnsi="Arial" w:cstheme="majorBidi" w:eastAsiaTheme="majorEastAsia"/>
      <w:noProof w:val="1"/>
      <w:sz w:val="24"/>
      <w:szCs w:val="32"/>
      <w:lang w:eastAsia="es-PE"/>
    </w:rPr>
  </w:style>
  <w:style w:type="paragraph" w:styleId="Prrafodelista">
    <w:name w:val="List Paragraph"/>
    <w:basedOn w:val="Normal"/>
    <w:uiPriority w:val="34"/>
    <w:qFormat w:val="1"/>
    <w:rsid w:val="005F6A5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da+IGfDzjS5FKrTK5YVXmjReMw==">AMUW2mXSyBplOtLjWJf1V6iAFdgLrvTZgPOnGCqMc79z9At3oiOHqH4o76ebM/3Ifyu/sghlLbOcaAi+ZpqdGoaBhybICbY+vhXYAEEbMr0RkSNUJZVFhQbJ446sOh4D3Vx13m3lWfUGnANV48GUM6UiE9/5mjRW3Tilx9MaYe5DSbaJ9rogsEo8lEVGfSKD0FsG2q55hmkvuto/Ot/ZpdmeukvCbx8RAe2AI/eIigBHttdG5oGQNUJnSDb9HBKlQnkRvXN/DKF4gmji/FEsamv4Qf2a4ql521zLu5o7K3sUlw3yBV1YlmZI/hamlIGnODhBH2S+gNT0s4rArSCA+IJYOvdpAOMQzAbb5cR3faFLnLhuzEG/a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2021-12-01T21:43:00Z</dcterms:created>
  <dc:creator>HP</dc:creator>
</cp:coreProperties>
</file>