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30623" w14:textId="77777777" w:rsidR="00905420" w:rsidRPr="00513BDA" w:rsidRDefault="00905420">
      <w:pPr>
        <w:ind w:left="2124" w:hanging="2124"/>
        <w:jc w:val="center"/>
        <w:rPr>
          <w:rFonts w:ascii="Arial" w:eastAsia="Calibri" w:hAnsi="Arial" w:cs="Arial"/>
          <w:bCs/>
          <w:sz w:val="28"/>
          <w:szCs w:val="28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Cs/>
          <w:sz w:val="28"/>
          <w:szCs w:val="28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</w:t>
      </w:r>
      <w:r w:rsidR="002C1807" w:rsidRPr="00513BDA">
        <w:rPr>
          <w:rFonts w:ascii="Arial" w:eastAsia="Calibri" w:hAnsi="Arial" w:cs="Arial"/>
          <w:bCs/>
          <w:sz w:val="28"/>
          <w:szCs w:val="28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ASO CORPORACIÓN EL SOL S.A.A.</w:t>
      </w:r>
    </w:p>
    <w:p w14:paraId="333F3240" w14:textId="77777777" w:rsidR="00905420" w:rsidRDefault="00905420">
      <w:pPr>
        <w:jc w:val="both"/>
        <w:rPr>
          <w:rFonts w:ascii="Arial" w:hAnsi="Arial" w:cs="Arial"/>
          <w:sz w:val="22"/>
          <w:u w:val="single"/>
        </w:rPr>
      </w:pPr>
    </w:p>
    <w:p w14:paraId="1A778A4F" w14:textId="77777777" w:rsidR="00905420" w:rsidRPr="00513BDA" w:rsidRDefault="00905420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 administración de la Corporación El Sol SA</w:t>
      </w:r>
      <w:r w:rsidR="002C1807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, está considerando expandir sus negocios a comienzos de este año para cumplir con las demandas de una población creciente en el área de atención. Para evaluar los planes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alternativos de expansión, la administración desea estimar el costo de capital </w:t>
      </w:r>
      <w:r w:rsidR="006E7D57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nominal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 la empresa. A </w:t>
      </w:r>
      <w:r w:rsidR="00924421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continuación,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 dan los siguientes datos financieros relevantes para la empresa.</w:t>
      </w:r>
    </w:p>
    <w:p w14:paraId="7701AFFE" w14:textId="77777777" w:rsidR="00924421" w:rsidRPr="00513BDA" w:rsidRDefault="00924421">
      <w:pPr>
        <w:pStyle w:val="Ttulo8"/>
        <w:rPr>
          <w:rFonts w:eastAsia="Calibri"/>
          <w:b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6C9A56D" w14:textId="77777777" w:rsidR="00924421" w:rsidRPr="00513BDA" w:rsidRDefault="00924421" w:rsidP="00924421">
      <w:pPr>
        <w:pStyle w:val="Ttulo8"/>
        <w:rPr>
          <w:rFonts w:eastAsia="Calibri"/>
          <w:bCs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eastAsia="Calibri"/>
          <w:bCs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Balance General</w:t>
      </w:r>
    </w:p>
    <w:p w14:paraId="50DC0DB4" w14:textId="77777777" w:rsidR="00924421" w:rsidRPr="00513BDA" w:rsidRDefault="00924421" w:rsidP="00924421">
      <w:pPr>
        <w:jc w:val="center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Al 31 de diciembre del 2019</w:t>
      </w:r>
    </w:p>
    <w:p w14:paraId="25069AB1" w14:textId="77777777" w:rsidR="00924421" w:rsidRPr="00513BDA" w:rsidRDefault="00924421" w:rsidP="00924421">
      <w:pPr>
        <w:pStyle w:val="Ttulo8"/>
        <w:rPr>
          <w:rFonts w:eastAsia="Calibri"/>
          <w:b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eastAsia="Calibri"/>
          <w:b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(Expresado en miles de soles)</w:t>
      </w:r>
    </w:p>
    <w:p w14:paraId="09694C26" w14:textId="77777777" w:rsidR="00924421" w:rsidRPr="00513BDA" w:rsidRDefault="00924421" w:rsidP="006E7D57">
      <w:pPr>
        <w:pStyle w:val="Ttulo8"/>
        <w:jc w:val="left"/>
        <w:rPr>
          <w:rFonts w:eastAsia="Calibri"/>
          <w:b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79B0B19" w14:textId="490F7D2A" w:rsidR="00924421" w:rsidRPr="00513BDA" w:rsidRDefault="00513BDA" w:rsidP="006E7D57">
      <w:pPr>
        <w:pStyle w:val="Ttulo8"/>
        <w:rPr>
          <w:rFonts w:eastAsia="Calibri"/>
          <w:b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eastAsia="Calibri"/>
          <w:bCs/>
          <w:noProof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anchor distT="0" distB="0" distL="114300" distR="114300" simplePos="0" relativeHeight="251657728" behindDoc="0" locked="0" layoutInCell="1" allowOverlap="1" wp14:anchorId="30E148FA" wp14:editId="4CF75F4A">
            <wp:simplePos x="0" y="0"/>
            <wp:positionH relativeFrom="column">
              <wp:posOffset>899160</wp:posOffset>
            </wp:positionH>
            <wp:positionV relativeFrom="paragraph">
              <wp:posOffset>20320</wp:posOffset>
            </wp:positionV>
            <wp:extent cx="3840480" cy="132397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587E4" w14:textId="77777777" w:rsidR="00905420" w:rsidRPr="00513BDA" w:rsidRDefault="00905420">
      <w:pPr>
        <w:pStyle w:val="Ttulo8"/>
        <w:rPr>
          <w:rFonts w:eastAsia="Calibri"/>
          <w:bCs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eastAsia="Calibri"/>
          <w:bCs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Estado de </w:t>
      </w:r>
      <w:r w:rsidR="00924421" w:rsidRPr="00513BDA">
        <w:rPr>
          <w:rFonts w:eastAsia="Calibri"/>
          <w:bCs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Resultados</w:t>
      </w:r>
    </w:p>
    <w:p w14:paraId="293AE615" w14:textId="77777777" w:rsidR="00905420" w:rsidRPr="00513BDA" w:rsidRDefault="00905420">
      <w:pPr>
        <w:jc w:val="center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Del 01 de </w:t>
      </w:r>
      <w:r w:rsidR="00924421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enero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20</w:t>
      </w:r>
      <w:r w:rsidR="006E7D57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al 31 de diciembre del 20</w:t>
      </w:r>
      <w:r w:rsidR="006E7D57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</w:p>
    <w:p w14:paraId="53998C92" w14:textId="77777777" w:rsidR="00905420" w:rsidRPr="00513BDA" w:rsidRDefault="00905420">
      <w:pPr>
        <w:jc w:val="center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(Expresado en miles de </w:t>
      </w:r>
      <w:r w:rsidR="00924421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dólares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</w:t>
      </w:r>
    </w:p>
    <w:p w14:paraId="44B29ED2" w14:textId="4FD7F60F" w:rsidR="001924F2" w:rsidRPr="00513BDA" w:rsidRDefault="00513BDA">
      <w:pPr>
        <w:jc w:val="center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924F2">
        <w:rPr>
          <w:rFonts w:eastAsia="Calibri"/>
          <w:noProof/>
        </w:rPr>
        <w:drawing>
          <wp:inline distT="0" distB="0" distL="0" distR="0" wp14:anchorId="4DB97BCE" wp14:editId="3B694063">
            <wp:extent cx="3808095" cy="1481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3B9B4" w14:textId="77777777" w:rsidR="00905420" w:rsidRDefault="00905420" w:rsidP="001924F2">
      <w:pPr>
        <w:jc w:val="center"/>
        <w:rPr>
          <w:rFonts w:ascii="Arial" w:hAnsi="Arial" w:cs="Arial"/>
          <w:sz w:val="20"/>
        </w:rPr>
      </w:pPr>
    </w:p>
    <w:p w14:paraId="3F77F8F2" w14:textId="77777777" w:rsidR="00905420" w:rsidRPr="00513BDA" w:rsidRDefault="00905420">
      <w:pPr>
        <w:pStyle w:val="Textoindependiente"/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 deuda a largo plazo está íntegramente conformada por bonos actualmente en circulación, emitidos a la par en diciembre del 20</w:t>
      </w:r>
      <w:r w:rsidR="00924421"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="006E7D57"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</w:t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 con fecha de vencimiento en diciembre del 20</w:t>
      </w:r>
      <w:r w:rsidR="00924421"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6E7D57"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</w:t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. Estos bonos, que pagan actualmente un </w:t>
      </w:r>
      <w:r w:rsidR="00924421"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cupón</w:t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7%, tiene un valor nominal de US$ 1,000 y un precio de mercado de US$ 950.</w:t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eastAsia="Calibri"/>
          <w:bCs w:val="0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78962B7C" w14:textId="77777777" w:rsidR="00905420" w:rsidRPr="00513BDA" w:rsidRDefault="00905420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Actualmente, las acciones preferentes, con valor facial de $ 100, se venden a un precio de $ 62.50 por acción; mientras que las acciones co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munes, con valor en libros de $5, se transan en $ 15.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340F3081" w14:textId="77777777" w:rsidR="00905420" w:rsidRPr="00513BDA" w:rsidRDefault="00905420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45C49377" w14:textId="77777777" w:rsidR="00905420" w:rsidRPr="00513BDA" w:rsidRDefault="00905420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 otro lado se sabe que el </w:t>
      </w:r>
      <w:proofErr w:type="gramStart"/>
      <w:r w:rsidR="00924421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beta </w:t>
      </w:r>
      <w:r w:rsidR="00CE0808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apalancado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 las acciones comunes</w:t>
      </w:r>
      <w:r w:rsidR="00CE0808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en mercado emergente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es de 1.1, el rendimiento histórico de los bonos de tesoro a largo plazo es de 5%,</w:t>
      </w:r>
      <w:r w:rsidR="00924421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 prima histórica por riesgo del mercado es de 6.5%</w:t>
      </w:r>
      <w:r w:rsidR="00924421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y el riesgo país del Perú es 1.5</w:t>
      </w:r>
      <w:r w:rsidR="002C1807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215A0477" w14:textId="77777777" w:rsidR="00905420" w:rsidRPr="00513BDA" w:rsidRDefault="00905420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56A009B" w14:textId="77777777" w:rsidR="00905420" w:rsidRPr="00513BDA" w:rsidRDefault="00905420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a.) 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Halle el costo promedio ponderado de capital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EA5F6B4" w14:textId="77777777" w:rsidR="00905420" w:rsidRPr="00513BDA" w:rsidRDefault="00905420">
      <w:pPr>
        <w:ind w:left="705" w:hanging="705"/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b.)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¿En qué casos sería adecuado utilizar este costo promedio ponderado de </w:t>
      </w:r>
      <w:r w:rsidR="002C1807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capital?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FF61A4D" w14:textId="77777777" w:rsidR="00256797" w:rsidRPr="002C1807" w:rsidRDefault="00905420" w:rsidP="002C1807">
      <w:pPr>
        <w:ind w:left="705" w:hanging="705"/>
        <w:jc w:val="both"/>
        <w:rPr>
          <w:rFonts w:ascii="Arial" w:hAnsi="Arial" w:cs="Arial"/>
          <w:sz w:val="22"/>
          <w:lang w:val="es-MX"/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c.)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En el caso que el proyecto no cumpla con las condiciones mencionadas en su respuesta anterior, sugiera un procedimiento a seguir.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>
        <w:rPr>
          <w:rFonts w:ascii="Arial" w:hAnsi="Arial" w:cs="Arial"/>
          <w:b w:val="0"/>
          <w:bCs/>
          <w:sz w:val="22"/>
          <w:lang w:val="es-MX"/>
        </w:rPr>
        <w:tab/>
      </w:r>
      <w:r>
        <w:rPr>
          <w:rFonts w:ascii="Arial" w:hAnsi="Arial" w:cs="Arial"/>
          <w:b w:val="0"/>
          <w:bCs/>
          <w:sz w:val="22"/>
          <w:lang w:val="es-MX"/>
        </w:rPr>
        <w:tab/>
      </w:r>
      <w:r>
        <w:rPr>
          <w:rFonts w:ascii="Arial" w:hAnsi="Arial" w:cs="Arial"/>
          <w:b w:val="0"/>
          <w:bCs/>
          <w:sz w:val="22"/>
          <w:lang w:val="es-MX"/>
        </w:rPr>
        <w:tab/>
      </w:r>
      <w:r>
        <w:rPr>
          <w:rFonts w:ascii="Arial" w:hAnsi="Arial" w:cs="Arial"/>
          <w:sz w:val="22"/>
          <w:lang w:val="es-MX"/>
        </w:rPr>
        <w:tab/>
      </w:r>
    </w:p>
    <w:p w14:paraId="7F5BDDAD" w14:textId="77777777" w:rsidR="00905420" w:rsidRPr="00513BDA" w:rsidRDefault="00905420" w:rsidP="002C1807">
      <w:pPr>
        <w:jc w:val="both"/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SOLUCI</w:t>
      </w:r>
      <w:r w:rsidR="002C1807"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ÓN</w:t>
      </w:r>
    </w:p>
    <w:p w14:paraId="025430A9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DB6BC7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a.)  Costo Promedio Ponderado de Capital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6C2ADD3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5936439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Bonos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278C01E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D6EF778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Valor </w:t>
      </w:r>
      <w:proofErr w:type="gram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Contable :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2,000,000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n(20</w:t>
      </w:r>
      <w:r w:rsidR="00822A18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19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-20</w:t>
      </w:r>
      <w:r w:rsidR="00822A18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25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6</w:t>
      </w:r>
    </w:p>
    <w:p w14:paraId="651895C0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Número de Bonos: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2,000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Cupón: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70</w:t>
      </w:r>
    </w:p>
    <w:p w14:paraId="7B35DAD0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Precio de mercado: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950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F =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1,00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</w:t>
      </w:r>
    </w:p>
    <w:p w14:paraId="5C184543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Valor de mercado: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1,900,000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Po =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950</w:t>
      </w:r>
    </w:p>
    <w:p w14:paraId="2A26042B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7A9D85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Para hallar el costo de la deuda </w:t>
      </w:r>
      <w:proofErr w:type="spellStart"/>
      <w:r w:rsidR="00822A18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Rd</w:t>
      </w:r>
      <w:proofErr w:type="spell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 se halla con la siguiente igualdad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DF9BE1F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20FF9E0E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proofErr w:type="gram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  =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Cupon</w:t>
      </w:r>
      <w:proofErr w:type="spell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*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(1 + i)n - 1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+ Valor Facial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95F3D0E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          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i (1 + </w:t>
      </w:r>
      <w:proofErr w:type="gram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i)n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(1 + i)n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25B5FDE1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1D978A1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proofErr w:type="gram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950  =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70 *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(1 + i)6 - 1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+   1,000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EF594CD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      i (1 + i)6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</w:t>
      </w:r>
      <w:proofErr w:type="gram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(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 + i)6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4E5A4DEB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796C1B37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proofErr w:type="gramStart"/>
      <w:r w:rsidR="00822A18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  =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8.09%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Se encuentra por tanteo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435D0DEF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3EC5487" w14:textId="77777777" w:rsidR="00905420" w:rsidRPr="00513BDA" w:rsidRDefault="00905420" w:rsidP="002C1807">
      <w:pPr>
        <w:jc w:val="both"/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Acciones Preferentes</w:t>
      </w: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7C739C8D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Valor </w:t>
      </w:r>
      <w:proofErr w:type="gram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ntable :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1,000,000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7A49C16F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Número de Bon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os: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10,000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7A8EB509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Precio de mercado: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62.5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4FC401E5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Valor de mercado: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625,000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2D899020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Dividendo: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5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16ADE9D" w14:textId="77777777" w:rsidR="00905420" w:rsidRPr="00513BDA" w:rsidRDefault="00822A18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proofErr w:type="spellEnd"/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 Dividendo/precio     =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8%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4BEAEF59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EECF9A9" w14:textId="77777777" w:rsidR="00905420" w:rsidRPr="00513BDA" w:rsidRDefault="00905420" w:rsidP="002C1807">
      <w:pPr>
        <w:jc w:val="both"/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Acciones Comunes</w:t>
      </w: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34327115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Valor </w:t>
      </w:r>
      <w:proofErr w:type="gram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Contable :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500,000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E28FE4F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Número de Acciones: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100,000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5B0E1B5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Precio de mercado: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15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7DCFC1C1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Valor de mercado: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     1,5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00,000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2649039F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1CC400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gram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Además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 tiene la siguiente información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C981AA7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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1.1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2434CAA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proofErr w:type="gram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Rf  =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5%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3AE0E0FD" w14:textId="77777777" w:rsidR="00CE0808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Rm - Rf =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6.50%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0240B79" w14:textId="77777777" w:rsidR="00905420" w:rsidRPr="00513BDA" w:rsidRDefault="00CE0808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Rp = 1.5%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1D8F852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BBB5A0C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Se obtiene la rentabilidad del accionista (</w:t>
      </w:r>
      <w:r w:rsidR="00CE0808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e)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3D7A6CA8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CA72AE5" w14:textId="77777777" w:rsidR="00905420" w:rsidRPr="00513BDA" w:rsidRDefault="00CE0808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proofErr w:type="spellEnd"/>
      <w:r w:rsidR="00905420"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= Rf + </w:t>
      </w:r>
      <w:r w:rsidR="0018267D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β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* (Rm - Rf) </w:t>
      </w:r>
      <w:r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+ Rp + Rp 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= 1</w:t>
      </w:r>
      <w:r w:rsidR="002C1807"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3.65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%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4256011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n-US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38E353F4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PATRIMONIO TOTAL =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4,025,000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4188113" w14:textId="77777777" w:rsidR="00905420" w:rsidRPr="00513BDA" w:rsidRDefault="002C1807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(Impuesto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 la renta) =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0%</w:t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3B1C69AE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4C0EFF64" w14:textId="01A19DA0" w:rsidR="00905420" w:rsidRPr="00513BDA" w:rsidRDefault="00513BDA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noProof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2AE0C76B" wp14:editId="4D7AF8A5">
            <wp:extent cx="5393690" cy="1134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420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76688E98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433534F" w14:textId="77777777" w:rsidR="00905420" w:rsidRPr="00513BDA" w:rsidRDefault="00905420" w:rsidP="002C1807">
      <w:pPr>
        <w:jc w:val="both"/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Uso del WACC</w:t>
      </w: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00FBB5D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693CB6E" w14:textId="77777777" w:rsidR="00905420" w:rsidRPr="00513BDA" w:rsidRDefault="002C1807" w:rsidP="002C1807">
      <w:pPr>
        <w:jc w:val="both"/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b) </w:t>
      </w:r>
      <w:r w:rsidR="00905420"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El WACC se usa </w:t>
      </w:r>
      <w:r w:rsidR="00905420"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cuando se cumplen dos condiciones:</w:t>
      </w:r>
      <w:r w:rsidR="00905420"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420"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420"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905420"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7EF02355" w14:textId="77777777" w:rsidR="00905420" w:rsidRPr="00513BDA" w:rsidRDefault="00905420" w:rsidP="002C1807">
      <w:pPr>
        <w:jc w:val="both"/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D88750E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1.-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El riesgo de la empresa es igual al riesgo del proyecto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56FF799E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E992F1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2.-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El grado de apalancamiento es el mismo tanto para la empresa como para el proyecto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8B6FAA6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3EBA76A4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Cs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c.) En caso no cumpla con las dos condiciones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12663E3C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76E304D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 el proyecto no cumple con las dos condiciones mencionadas se pueden presentar dos casos:</w:t>
      </w:r>
    </w:p>
    <w:p w14:paraId="593FF621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5D22915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1.- 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>Riesgo de la empresa diferente al riesgo del proyecto con apalancam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ientos iguales.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A7EBCFA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</w:p>
    <w:p w14:paraId="1B24C56C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 busca la beta de una empresa referente </w:t>
      </w:r>
      <w:r w:rsidR="002C1807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(líder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sector o promedio sectorial) y con este beta se obtiene </w:t>
      </w:r>
      <w:proofErr w:type="gramStart"/>
      <w:r w:rsidR="002C1807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e( CAPM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) y luego WACC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6CB68AB6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31F45716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2.- Grado de apalancamiento diferente pero igual ries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go.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5BDC149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</w:t>
      </w:r>
    </w:p>
    <w:p w14:paraId="5BACBC46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En este caso se </w:t>
      </w:r>
      <w:proofErr w:type="spell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desapalanca</w:t>
      </w:r>
      <w:proofErr w:type="spell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la beta con grado de endeudamiento = 0, se obtiene </w:t>
      </w:r>
      <w:r w:rsidR="0018267D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β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u.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Luego se </w:t>
      </w:r>
      <w:proofErr w:type="spell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reapalanca</w:t>
      </w:r>
      <w:proofErr w:type="spell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con el grado de deuda/patrimonio del proyecto y se obtiene la beta </w:t>
      </w:r>
      <w:proofErr w:type="spell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reapalancada</w:t>
      </w:r>
      <w:proofErr w:type="spell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gramStart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( </w:t>
      </w:r>
      <w:r w:rsidR="0018267D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β</w:t>
      </w:r>
      <w:proofErr w:type="gramEnd"/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rl) que es la que se usa para hallar Re y conociendo </w:t>
      </w:r>
      <w:r w:rsidR="002C1807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  y</w:t>
      </w:r>
      <w:r w:rsidR="002C1807"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se obtiene WACC.</w:t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p w14:paraId="0CBFB076" w14:textId="77777777" w:rsidR="00905420" w:rsidRPr="00513BDA" w:rsidRDefault="00905420" w:rsidP="002C1807">
      <w:pPr>
        <w:jc w:val="both"/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513BDA">
        <w:rPr>
          <w:rFonts w:ascii="Arial" w:eastAsia="Calibri" w:hAnsi="Arial" w:cs="Arial"/>
          <w:b w:val="0"/>
          <w:sz w:val="22"/>
          <w:szCs w:val="22"/>
          <w:lang w:val="es-PE" w:eastAsia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</w:p>
    <w:sectPr w:rsidR="00905420" w:rsidRPr="00513BDA">
      <w:pgSz w:w="11907" w:h="16840" w:code="9"/>
      <w:pgMar w:top="1418" w:right="1701" w:bottom="1418" w:left="1701" w:header="709" w:footer="709" w:gutter="0"/>
      <w:cols w:space="708"/>
      <w:docGrid w:linePitch="98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sney Prin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13AE7"/>
    <w:multiLevelType w:val="hybridMultilevel"/>
    <w:tmpl w:val="BDCE0B9E"/>
    <w:lvl w:ilvl="0" w:tplc="51C6835A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drawingGridHorizontalSpacing w:val="723"/>
  <w:drawingGridVerticalSpacing w:val="9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96"/>
    <w:rsid w:val="000E518F"/>
    <w:rsid w:val="0018267D"/>
    <w:rsid w:val="001924F2"/>
    <w:rsid w:val="00256797"/>
    <w:rsid w:val="002C1807"/>
    <w:rsid w:val="00513BDA"/>
    <w:rsid w:val="006E7D57"/>
    <w:rsid w:val="00822A18"/>
    <w:rsid w:val="00905420"/>
    <w:rsid w:val="00924421"/>
    <w:rsid w:val="00974AC6"/>
    <w:rsid w:val="00A57021"/>
    <w:rsid w:val="00B11E67"/>
    <w:rsid w:val="00CE0808"/>
    <w:rsid w:val="00D2655E"/>
    <w:rsid w:val="00FE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52D6DF9"/>
  <w15:chartTrackingRefBased/>
  <w15:docId w15:val="{98138D8F-B7BE-43D3-89C2-277B59CD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isney Print" w:hAnsi="Disney Print"/>
      <w:b/>
      <w:sz w:val="7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sz w:val="22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sz w:val="22"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sz w:val="22"/>
      <w:lang w:val="es-MX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rFonts w:ascii="Arial" w:hAnsi="Arial" w:cs="Arial"/>
      <w:b w:val="0"/>
      <w:bCs/>
      <w:sz w:val="22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cp:lastModifiedBy>EDISON ACHALMA</cp:lastModifiedBy>
  <cp:revision>2</cp:revision>
  <dcterms:created xsi:type="dcterms:W3CDTF">2021-08-02T16:49:00Z</dcterms:created>
  <dcterms:modified xsi:type="dcterms:W3CDTF">2021-08-02T16:49:00Z</dcterms:modified>
</cp:coreProperties>
</file>