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DF153" w14:textId="77777777" w:rsidR="00D6282B" w:rsidRPr="00F6498D" w:rsidRDefault="00124293" w:rsidP="00E0076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6498D">
        <w:rPr>
          <w:rFonts w:ascii="Arial" w:hAnsi="Arial" w:cs="Arial"/>
          <w:b/>
          <w:sz w:val="24"/>
          <w:szCs w:val="24"/>
          <w:u w:val="single"/>
        </w:rPr>
        <w:t>CHOCLO EN GRANO PRECOCIDO CONGELADO</w:t>
      </w:r>
    </w:p>
    <w:p w14:paraId="434FBB6B" w14:textId="77777777" w:rsidR="006A0254" w:rsidRPr="00F6498D" w:rsidRDefault="00D6282B" w:rsidP="00BD5838">
      <w:pPr>
        <w:jc w:val="both"/>
        <w:rPr>
          <w:rFonts w:ascii="Arial" w:hAnsi="Arial" w:cs="Arial"/>
          <w:sz w:val="24"/>
          <w:szCs w:val="24"/>
        </w:rPr>
      </w:pPr>
      <w:r w:rsidRPr="00F6498D">
        <w:rPr>
          <w:rFonts w:ascii="Arial" w:hAnsi="Arial" w:cs="Arial"/>
          <w:sz w:val="24"/>
          <w:szCs w:val="24"/>
        </w:rPr>
        <w:t xml:space="preserve">El grupo Nicolini que es una de las empresas más importantes del </w:t>
      </w:r>
      <w:r w:rsidR="00BD5838" w:rsidRPr="00F6498D">
        <w:rPr>
          <w:rFonts w:ascii="Arial" w:hAnsi="Arial" w:cs="Arial"/>
          <w:sz w:val="24"/>
          <w:szCs w:val="24"/>
        </w:rPr>
        <w:t xml:space="preserve">país está evaluando la posibilidad de </w:t>
      </w:r>
      <w:r w:rsidRPr="00F6498D">
        <w:rPr>
          <w:rFonts w:ascii="Arial" w:hAnsi="Arial" w:cs="Arial"/>
          <w:sz w:val="24"/>
          <w:szCs w:val="24"/>
        </w:rPr>
        <w:t xml:space="preserve">posicionarse en el mercado local con la producción de choclo </w:t>
      </w:r>
      <w:r w:rsidR="00F04FD4" w:rsidRPr="00F6498D">
        <w:rPr>
          <w:rFonts w:ascii="Arial" w:hAnsi="Arial" w:cs="Arial"/>
          <w:sz w:val="24"/>
          <w:szCs w:val="24"/>
        </w:rPr>
        <w:t>en grano</w:t>
      </w:r>
      <w:r w:rsidR="00064295" w:rsidRPr="00F6498D">
        <w:rPr>
          <w:rFonts w:ascii="Arial" w:hAnsi="Arial" w:cs="Arial"/>
          <w:sz w:val="24"/>
          <w:szCs w:val="24"/>
        </w:rPr>
        <w:t xml:space="preserve"> de la más alta calidad, por</w:t>
      </w:r>
      <w:r w:rsidR="006A0254" w:rsidRPr="00F6498D">
        <w:rPr>
          <w:rFonts w:ascii="Arial" w:hAnsi="Arial" w:cs="Arial"/>
          <w:sz w:val="24"/>
          <w:szCs w:val="24"/>
        </w:rPr>
        <w:t xml:space="preserve"> ser </w:t>
      </w:r>
      <w:r w:rsidR="00064295" w:rsidRPr="00F6498D">
        <w:rPr>
          <w:rFonts w:ascii="Arial" w:hAnsi="Arial" w:cs="Arial"/>
          <w:sz w:val="24"/>
          <w:szCs w:val="24"/>
        </w:rPr>
        <w:t xml:space="preserve">este </w:t>
      </w:r>
      <w:r w:rsidR="00064295" w:rsidRPr="00F6498D">
        <w:rPr>
          <w:rFonts w:ascii="Arial" w:hAnsi="Arial" w:cs="Arial"/>
          <w:sz w:val="24"/>
          <w:szCs w:val="24"/>
          <w:shd w:val="clear" w:color="auto" w:fill="FFFFFF"/>
        </w:rPr>
        <w:t xml:space="preserve">un producto natural preparado a partir de la especie Zea </w:t>
      </w:r>
      <w:proofErr w:type="spellStart"/>
      <w:r w:rsidR="00064295" w:rsidRPr="00F6498D">
        <w:rPr>
          <w:rFonts w:ascii="Arial" w:hAnsi="Arial" w:cs="Arial"/>
          <w:sz w:val="24"/>
          <w:szCs w:val="24"/>
          <w:shd w:val="clear" w:color="auto" w:fill="FFFFFF"/>
        </w:rPr>
        <w:t>mays</w:t>
      </w:r>
      <w:proofErr w:type="spellEnd"/>
      <w:r w:rsidR="00064295" w:rsidRPr="00F6498D">
        <w:rPr>
          <w:rFonts w:ascii="Arial" w:hAnsi="Arial" w:cs="Arial"/>
          <w:sz w:val="24"/>
          <w:szCs w:val="24"/>
          <w:shd w:val="clear" w:color="auto" w:fill="FFFFFF"/>
        </w:rPr>
        <w:t xml:space="preserve"> variedad gigante del Cuzco, el cual ha sido pelado, desgranado, seleccionado, clasificado, escaldado hasta lograr un grado tal de turgencia que le </w:t>
      </w:r>
      <w:r w:rsidR="00124293" w:rsidRPr="00F6498D">
        <w:rPr>
          <w:rFonts w:ascii="Arial" w:hAnsi="Arial" w:cs="Arial"/>
          <w:sz w:val="24"/>
          <w:szCs w:val="24"/>
          <w:shd w:val="clear" w:color="auto" w:fill="FFFFFF"/>
        </w:rPr>
        <w:t>dé</w:t>
      </w:r>
      <w:r w:rsidR="00064295" w:rsidRPr="00F6498D">
        <w:rPr>
          <w:rFonts w:ascii="Arial" w:hAnsi="Arial" w:cs="Arial"/>
          <w:sz w:val="24"/>
          <w:szCs w:val="24"/>
          <w:shd w:val="clear" w:color="auto" w:fill="FFFFFF"/>
        </w:rPr>
        <w:t xml:space="preserve"> característica de producto </w:t>
      </w:r>
      <w:r w:rsidR="00124293" w:rsidRPr="00F6498D">
        <w:rPr>
          <w:rFonts w:ascii="Arial" w:hAnsi="Arial" w:cs="Arial"/>
          <w:sz w:val="24"/>
          <w:szCs w:val="24"/>
          <w:shd w:val="clear" w:color="auto" w:fill="FFFFFF"/>
        </w:rPr>
        <w:t>pre listo</w:t>
      </w:r>
      <w:r w:rsidR="00064295" w:rsidRPr="00F6498D">
        <w:rPr>
          <w:rFonts w:ascii="Arial" w:hAnsi="Arial" w:cs="Arial"/>
          <w:sz w:val="24"/>
          <w:szCs w:val="24"/>
          <w:shd w:val="clear" w:color="auto" w:fill="FFFFFF"/>
        </w:rPr>
        <w:t xml:space="preserve"> y congelado hasta obtener en su cen</w:t>
      </w:r>
      <w:r w:rsidR="00124293">
        <w:rPr>
          <w:rFonts w:ascii="Arial" w:hAnsi="Arial" w:cs="Arial"/>
          <w:sz w:val="24"/>
          <w:szCs w:val="24"/>
          <w:shd w:val="clear" w:color="auto" w:fill="FFFFFF"/>
        </w:rPr>
        <w:t xml:space="preserve">tro térmico una temperatura de </w:t>
      </w:r>
      <w:r w:rsidR="00064295" w:rsidRPr="00F6498D">
        <w:rPr>
          <w:rFonts w:ascii="Arial" w:hAnsi="Arial" w:cs="Arial"/>
          <w:sz w:val="24"/>
          <w:szCs w:val="24"/>
          <w:shd w:val="clear" w:color="auto" w:fill="FFFFFF"/>
        </w:rPr>
        <w:t>18°C.</w:t>
      </w:r>
      <w:r w:rsidR="00064295" w:rsidRPr="00F6498D">
        <w:rPr>
          <w:rFonts w:ascii="Arial" w:hAnsi="Arial" w:cs="Arial"/>
          <w:sz w:val="24"/>
          <w:szCs w:val="24"/>
        </w:rPr>
        <w:t xml:space="preserve"> </w:t>
      </w:r>
    </w:p>
    <w:p w14:paraId="64D5CF89" w14:textId="77777777" w:rsidR="00BD5838" w:rsidRPr="00F6498D" w:rsidRDefault="00125587" w:rsidP="00BD5838">
      <w:pPr>
        <w:jc w:val="both"/>
        <w:rPr>
          <w:rFonts w:ascii="Arial" w:hAnsi="Arial" w:cs="Arial"/>
          <w:sz w:val="24"/>
          <w:szCs w:val="24"/>
        </w:rPr>
      </w:pPr>
      <w:r w:rsidRPr="00F6498D">
        <w:rPr>
          <w:rFonts w:ascii="Arial" w:hAnsi="Arial" w:cs="Arial"/>
          <w:sz w:val="24"/>
          <w:szCs w:val="24"/>
        </w:rPr>
        <w:t xml:space="preserve">El volumen de venta </w:t>
      </w:r>
      <w:r w:rsidR="00D6282B" w:rsidRPr="00F6498D">
        <w:rPr>
          <w:rFonts w:ascii="Arial" w:hAnsi="Arial" w:cs="Arial"/>
          <w:sz w:val="24"/>
          <w:szCs w:val="24"/>
        </w:rPr>
        <w:t xml:space="preserve">durante los cinco años </w:t>
      </w:r>
      <w:r w:rsidRPr="00F6498D">
        <w:rPr>
          <w:rFonts w:ascii="Arial" w:hAnsi="Arial" w:cs="Arial"/>
          <w:sz w:val="24"/>
          <w:szCs w:val="24"/>
        </w:rPr>
        <w:t xml:space="preserve">se estima </w:t>
      </w:r>
      <w:r w:rsidR="00D6282B" w:rsidRPr="00F6498D">
        <w:rPr>
          <w:rFonts w:ascii="Arial" w:hAnsi="Arial" w:cs="Arial"/>
          <w:sz w:val="24"/>
          <w:szCs w:val="24"/>
        </w:rPr>
        <w:t>en el cuadro siguiente:</w:t>
      </w: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976"/>
        <w:gridCol w:w="1418"/>
        <w:gridCol w:w="1418"/>
        <w:gridCol w:w="1418"/>
        <w:gridCol w:w="1418"/>
        <w:gridCol w:w="1418"/>
      </w:tblGrid>
      <w:tr w:rsidR="00125587" w:rsidRPr="00F6498D" w14:paraId="3172A391" w14:textId="77777777" w:rsidTr="00124293">
        <w:tc>
          <w:tcPr>
            <w:tcW w:w="967" w:type="dxa"/>
            <w:shd w:val="clear" w:color="auto" w:fill="D9D9D9" w:themeFill="background1" w:themeFillShade="D9"/>
          </w:tcPr>
          <w:p w14:paraId="7987B400" w14:textId="77777777" w:rsidR="00125587" w:rsidRPr="00F6498D" w:rsidRDefault="00125587" w:rsidP="001242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6498D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14:paraId="66116027" w14:textId="0A1CFE0D" w:rsidR="00125587" w:rsidRPr="00F6498D" w:rsidRDefault="007068E4" w:rsidP="001242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43A2B79F" w14:textId="7E799DE3" w:rsidR="00125587" w:rsidRPr="00F6498D" w:rsidRDefault="007068E4" w:rsidP="001242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546B277A" w14:textId="6079169F" w:rsidR="00125587" w:rsidRPr="00F6498D" w:rsidRDefault="007068E4" w:rsidP="001242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2DD64F8F" w14:textId="67DF9009" w:rsidR="00125587" w:rsidRPr="00F6498D" w:rsidRDefault="007068E4" w:rsidP="001242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11B6EB6E" w14:textId="60ADA1C7" w:rsidR="00125587" w:rsidRPr="00F6498D" w:rsidRDefault="007068E4" w:rsidP="001242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F6498D" w:rsidRPr="00F6498D" w14:paraId="198EE8E9" w14:textId="77777777" w:rsidTr="006F23C3">
        <w:tc>
          <w:tcPr>
            <w:tcW w:w="967" w:type="dxa"/>
          </w:tcPr>
          <w:p w14:paraId="15F9CBE4" w14:textId="77777777" w:rsidR="00F6498D" w:rsidRPr="00F6498D" w:rsidRDefault="00F6498D" w:rsidP="00BD58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6498D">
              <w:rPr>
                <w:rFonts w:ascii="Arial" w:hAnsi="Arial" w:cs="Arial"/>
                <w:b/>
                <w:sz w:val="24"/>
                <w:szCs w:val="24"/>
              </w:rPr>
              <w:t>Venta (Unid.)</w:t>
            </w:r>
          </w:p>
        </w:tc>
        <w:tc>
          <w:tcPr>
            <w:tcW w:w="1402" w:type="dxa"/>
            <w:vAlign w:val="bottom"/>
          </w:tcPr>
          <w:p w14:paraId="2B0FB7FB" w14:textId="77777777" w:rsidR="00F6498D" w:rsidRPr="00F6498D" w:rsidRDefault="00F649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498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100.216,00 </w:t>
            </w:r>
          </w:p>
        </w:tc>
        <w:tc>
          <w:tcPr>
            <w:tcW w:w="1401" w:type="dxa"/>
            <w:vAlign w:val="bottom"/>
          </w:tcPr>
          <w:p w14:paraId="1511DCF9" w14:textId="77777777" w:rsidR="00F6498D" w:rsidRPr="00F6498D" w:rsidRDefault="00F649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498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100.216,00 </w:t>
            </w:r>
          </w:p>
        </w:tc>
        <w:tc>
          <w:tcPr>
            <w:tcW w:w="1401" w:type="dxa"/>
            <w:vAlign w:val="bottom"/>
          </w:tcPr>
          <w:p w14:paraId="6956E631" w14:textId="77777777" w:rsidR="00F6498D" w:rsidRPr="00F6498D" w:rsidRDefault="00F649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498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100.216,00 </w:t>
            </w:r>
          </w:p>
        </w:tc>
        <w:tc>
          <w:tcPr>
            <w:tcW w:w="1401" w:type="dxa"/>
            <w:vAlign w:val="bottom"/>
          </w:tcPr>
          <w:p w14:paraId="45C9C64F" w14:textId="77777777" w:rsidR="00F6498D" w:rsidRPr="00F6498D" w:rsidRDefault="00F649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498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100.216,00 </w:t>
            </w:r>
          </w:p>
        </w:tc>
        <w:tc>
          <w:tcPr>
            <w:tcW w:w="1401" w:type="dxa"/>
            <w:vAlign w:val="bottom"/>
          </w:tcPr>
          <w:p w14:paraId="68C99CBD" w14:textId="77777777" w:rsidR="00F6498D" w:rsidRPr="00F6498D" w:rsidRDefault="00F649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498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100.216,00 </w:t>
            </w:r>
          </w:p>
        </w:tc>
      </w:tr>
    </w:tbl>
    <w:p w14:paraId="1A89FBDA" w14:textId="77777777" w:rsidR="0010219E" w:rsidRPr="00F6498D" w:rsidRDefault="00B6726E" w:rsidP="00BD5838">
      <w:pPr>
        <w:jc w:val="both"/>
        <w:rPr>
          <w:rFonts w:ascii="Arial" w:hAnsi="Arial" w:cs="Arial"/>
          <w:sz w:val="24"/>
          <w:szCs w:val="24"/>
        </w:rPr>
      </w:pPr>
      <w:r w:rsidRPr="00F6498D">
        <w:rPr>
          <w:rFonts w:ascii="Arial" w:hAnsi="Arial" w:cs="Arial"/>
          <w:sz w:val="24"/>
          <w:szCs w:val="24"/>
        </w:rPr>
        <w:tab/>
      </w:r>
    </w:p>
    <w:p w14:paraId="3A8F9F6E" w14:textId="77777777" w:rsidR="007540B3" w:rsidRPr="005505C8" w:rsidRDefault="007540B3" w:rsidP="00BD5838">
      <w:pPr>
        <w:jc w:val="both"/>
        <w:rPr>
          <w:rFonts w:ascii="Arial" w:hAnsi="Arial" w:cs="Arial"/>
          <w:sz w:val="24"/>
          <w:szCs w:val="24"/>
        </w:rPr>
      </w:pPr>
      <w:r w:rsidRPr="00F6498D">
        <w:rPr>
          <w:rFonts w:ascii="Arial" w:hAnsi="Arial" w:cs="Arial"/>
          <w:sz w:val="24"/>
          <w:szCs w:val="24"/>
        </w:rPr>
        <w:t xml:space="preserve">El proyecto </w:t>
      </w:r>
      <w:r w:rsidRPr="005505C8">
        <w:rPr>
          <w:rFonts w:ascii="Arial" w:hAnsi="Arial" w:cs="Arial"/>
          <w:sz w:val="24"/>
          <w:szCs w:val="24"/>
        </w:rPr>
        <w:t>se evaluará a cinco años,</w:t>
      </w:r>
      <w:r w:rsidR="00986C0F" w:rsidRPr="005505C8">
        <w:rPr>
          <w:rFonts w:ascii="Arial" w:hAnsi="Arial" w:cs="Arial"/>
          <w:sz w:val="24"/>
          <w:szCs w:val="24"/>
        </w:rPr>
        <w:t xml:space="preserve"> e</w:t>
      </w:r>
      <w:r w:rsidR="00480154" w:rsidRPr="005505C8">
        <w:rPr>
          <w:rFonts w:ascii="Arial" w:hAnsi="Arial" w:cs="Arial"/>
          <w:sz w:val="24"/>
          <w:szCs w:val="24"/>
        </w:rPr>
        <w:t xml:space="preserve">l precio de venta del choclo en grano </w:t>
      </w:r>
      <w:r w:rsidR="009C5C7E" w:rsidRPr="005505C8">
        <w:rPr>
          <w:rFonts w:ascii="Arial" w:hAnsi="Arial" w:cs="Arial"/>
          <w:sz w:val="24"/>
          <w:szCs w:val="24"/>
        </w:rPr>
        <w:t xml:space="preserve">se ha estimado en S/. </w:t>
      </w:r>
      <w:r w:rsidRPr="005505C8">
        <w:rPr>
          <w:rFonts w:ascii="Arial" w:hAnsi="Arial" w:cs="Arial"/>
          <w:sz w:val="24"/>
          <w:szCs w:val="24"/>
        </w:rPr>
        <w:t>3</w:t>
      </w:r>
      <w:r w:rsidR="00480154" w:rsidRPr="005505C8">
        <w:rPr>
          <w:rFonts w:ascii="Arial" w:hAnsi="Arial" w:cs="Arial"/>
          <w:sz w:val="24"/>
          <w:szCs w:val="24"/>
        </w:rPr>
        <w:t>.00 Nuevos soles</w:t>
      </w:r>
      <w:r w:rsidR="0029468C" w:rsidRPr="005505C8">
        <w:rPr>
          <w:rFonts w:ascii="Arial" w:hAnsi="Arial" w:cs="Arial"/>
          <w:sz w:val="24"/>
          <w:szCs w:val="24"/>
        </w:rPr>
        <w:t xml:space="preserve"> con 00/100, </w:t>
      </w:r>
      <w:r w:rsidR="00480154" w:rsidRPr="005505C8">
        <w:rPr>
          <w:rFonts w:ascii="Arial" w:hAnsi="Arial" w:cs="Arial"/>
          <w:sz w:val="24"/>
          <w:szCs w:val="24"/>
        </w:rPr>
        <w:t>sin i</w:t>
      </w:r>
      <w:r w:rsidR="00082F14" w:rsidRPr="005505C8">
        <w:rPr>
          <w:rFonts w:ascii="Arial" w:hAnsi="Arial" w:cs="Arial"/>
          <w:sz w:val="24"/>
          <w:szCs w:val="24"/>
        </w:rPr>
        <w:t>n</w:t>
      </w:r>
      <w:r w:rsidR="00480154" w:rsidRPr="005505C8">
        <w:rPr>
          <w:rFonts w:ascii="Arial" w:hAnsi="Arial" w:cs="Arial"/>
          <w:sz w:val="24"/>
          <w:szCs w:val="24"/>
        </w:rPr>
        <w:t>cluir IGV cada unidad</w:t>
      </w:r>
      <w:r w:rsidRPr="005505C8">
        <w:rPr>
          <w:rFonts w:ascii="Arial" w:hAnsi="Arial" w:cs="Arial"/>
          <w:sz w:val="24"/>
          <w:szCs w:val="24"/>
        </w:rPr>
        <w:t>,</w:t>
      </w:r>
      <w:r w:rsidR="00480154" w:rsidRPr="005505C8">
        <w:rPr>
          <w:rFonts w:ascii="Arial" w:hAnsi="Arial" w:cs="Arial"/>
          <w:sz w:val="24"/>
          <w:szCs w:val="24"/>
        </w:rPr>
        <w:t xml:space="preserve"> el cual </w:t>
      </w:r>
      <w:r w:rsidRPr="005505C8">
        <w:rPr>
          <w:rFonts w:ascii="Arial" w:hAnsi="Arial" w:cs="Arial"/>
          <w:sz w:val="24"/>
          <w:szCs w:val="24"/>
        </w:rPr>
        <w:t>se mantendrá constante durante el período de la evaluación.</w:t>
      </w:r>
    </w:p>
    <w:p w14:paraId="32E41282" w14:textId="77777777" w:rsidR="00480154" w:rsidRPr="005505C8" w:rsidRDefault="00B6726E" w:rsidP="00BD5838">
      <w:pPr>
        <w:jc w:val="both"/>
        <w:rPr>
          <w:rFonts w:ascii="Arial" w:hAnsi="Arial" w:cs="Arial"/>
          <w:sz w:val="24"/>
          <w:szCs w:val="24"/>
        </w:rPr>
      </w:pPr>
      <w:r w:rsidRPr="005505C8">
        <w:rPr>
          <w:rFonts w:ascii="Arial" w:hAnsi="Arial" w:cs="Arial"/>
          <w:sz w:val="24"/>
          <w:szCs w:val="24"/>
        </w:rPr>
        <w:t>Además</w:t>
      </w:r>
      <w:r w:rsidR="0074509A" w:rsidRPr="005505C8">
        <w:rPr>
          <w:rFonts w:ascii="Arial" w:hAnsi="Arial" w:cs="Arial"/>
          <w:sz w:val="24"/>
          <w:szCs w:val="24"/>
        </w:rPr>
        <w:t xml:space="preserve"> la producción total ascenderá a 37, 208 Kg anuales</w:t>
      </w:r>
    </w:p>
    <w:p w14:paraId="72A6CD01" w14:textId="77777777" w:rsidR="0074509A" w:rsidRPr="005505C8" w:rsidRDefault="0074509A" w:rsidP="00BD5838">
      <w:pPr>
        <w:jc w:val="both"/>
        <w:rPr>
          <w:rFonts w:ascii="Arial" w:hAnsi="Arial" w:cs="Arial"/>
          <w:sz w:val="24"/>
          <w:szCs w:val="24"/>
        </w:rPr>
      </w:pPr>
      <w:r w:rsidRPr="005505C8">
        <w:rPr>
          <w:rFonts w:ascii="Arial" w:hAnsi="Arial" w:cs="Arial"/>
          <w:sz w:val="24"/>
          <w:szCs w:val="24"/>
        </w:rPr>
        <w:t>Peso Promedio del producto 1</w:t>
      </w:r>
      <w:r w:rsidR="0029468C" w:rsidRPr="005505C8">
        <w:rPr>
          <w:rFonts w:ascii="Arial" w:hAnsi="Arial" w:cs="Arial"/>
          <w:sz w:val="24"/>
          <w:szCs w:val="24"/>
        </w:rPr>
        <w:t>.0</w:t>
      </w:r>
      <w:r w:rsidRPr="005505C8">
        <w:rPr>
          <w:rFonts w:ascii="Arial" w:hAnsi="Arial" w:cs="Arial"/>
          <w:sz w:val="24"/>
          <w:szCs w:val="24"/>
        </w:rPr>
        <w:t xml:space="preserve"> Kg</w:t>
      </w:r>
      <w:r w:rsidR="00124293">
        <w:rPr>
          <w:rFonts w:ascii="Arial" w:hAnsi="Arial" w:cs="Arial"/>
          <w:sz w:val="24"/>
          <w:szCs w:val="24"/>
        </w:rPr>
        <w:t xml:space="preserve"> la bolsa</w:t>
      </w:r>
    </w:p>
    <w:p w14:paraId="0413A005" w14:textId="77777777" w:rsidR="00480154" w:rsidRPr="005505C8" w:rsidRDefault="0074509A" w:rsidP="00BD5838">
      <w:pPr>
        <w:jc w:val="both"/>
        <w:rPr>
          <w:rFonts w:ascii="Arial" w:hAnsi="Arial" w:cs="Arial"/>
          <w:sz w:val="24"/>
          <w:szCs w:val="24"/>
        </w:rPr>
      </w:pPr>
      <w:r w:rsidRPr="005505C8">
        <w:rPr>
          <w:rFonts w:ascii="Arial" w:hAnsi="Arial" w:cs="Arial"/>
          <w:sz w:val="24"/>
          <w:szCs w:val="24"/>
        </w:rPr>
        <w:t xml:space="preserve">Merma promedio </w:t>
      </w:r>
      <w:r w:rsidR="00124293">
        <w:rPr>
          <w:rFonts w:ascii="Arial" w:hAnsi="Arial" w:cs="Arial"/>
          <w:sz w:val="24"/>
          <w:szCs w:val="24"/>
        </w:rPr>
        <w:t xml:space="preserve">del </w:t>
      </w:r>
      <w:r w:rsidRPr="005505C8">
        <w:rPr>
          <w:rFonts w:ascii="Arial" w:hAnsi="Arial" w:cs="Arial"/>
          <w:sz w:val="24"/>
          <w:szCs w:val="24"/>
        </w:rPr>
        <w:t>10% de la producción bruta</w:t>
      </w:r>
    </w:p>
    <w:p w14:paraId="7FEE8EA5" w14:textId="77777777" w:rsidR="007540B3" w:rsidRPr="00F6498D" w:rsidRDefault="007540B3" w:rsidP="00BD5838">
      <w:pPr>
        <w:jc w:val="both"/>
        <w:rPr>
          <w:rFonts w:ascii="Arial" w:hAnsi="Arial" w:cs="Arial"/>
          <w:sz w:val="24"/>
          <w:szCs w:val="24"/>
        </w:rPr>
      </w:pPr>
      <w:r w:rsidRPr="005505C8">
        <w:rPr>
          <w:rFonts w:ascii="Arial" w:hAnsi="Arial" w:cs="Arial"/>
          <w:sz w:val="24"/>
          <w:szCs w:val="24"/>
        </w:rPr>
        <w:t xml:space="preserve">El estudio técnico del proyecto ha determinado que </w:t>
      </w:r>
      <w:r w:rsidR="009E5865" w:rsidRPr="005505C8">
        <w:rPr>
          <w:rFonts w:ascii="Arial" w:hAnsi="Arial" w:cs="Arial"/>
          <w:sz w:val="24"/>
          <w:szCs w:val="24"/>
        </w:rPr>
        <w:t>por bolsa de</w:t>
      </w:r>
      <w:r w:rsidR="0010219E" w:rsidRPr="005505C8">
        <w:rPr>
          <w:rFonts w:ascii="Arial" w:hAnsi="Arial" w:cs="Arial"/>
          <w:sz w:val="24"/>
          <w:szCs w:val="24"/>
        </w:rPr>
        <w:t xml:space="preserve"> granos de choclo congelado</w:t>
      </w:r>
      <w:r w:rsidR="00124293">
        <w:rPr>
          <w:rFonts w:ascii="Arial" w:hAnsi="Arial" w:cs="Arial"/>
          <w:sz w:val="24"/>
          <w:szCs w:val="24"/>
        </w:rPr>
        <w:t xml:space="preserve">, </w:t>
      </w:r>
      <w:r w:rsidRPr="005505C8">
        <w:rPr>
          <w:rFonts w:ascii="Arial" w:hAnsi="Arial" w:cs="Arial"/>
          <w:sz w:val="24"/>
          <w:szCs w:val="24"/>
        </w:rPr>
        <w:t>considerando las economías de escala involucradas</w:t>
      </w:r>
      <w:r w:rsidR="00124293">
        <w:rPr>
          <w:rFonts w:ascii="Arial" w:hAnsi="Arial" w:cs="Arial"/>
          <w:sz w:val="24"/>
          <w:szCs w:val="24"/>
        </w:rPr>
        <w:t>,</w:t>
      </w:r>
      <w:r w:rsidRPr="005505C8">
        <w:rPr>
          <w:rFonts w:ascii="Arial" w:hAnsi="Arial" w:cs="Arial"/>
          <w:sz w:val="24"/>
          <w:szCs w:val="24"/>
        </w:rPr>
        <w:t xml:space="preserve"> se incurrirán en los siguiente</w:t>
      </w:r>
      <w:r w:rsidR="00E00766">
        <w:rPr>
          <w:rFonts w:ascii="Arial" w:hAnsi="Arial" w:cs="Arial"/>
          <w:sz w:val="24"/>
          <w:szCs w:val="24"/>
        </w:rPr>
        <w:t>s costos directos</w:t>
      </w:r>
      <w:r w:rsidRPr="005505C8">
        <w:rPr>
          <w:rFonts w:ascii="Arial" w:hAnsi="Arial" w:cs="Arial"/>
          <w:sz w:val="24"/>
          <w:szCs w:val="24"/>
        </w:rPr>
        <w:t>:</w:t>
      </w:r>
    </w:p>
    <w:tbl>
      <w:tblPr>
        <w:tblW w:w="83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200"/>
        <w:gridCol w:w="1200"/>
        <w:gridCol w:w="1200"/>
        <w:gridCol w:w="1200"/>
        <w:gridCol w:w="1200"/>
      </w:tblGrid>
      <w:tr w:rsidR="000E4FBE" w:rsidRPr="000E4FBE" w14:paraId="794B5DB1" w14:textId="77777777" w:rsidTr="009A1F38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E33DEF" w14:textId="77777777" w:rsidR="000E4FBE" w:rsidRPr="009A1F38" w:rsidRDefault="000E4FBE" w:rsidP="009A1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CBEC8B" w14:textId="77777777" w:rsidR="000E4FBE" w:rsidRPr="009A1F38" w:rsidRDefault="000E4FBE" w:rsidP="009A1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9A1F3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3E4791" w14:textId="77777777" w:rsidR="000E4FBE" w:rsidRPr="009A1F38" w:rsidRDefault="000E4FBE" w:rsidP="009A1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9A1F3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4C72ED" w14:textId="77777777" w:rsidR="000E4FBE" w:rsidRPr="009A1F38" w:rsidRDefault="000E4FBE" w:rsidP="009A1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9A1F3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E19B22" w14:textId="77777777" w:rsidR="000E4FBE" w:rsidRPr="009A1F38" w:rsidRDefault="000E4FBE" w:rsidP="009A1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9A1F3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092133" w14:textId="77777777" w:rsidR="000E4FBE" w:rsidRPr="009A1F38" w:rsidRDefault="000E4FBE" w:rsidP="009A1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9A1F3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</w:tr>
      <w:tr w:rsidR="000E4FBE" w:rsidRPr="000E4FBE" w14:paraId="4279A718" w14:textId="77777777" w:rsidTr="009A1F38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564A09" w14:textId="77777777" w:rsidR="000E4FBE" w:rsidRPr="000E4FBE" w:rsidRDefault="009A1F38" w:rsidP="009A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Material Directo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10C4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41601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EC59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41273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CE32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40923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5963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40551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034E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40161</w:t>
            </w:r>
          </w:p>
        </w:tc>
      </w:tr>
      <w:tr w:rsidR="000E4FBE" w:rsidRPr="000E4FBE" w14:paraId="4F49F639" w14:textId="77777777" w:rsidTr="000E4FB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22CD" w14:textId="77777777" w:rsidR="000E4FBE" w:rsidRPr="000E4FBE" w:rsidRDefault="000E4FBE" w:rsidP="000E4F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Materia Prima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FF91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39068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4980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38759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75A9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38431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BD26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38082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0BBB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37715</w:t>
            </w:r>
          </w:p>
        </w:tc>
      </w:tr>
      <w:tr w:rsidR="000E4FBE" w:rsidRPr="000E4FBE" w14:paraId="05EBDA74" w14:textId="77777777" w:rsidTr="000E4FB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DB1F" w14:textId="77777777" w:rsidR="000E4FBE" w:rsidRPr="000E4FBE" w:rsidRDefault="000E4FBE" w:rsidP="000E4F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Sorbato de potasio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1C1E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54F0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2AD7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6807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9A00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189</w:t>
            </w:r>
          </w:p>
        </w:tc>
      </w:tr>
      <w:tr w:rsidR="000E4FBE" w:rsidRPr="000E4FBE" w14:paraId="17CC573B" w14:textId="77777777" w:rsidTr="000E4FB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4FB5" w14:textId="77777777" w:rsidR="000E4FBE" w:rsidRPr="000E4FBE" w:rsidRDefault="000E4FBE" w:rsidP="000E4F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Bolsa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BC1A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2338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1A1F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E795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348A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2279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843F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2257</w:t>
            </w:r>
          </w:p>
        </w:tc>
      </w:tr>
      <w:tr w:rsidR="000E4FBE" w:rsidRPr="000E4FBE" w14:paraId="399F6E4D" w14:textId="77777777" w:rsidTr="000E4FB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2CF5" w14:textId="77777777" w:rsidR="000E4FBE" w:rsidRPr="000E4FBE" w:rsidRDefault="009A1F38" w:rsidP="000E4F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Mano de Obra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612A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35760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3789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35760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7436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35760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15C2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35760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7AA8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35760</w:t>
            </w:r>
          </w:p>
        </w:tc>
      </w:tr>
      <w:tr w:rsidR="000E4FBE" w:rsidRPr="000E4FBE" w14:paraId="3D8738DC" w14:textId="77777777" w:rsidTr="000E4FB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4FC6" w14:textId="77777777" w:rsidR="000E4FBE" w:rsidRPr="000E4FBE" w:rsidRDefault="000E4FBE" w:rsidP="000E4F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Obrero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2391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33D6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817E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9611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D51A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20160</w:t>
            </w:r>
          </w:p>
        </w:tc>
      </w:tr>
      <w:tr w:rsidR="000E4FBE" w:rsidRPr="000E4FBE" w14:paraId="15A6A954" w14:textId="77777777" w:rsidTr="000E4FB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37DA" w14:textId="77777777" w:rsidR="000E4FBE" w:rsidRPr="000E4FBE" w:rsidRDefault="009A1F38" w:rsidP="000E4F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Jefe de p</w:t>
            </w:r>
            <w:r w:rsidR="000E4FBE"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lanta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5733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116C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4A87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0544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F4F1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4800</w:t>
            </w:r>
          </w:p>
        </w:tc>
      </w:tr>
      <w:tr w:rsidR="000E4FBE" w:rsidRPr="000E4FBE" w14:paraId="49F26C4E" w14:textId="77777777" w:rsidTr="000E4FB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C4F2" w14:textId="77777777" w:rsidR="000E4FBE" w:rsidRPr="000E4FBE" w:rsidRDefault="009A1F38" w:rsidP="000E4F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Gerente g</w:t>
            </w:r>
            <w:r w:rsidR="000E4FBE"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eneral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520D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AA45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E1F9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D2E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11BD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6000</w:t>
            </w:r>
          </w:p>
        </w:tc>
      </w:tr>
      <w:tr w:rsidR="000E4FBE" w:rsidRPr="000E4FBE" w14:paraId="6CC9734D" w14:textId="77777777" w:rsidTr="000E4FB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D4DC" w14:textId="77777777" w:rsidR="000E4FBE" w:rsidRPr="000E4FBE" w:rsidRDefault="009A1F38" w:rsidP="000E4F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Jefe de Calidad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E4AC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71EC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9F6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ECB2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128D" w14:textId="77777777" w:rsidR="000E4FBE" w:rsidRPr="000E4FBE" w:rsidRDefault="000E4FBE" w:rsidP="000E4F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E4FB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4800</w:t>
            </w:r>
          </w:p>
        </w:tc>
      </w:tr>
    </w:tbl>
    <w:p w14:paraId="07594723" w14:textId="77777777" w:rsidR="007540B3" w:rsidRPr="00F6498D" w:rsidRDefault="007540B3" w:rsidP="00BD5838">
      <w:pPr>
        <w:jc w:val="both"/>
        <w:rPr>
          <w:rFonts w:ascii="Arial" w:hAnsi="Arial" w:cs="Arial"/>
          <w:sz w:val="24"/>
          <w:szCs w:val="24"/>
        </w:rPr>
      </w:pPr>
      <w:r w:rsidRPr="00F6498D">
        <w:rPr>
          <w:rFonts w:ascii="Arial" w:hAnsi="Arial" w:cs="Arial"/>
          <w:sz w:val="24"/>
          <w:szCs w:val="24"/>
        </w:rPr>
        <w:t>La estructura de costos fij</w:t>
      </w:r>
      <w:r w:rsidR="007A7AD2" w:rsidRPr="00F6498D">
        <w:rPr>
          <w:rFonts w:ascii="Arial" w:hAnsi="Arial" w:cs="Arial"/>
          <w:sz w:val="24"/>
          <w:szCs w:val="24"/>
        </w:rPr>
        <w:t xml:space="preserve">os mensuales está compuesta de S/. </w:t>
      </w:r>
      <w:r w:rsidR="0071461A" w:rsidRPr="00F6498D">
        <w:rPr>
          <w:rFonts w:ascii="Arial" w:hAnsi="Arial" w:cs="Arial"/>
          <w:sz w:val="24"/>
          <w:szCs w:val="24"/>
        </w:rPr>
        <w:t>15</w:t>
      </w:r>
      <w:r w:rsidR="00C565A1" w:rsidRPr="00F6498D">
        <w:rPr>
          <w:rFonts w:ascii="Arial" w:hAnsi="Arial" w:cs="Arial"/>
          <w:sz w:val="24"/>
          <w:szCs w:val="24"/>
        </w:rPr>
        <w:t>,</w:t>
      </w:r>
      <w:r w:rsidR="0071461A" w:rsidRPr="00F6498D">
        <w:rPr>
          <w:rFonts w:ascii="Arial" w:hAnsi="Arial" w:cs="Arial"/>
          <w:sz w:val="24"/>
          <w:szCs w:val="24"/>
        </w:rPr>
        <w:t>600</w:t>
      </w:r>
      <w:r w:rsidR="00C565A1" w:rsidRPr="00F6498D">
        <w:rPr>
          <w:rFonts w:ascii="Arial" w:hAnsi="Arial" w:cs="Arial"/>
          <w:sz w:val="24"/>
          <w:szCs w:val="24"/>
        </w:rPr>
        <w:t>.00</w:t>
      </w:r>
      <w:r w:rsidR="0071461A" w:rsidRPr="00F6498D">
        <w:rPr>
          <w:rFonts w:ascii="Arial" w:hAnsi="Arial" w:cs="Arial"/>
          <w:sz w:val="24"/>
          <w:szCs w:val="24"/>
        </w:rPr>
        <w:t xml:space="preserve">   </w:t>
      </w:r>
      <w:r w:rsidRPr="00F6498D">
        <w:rPr>
          <w:rFonts w:ascii="Arial" w:hAnsi="Arial" w:cs="Arial"/>
          <w:sz w:val="24"/>
          <w:szCs w:val="24"/>
        </w:rPr>
        <w:t xml:space="preserve">para la administración de la empresa y </w:t>
      </w:r>
      <w:r w:rsidR="007A7AD2" w:rsidRPr="00F6498D">
        <w:rPr>
          <w:rFonts w:ascii="Arial" w:hAnsi="Arial" w:cs="Arial"/>
          <w:sz w:val="24"/>
          <w:szCs w:val="24"/>
        </w:rPr>
        <w:t xml:space="preserve">S/. </w:t>
      </w:r>
      <w:r w:rsidRPr="00F6498D">
        <w:rPr>
          <w:rFonts w:ascii="Arial" w:hAnsi="Arial" w:cs="Arial"/>
          <w:sz w:val="24"/>
          <w:szCs w:val="24"/>
        </w:rPr>
        <w:t xml:space="preserve">3000 </w:t>
      </w:r>
      <w:r w:rsidR="007A7AD2" w:rsidRPr="00F6498D">
        <w:rPr>
          <w:rFonts w:ascii="Arial" w:hAnsi="Arial" w:cs="Arial"/>
          <w:sz w:val="24"/>
          <w:szCs w:val="24"/>
        </w:rPr>
        <w:t>para gastos ventas</w:t>
      </w:r>
      <w:r w:rsidRPr="00F6498D">
        <w:rPr>
          <w:rFonts w:ascii="Arial" w:hAnsi="Arial" w:cs="Arial"/>
          <w:sz w:val="24"/>
          <w:szCs w:val="24"/>
        </w:rPr>
        <w:t>. El proyecto contempla las siguientes inversiones:</w:t>
      </w:r>
    </w:p>
    <w:tbl>
      <w:tblPr>
        <w:tblStyle w:val="Tablaconcuadrcula"/>
        <w:tblW w:w="5388" w:type="dxa"/>
        <w:tblInd w:w="1734" w:type="dxa"/>
        <w:tblLook w:val="04A0" w:firstRow="1" w:lastRow="0" w:firstColumn="1" w:lastColumn="0" w:noHBand="0" w:noVBand="1"/>
      </w:tblPr>
      <w:tblGrid>
        <w:gridCol w:w="2411"/>
        <w:gridCol w:w="1701"/>
        <w:gridCol w:w="1276"/>
      </w:tblGrid>
      <w:tr w:rsidR="001C72D6" w:rsidRPr="00F6498D" w14:paraId="0F244432" w14:textId="77777777" w:rsidTr="000D06F8">
        <w:tc>
          <w:tcPr>
            <w:tcW w:w="2411" w:type="dxa"/>
            <w:shd w:val="clear" w:color="auto" w:fill="D9D9D9" w:themeFill="background1" w:themeFillShade="D9"/>
          </w:tcPr>
          <w:p w14:paraId="070ACE6E" w14:textId="77777777" w:rsidR="001C72D6" w:rsidRPr="00F6498D" w:rsidRDefault="001C72D6" w:rsidP="002E295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6498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9DF4BA" w14:textId="77777777" w:rsidR="001C72D6" w:rsidRPr="00F6498D" w:rsidRDefault="001C72D6" w:rsidP="005505C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6498D">
              <w:rPr>
                <w:rFonts w:ascii="Arial" w:hAnsi="Arial" w:cs="Arial"/>
                <w:b/>
                <w:sz w:val="24"/>
                <w:szCs w:val="24"/>
              </w:rPr>
              <w:t xml:space="preserve">Valor </w:t>
            </w:r>
            <w:r w:rsidR="005505C8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C26832" w14:textId="77777777" w:rsidR="001C72D6" w:rsidRPr="00F6498D" w:rsidRDefault="001C72D6" w:rsidP="002E295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6498D">
              <w:rPr>
                <w:rFonts w:ascii="Arial" w:hAnsi="Arial" w:cs="Arial"/>
                <w:b/>
                <w:sz w:val="24"/>
                <w:szCs w:val="24"/>
              </w:rPr>
              <w:t xml:space="preserve">Cantidad </w:t>
            </w:r>
          </w:p>
        </w:tc>
      </w:tr>
      <w:tr w:rsidR="001C72D6" w:rsidRPr="00F6498D" w14:paraId="26678DE3" w14:textId="77777777" w:rsidTr="002E2955">
        <w:tc>
          <w:tcPr>
            <w:tcW w:w="2411" w:type="dxa"/>
          </w:tcPr>
          <w:p w14:paraId="7D58F9B8" w14:textId="77777777" w:rsidR="001C72D6" w:rsidRPr="00F6498D" w:rsidRDefault="001C72D6" w:rsidP="002E29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98D">
              <w:rPr>
                <w:rFonts w:ascii="Arial" w:hAnsi="Arial" w:cs="Arial"/>
                <w:sz w:val="24"/>
                <w:szCs w:val="24"/>
              </w:rPr>
              <w:t>Activos Intangibles</w:t>
            </w:r>
          </w:p>
        </w:tc>
        <w:tc>
          <w:tcPr>
            <w:tcW w:w="1701" w:type="dxa"/>
          </w:tcPr>
          <w:p w14:paraId="5970F397" w14:textId="77777777" w:rsidR="001C72D6" w:rsidRPr="00F6498D" w:rsidRDefault="001C72D6" w:rsidP="002E2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98D">
              <w:rPr>
                <w:rFonts w:ascii="Arial" w:hAnsi="Arial" w:cs="Arial"/>
                <w:sz w:val="24"/>
                <w:szCs w:val="24"/>
              </w:rPr>
              <w:t>4</w:t>
            </w:r>
            <w:r w:rsidR="000D06F8">
              <w:rPr>
                <w:rFonts w:ascii="Arial" w:hAnsi="Arial" w:cs="Arial"/>
                <w:sz w:val="24"/>
                <w:szCs w:val="24"/>
              </w:rPr>
              <w:t>,</w:t>
            </w:r>
            <w:r w:rsidRPr="00F6498D"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1276" w:type="dxa"/>
          </w:tcPr>
          <w:p w14:paraId="5D3DC97C" w14:textId="77777777" w:rsidR="001C72D6" w:rsidRPr="00F6498D" w:rsidRDefault="001C72D6" w:rsidP="002E2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9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C72D6" w:rsidRPr="00F6498D" w14:paraId="4C4E2D10" w14:textId="77777777" w:rsidTr="002E2955">
        <w:tc>
          <w:tcPr>
            <w:tcW w:w="2411" w:type="dxa"/>
          </w:tcPr>
          <w:p w14:paraId="6DBB1042" w14:textId="77777777" w:rsidR="001C72D6" w:rsidRPr="00F6498D" w:rsidRDefault="001C72D6" w:rsidP="002E29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98D">
              <w:rPr>
                <w:rFonts w:ascii="Arial" w:hAnsi="Arial" w:cs="Arial"/>
                <w:sz w:val="24"/>
                <w:szCs w:val="24"/>
              </w:rPr>
              <w:t xml:space="preserve">Activos Tangibles </w:t>
            </w:r>
          </w:p>
        </w:tc>
        <w:tc>
          <w:tcPr>
            <w:tcW w:w="1701" w:type="dxa"/>
          </w:tcPr>
          <w:p w14:paraId="3C6BA92A" w14:textId="77777777" w:rsidR="001C72D6" w:rsidRPr="00F6498D" w:rsidRDefault="000D06F8" w:rsidP="002E2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136,565</w:t>
            </w:r>
          </w:p>
        </w:tc>
        <w:tc>
          <w:tcPr>
            <w:tcW w:w="1276" w:type="dxa"/>
          </w:tcPr>
          <w:p w14:paraId="09458D66" w14:textId="77777777" w:rsidR="001C72D6" w:rsidRPr="00F6498D" w:rsidRDefault="001C72D6" w:rsidP="002E2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9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C72D6" w:rsidRPr="00F6498D" w14:paraId="2BB8AA09" w14:textId="77777777" w:rsidTr="002E2955">
        <w:tc>
          <w:tcPr>
            <w:tcW w:w="2411" w:type="dxa"/>
          </w:tcPr>
          <w:p w14:paraId="6E23A2B0" w14:textId="77777777" w:rsidR="001C72D6" w:rsidRPr="00F6498D" w:rsidRDefault="001C72D6" w:rsidP="002E29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98D">
              <w:rPr>
                <w:rFonts w:ascii="Arial" w:hAnsi="Arial" w:cs="Arial"/>
                <w:sz w:val="24"/>
                <w:szCs w:val="24"/>
              </w:rPr>
              <w:t>Terreno</w:t>
            </w:r>
          </w:p>
        </w:tc>
        <w:tc>
          <w:tcPr>
            <w:tcW w:w="1701" w:type="dxa"/>
          </w:tcPr>
          <w:p w14:paraId="68253F02" w14:textId="77777777" w:rsidR="001C72D6" w:rsidRPr="00F6498D" w:rsidRDefault="001C72D6" w:rsidP="002E2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98D">
              <w:rPr>
                <w:rFonts w:ascii="Arial" w:hAnsi="Arial" w:cs="Arial"/>
                <w:sz w:val="24"/>
                <w:szCs w:val="24"/>
              </w:rPr>
              <w:t>20</w:t>
            </w:r>
            <w:r w:rsidR="000D06F8">
              <w:rPr>
                <w:rFonts w:ascii="Arial" w:hAnsi="Arial" w:cs="Arial"/>
                <w:sz w:val="24"/>
                <w:szCs w:val="24"/>
              </w:rPr>
              <w:t>,</w:t>
            </w:r>
            <w:r w:rsidRPr="00F6498D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1276" w:type="dxa"/>
          </w:tcPr>
          <w:p w14:paraId="77EF2057" w14:textId="77777777" w:rsidR="001C72D6" w:rsidRPr="00F6498D" w:rsidRDefault="001C72D6" w:rsidP="002E2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9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65FDBA2" w14:textId="77777777" w:rsidR="001C72D6" w:rsidRPr="00F6498D" w:rsidRDefault="001C72D6" w:rsidP="00BD5838">
      <w:pPr>
        <w:jc w:val="both"/>
        <w:rPr>
          <w:rFonts w:ascii="Arial" w:hAnsi="Arial" w:cs="Arial"/>
          <w:sz w:val="24"/>
          <w:szCs w:val="24"/>
        </w:rPr>
      </w:pPr>
    </w:p>
    <w:p w14:paraId="0679B0D1" w14:textId="77777777" w:rsidR="007D3A96" w:rsidRPr="00F6498D" w:rsidRDefault="00562A7F" w:rsidP="00BD5838">
      <w:pPr>
        <w:jc w:val="both"/>
        <w:rPr>
          <w:rFonts w:ascii="Arial" w:hAnsi="Arial" w:cs="Arial"/>
          <w:sz w:val="24"/>
          <w:szCs w:val="24"/>
        </w:rPr>
      </w:pPr>
      <w:r w:rsidRPr="00F6498D">
        <w:rPr>
          <w:rFonts w:ascii="Arial" w:hAnsi="Arial" w:cs="Arial"/>
          <w:sz w:val="24"/>
          <w:szCs w:val="24"/>
        </w:rPr>
        <w:t xml:space="preserve">El valor residual de las líneas de producción al cabo de 5 años es de: </w:t>
      </w:r>
      <w:r w:rsidR="00986C0F" w:rsidRPr="00F6498D">
        <w:rPr>
          <w:rFonts w:ascii="Arial" w:hAnsi="Arial" w:cs="Arial"/>
          <w:sz w:val="24"/>
          <w:szCs w:val="24"/>
        </w:rPr>
        <w:t>S/.</w:t>
      </w:r>
      <w:r w:rsidR="004664F8" w:rsidRPr="00F6498D">
        <w:rPr>
          <w:rFonts w:ascii="Arial" w:hAnsi="Arial" w:cs="Arial"/>
          <w:sz w:val="24"/>
          <w:szCs w:val="24"/>
        </w:rPr>
        <w:t>100,000.00</w:t>
      </w:r>
      <w:r w:rsidR="002E2955" w:rsidRPr="00F6498D">
        <w:rPr>
          <w:rFonts w:ascii="Arial" w:hAnsi="Arial" w:cs="Arial"/>
          <w:sz w:val="24"/>
          <w:szCs w:val="24"/>
        </w:rPr>
        <w:t>.</w:t>
      </w:r>
      <w:r w:rsidR="00986C0F" w:rsidRPr="00F6498D">
        <w:rPr>
          <w:rFonts w:ascii="Arial" w:hAnsi="Arial" w:cs="Arial"/>
          <w:sz w:val="24"/>
          <w:szCs w:val="24"/>
        </w:rPr>
        <w:t xml:space="preserve"> </w:t>
      </w:r>
      <w:r w:rsidR="007D3A96" w:rsidRPr="00F6498D">
        <w:rPr>
          <w:rFonts w:ascii="Arial" w:hAnsi="Arial" w:cs="Arial"/>
          <w:sz w:val="24"/>
          <w:szCs w:val="24"/>
        </w:rPr>
        <w:t>La inversión en capital de trabajo será de tres meses de costos variables de operación y no se consideran inversiones futuras en este rubro, a pesar de los incrementos en la demanda proyectados.</w:t>
      </w:r>
    </w:p>
    <w:p w14:paraId="05810909" w14:textId="77777777" w:rsidR="007D3A96" w:rsidRPr="00F6498D" w:rsidRDefault="007D3A96" w:rsidP="00BD5838">
      <w:pPr>
        <w:jc w:val="both"/>
        <w:rPr>
          <w:rFonts w:ascii="Arial" w:hAnsi="Arial" w:cs="Arial"/>
          <w:sz w:val="24"/>
          <w:szCs w:val="24"/>
        </w:rPr>
      </w:pPr>
      <w:r w:rsidRPr="00F6498D">
        <w:rPr>
          <w:rFonts w:ascii="Arial" w:hAnsi="Arial" w:cs="Arial"/>
          <w:sz w:val="24"/>
          <w:szCs w:val="24"/>
        </w:rPr>
        <w:t>El financiamiento del proyecto estará</w:t>
      </w:r>
      <w:r w:rsidR="00C37212" w:rsidRPr="00F6498D">
        <w:rPr>
          <w:rFonts w:ascii="Arial" w:hAnsi="Arial" w:cs="Arial"/>
          <w:sz w:val="24"/>
          <w:szCs w:val="24"/>
        </w:rPr>
        <w:t xml:space="preserve"> a cargo del Banco de Crédito del Perú</w:t>
      </w:r>
      <w:r w:rsidR="00986C0F" w:rsidRPr="00F6498D">
        <w:rPr>
          <w:rFonts w:ascii="Arial" w:hAnsi="Arial" w:cs="Arial"/>
          <w:sz w:val="24"/>
          <w:szCs w:val="24"/>
        </w:rPr>
        <w:t xml:space="preserve">, </w:t>
      </w:r>
      <w:r w:rsidR="00C37212" w:rsidRPr="00F6498D">
        <w:rPr>
          <w:rFonts w:ascii="Arial" w:hAnsi="Arial" w:cs="Arial"/>
          <w:sz w:val="24"/>
          <w:szCs w:val="24"/>
        </w:rPr>
        <w:t>quien financiara con el siguiente detalle</w:t>
      </w:r>
      <w:r w:rsidR="00986C0F" w:rsidRPr="00F6498D">
        <w:rPr>
          <w:rFonts w:ascii="Arial" w:hAnsi="Arial" w:cs="Arial"/>
          <w:sz w:val="24"/>
          <w:szCs w:val="24"/>
        </w:rPr>
        <w:t>:</w:t>
      </w:r>
    </w:p>
    <w:p w14:paraId="42446035" w14:textId="77777777" w:rsidR="00986C0F" w:rsidRPr="00F6498D" w:rsidRDefault="00986C0F" w:rsidP="00986C0F">
      <w:pPr>
        <w:pStyle w:val="Sinespaciado"/>
        <w:ind w:left="708"/>
        <w:rPr>
          <w:rFonts w:ascii="Arial" w:hAnsi="Arial" w:cs="Arial"/>
          <w:sz w:val="24"/>
          <w:szCs w:val="24"/>
          <w:lang w:val="es-GT"/>
        </w:rPr>
      </w:pPr>
      <w:r w:rsidRPr="00F6498D">
        <w:rPr>
          <w:rFonts w:ascii="Arial" w:hAnsi="Arial" w:cs="Arial"/>
          <w:sz w:val="24"/>
          <w:szCs w:val="24"/>
          <w:lang w:val="es-GT"/>
        </w:rPr>
        <w:t>BCP</w:t>
      </w:r>
      <w:r w:rsidRPr="00F6498D">
        <w:rPr>
          <w:rFonts w:ascii="Arial" w:hAnsi="Arial" w:cs="Arial"/>
          <w:sz w:val="24"/>
          <w:szCs w:val="24"/>
          <w:lang w:val="es-GT"/>
        </w:rPr>
        <w:tab/>
        <w:t xml:space="preserve"> </w:t>
      </w:r>
      <w:r w:rsidRPr="00F6498D">
        <w:rPr>
          <w:rFonts w:ascii="Arial" w:hAnsi="Arial" w:cs="Arial"/>
          <w:sz w:val="24"/>
          <w:szCs w:val="24"/>
          <w:lang w:val="es-GT"/>
        </w:rPr>
        <w:tab/>
      </w:r>
      <w:r w:rsidRPr="00F6498D">
        <w:rPr>
          <w:rFonts w:ascii="Arial" w:hAnsi="Arial" w:cs="Arial"/>
          <w:sz w:val="24"/>
          <w:szCs w:val="24"/>
          <w:lang w:val="es-GT"/>
        </w:rPr>
        <w:tab/>
      </w:r>
      <w:r w:rsidRPr="00F6498D">
        <w:rPr>
          <w:rFonts w:ascii="Arial" w:hAnsi="Arial" w:cs="Arial"/>
          <w:sz w:val="24"/>
          <w:szCs w:val="24"/>
          <w:lang w:val="es-GT"/>
        </w:rPr>
        <w:tab/>
      </w:r>
      <w:r w:rsidRPr="00F6498D">
        <w:rPr>
          <w:rFonts w:ascii="Arial" w:hAnsi="Arial" w:cs="Arial"/>
          <w:sz w:val="24"/>
          <w:szCs w:val="24"/>
          <w:lang w:val="es-GT"/>
        </w:rPr>
        <w:tab/>
        <w:t xml:space="preserve"> : 60 %</w:t>
      </w:r>
    </w:p>
    <w:p w14:paraId="542BA519" w14:textId="77777777" w:rsidR="00986C0F" w:rsidRPr="00F6498D" w:rsidRDefault="00986C0F" w:rsidP="00986C0F">
      <w:pPr>
        <w:pStyle w:val="Sinespaciado"/>
        <w:ind w:left="708"/>
        <w:rPr>
          <w:rFonts w:ascii="Arial" w:hAnsi="Arial" w:cs="Arial"/>
          <w:sz w:val="24"/>
          <w:szCs w:val="24"/>
          <w:lang w:val="es-GT"/>
        </w:rPr>
      </w:pPr>
      <w:r w:rsidRPr="00F6498D">
        <w:rPr>
          <w:rFonts w:ascii="Arial" w:hAnsi="Arial" w:cs="Arial"/>
          <w:sz w:val="24"/>
          <w:szCs w:val="24"/>
          <w:lang w:val="es-GT"/>
        </w:rPr>
        <w:t>Aporte Propio</w:t>
      </w:r>
      <w:r w:rsidRPr="00F6498D">
        <w:rPr>
          <w:rFonts w:ascii="Arial" w:hAnsi="Arial" w:cs="Arial"/>
          <w:sz w:val="24"/>
          <w:szCs w:val="24"/>
          <w:lang w:val="es-GT"/>
        </w:rPr>
        <w:tab/>
      </w:r>
      <w:r w:rsidRPr="00F6498D">
        <w:rPr>
          <w:rFonts w:ascii="Arial" w:hAnsi="Arial" w:cs="Arial"/>
          <w:sz w:val="24"/>
          <w:szCs w:val="24"/>
          <w:lang w:val="es-GT"/>
        </w:rPr>
        <w:tab/>
      </w:r>
      <w:r w:rsidRPr="00F6498D">
        <w:rPr>
          <w:rFonts w:ascii="Arial" w:hAnsi="Arial" w:cs="Arial"/>
          <w:sz w:val="24"/>
          <w:szCs w:val="24"/>
          <w:lang w:val="es-GT"/>
        </w:rPr>
        <w:tab/>
        <w:t xml:space="preserve"> : 40 %</w:t>
      </w:r>
    </w:p>
    <w:p w14:paraId="296993BD" w14:textId="77777777" w:rsidR="00986C0F" w:rsidRPr="00F6498D" w:rsidRDefault="00986C0F" w:rsidP="00986C0F">
      <w:pPr>
        <w:pStyle w:val="Sinespaciado"/>
        <w:ind w:left="708"/>
        <w:rPr>
          <w:rFonts w:ascii="Arial" w:hAnsi="Arial" w:cs="Arial"/>
          <w:sz w:val="24"/>
          <w:szCs w:val="24"/>
          <w:lang w:val="es-GT"/>
        </w:rPr>
      </w:pPr>
      <w:r w:rsidRPr="00F6498D">
        <w:rPr>
          <w:rFonts w:ascii="Arial" w:hAnsi="Arial" w:cs="Arial"/>
          <w:sz w:val="24"/>
          <w:szCs w:val="24"/>
          <w:lang w:val="es-GT"/>
        </w:rPr>
        <w:t>TEA (Efectiva anual)</w:t>
      </w:r>
      <w:r w:rsidRPr="00F6498D">
        <w:rPr>
          <w:rFonts w:ascii="Arial" w:hAnsi="Arial" w:cs="Arial"/>
          <w:sz w:val="24"/>
          <w:szCs w:val="24"/>
          <w:lang w:val="es-GT"/>
        </w:rPr>
        <w:tab/>
        <w:t xml:space="preserve"> </w:t>
      </w:r>
      <w:r w:rsidRPr="00F6498D">
        <w:rPr>
          <w:rFonts w:ascii="Arial" w:hAnsi="Arial" w:cs="Arial"/>
          <w:sz w:val="24"/>
          <w:szCs w:val="24"/>
          <w:lang w:val="es-GT"/>
        </w:rPr>
        <w:tab/>
        <w:t xml:space="preserve"> : 18 % </w:t>
      </w:r>
    </w:p>
    <w:p w14:paraId="52558377" w14:textId="77777777" w:rsidR="00986C0F" w:rsidRPr="00F6498D" w:rsidRDefault="00986C0F" w:rsidP="00986C0F">
      <w:pPr>
        <w:pStyle w:val="Sinespaciado"/>
        <w:ind w:left="708"/>
        <w:rPr>
          <w:rFonts w:ascii="Arial" w:hAnsi="Arial" w:cs="Arial"/>
          <w:sz w:val="24"/>
          <w:szCs w:val="24"/>
          <w:lang w:val="es-GT"/>
        </w:rPr>
      </w:pPr>
      <w:r w:rsidRPr="00F6498D">
        <w:rPr>
          <w:rFonts w:ascii="Arial" w:hAnsi="Arial" w:cs="Arial"/>
          <w:sz w:val="24"/>
          <w:szCs w:val="24"/>
          <w:lang w:val="es-GT"/>
        </w:rPr>
        <w:t>Plazo</w:t>
      </w:r>
      <w:r w:rsidRPr="00F6498D">
        <w:rPr>
          <w:rFonts w:ascii="Arial" w:hAnsi="Arial" w:cs="Arial"/>
          <w:sz w:val="24"/>
          <w:szCs w:val="24"/>
          <w:lang w:val="es-GT"/>
        </w:rPr>
        <w:tab/>
        <w:t xml:space="preserve"> de Amortizaciones</w:t>
      </w:r>
      <w:r w:rsidRPr="00F6498D">
        <w:rPr>
          <w:rFonts w:ascii="Arial" w:hAnsi="Arial" w:cs="Arial"/>
          <w:sz w:val="24"/>
          <w:szCs w:val="24"/>
          <w:lang w:val="es-GT"/>
        </w:rPr>
        <w:tab/>
      </w:r>
      <w:r w:rsidR="009A1F71" w:rsidRPr="00F6498D">
        <w:rPr>
          <w:rFonts w:ascii="Arial" w:hAnsi="Arial" w:cs="Arial"/>
          <w:sz w:val="24"/>
          <w:szCs w:val="24"/>
          <w:lang w:val="es-GT"/>
        </w:rPr>
        <w:tab/>
        <w:t xml:space="preserve"> : 03</w:t>
      </w:r>
      <w:r w:rsidRPr="00F6498D">
        <w:rPr>
          <w:rFonts w:ascii="Arial" w:hAnsi="Arial" w:cs="Arial"/>
          <w:sz w:val="24"/>
          <w:szCs w:val="24"/>
          <w:lang w:val="es-GT"/>
        </w:rPr>
        <w:t xml:space="preserve"> años</w:t>
      </w:r>
      <w:r w:rsidRPr="00F6498D">
        <w:rPr>
          <w:rFonts w:ascii="Arial" w:hAnsi="Arial" w:cs="Arial"/>
          <w:sz w:val="24"/>
          <w:szCs w:val="24"/>
          <w:lang w:val="es-GT"/>
        </w:rPr>
        <w:tab/>
      </w:r>
    </w:p>
    <w:p w14:paraId="35A142D9" w14:textId="77777777" w:rsidR="00986C0F" w:rsidRPr="00F6498D" w:rsidRDefault="00986C0F" w:rsidP="009A1F71">
      <w:pPr>
        <w:ind w:firstLine="708"/>
        <w:jc w:val="both"/>
        <w:rPr>
          <w:rFonts w:ascii="Arial" w:hAnsi="Arial" w:cs="Arial"/>
          <w:sz w:val="24"/>
          <w:szCs w:val="24"/>
          <w:lang w:val="es-GT"/>
        </w:rPr>
      </w:pPr>
      <w:r w:rsidRPr="00F6498D">
        <w:rPr>
          <w:rFonts w:ascii="Arial" w:hAnsi="Arial" w:cs="Arial"/>
          <w:sz w:val="24"/>
          <w:szCs w:val="24"/>
          <w:lang w:val="es-GT"/>
        </w:rPr>
        <w:t>Periodo de Gracia</w:t>
      </w:r>
      <w:r w:rsidRPr="00F6498D">
        <w:rPr>
          <w:rFonts w:ascii="Arial" w:hAnsi="Arial" w:cs="Arial"/>
          <w:sz w:val="24"/>
          <w:szCs w:val="24"/>
          <w:lang w:val="es-GT"/>
        </w:rPr>
        <w:tab/>
      </w:r>
      <w:r w:rsidRPr="00F6498D">
        <w:rPr>
          <w:rFonts w:ascii="Arial" w:hAnsi="Arial" w:cs="Arial"/>
          <w:sz w:val="24"/>
          <w:szCs w:val="24"/>
          <w:lang w:val="es-GT"/>
        </w:rPr>
        <w:tab/>
      </w:r>
      <w:r w:rsidRPr="00F6498D">
        <w:rPr>
          <w:rFonts w:ascii="Arial" w:hAnsi="Arial" w:cs="Arial"/>
          <w:sz w:val="24"/>
          <w:szCs w:val="24"/>
          <w:lang w:val="es-GT"/>
        </w:rPr>
        <w:tab/>
        <w:t xml:space="preserve"> : ninguno</w:t>
      </w:r>
    </w:p>
    <w:p w14:paraId="068E57C7" w14:textId="77777777" w:rsidR="00544F40" w:rsidRPr="000D06F8" w:rsidRDefault="001326C5" w:rsidP="000D06F8">
      <w:pPr>
        <w:ind w:firstLine="708"/>
        <w:jc w:val="both"/>
        <w:rPr>
          <w:rFonts w:ascii="Arial" w:hAnsi="Arial" w:cs="Arial"/>
          <w:sz w:val="24"/>
          <w:szCs w:val="24"/>
          <w:lang w:val="es-GT"/>
        </w:rPr>
      </w:pPr>
      <w:r w:rsidRPr="00F6498D">
        <w:rPr>
          <w:rFonts w:ascii="Arial" w:hAnsi="Arial" w:cs="Arial"/>
          <w:sz w:val="24"/>
          <w:szCs w:val="24"/>
          <w:lang w:val="es-GT"/>
        </w:rPr>
        <w:t>Se tienen los siguientes gastos:</w:t>
      </w:r>
    </w:p>
    <w:tbl>
      <w:tblPr>
        <w:tblW w:w="8641" w:type="dxa"/>
        <w:tblInd w:w="6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7"/>
        <w:gridCol w:w="1300"/>
        <w:gridCol w:w="1208"/>
        <w:gridCol w:w="1208"/>
        <w:gridCol w:w="1208"/>
        <w:gridCol w:w="1208"/>
      </w:tblGrid>
      <w:tr w:rsidR="00544F40" w:rsidRPr="00F6498D" w14:paraId="2A6B9487" w14:textId="77777777" w:rsidTr="000D06F8">
        <w:trPr>
          <w:trHeight w:val="286"/>
        </w:trPr>
        <w:tc>
          <w:tcPr>
            <w:tcW w:w="3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CA11B6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Detalles</w:t>
            </w:r>
          </w:p>
        </w:tc>
        <w:tc>
          <w:tcPr>
            <w:tcW w:w="53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16313B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Años</w:t>
            </w:r>
          </w:p>
        </w:tc>
      </w:tr>
      <w:tr w:rsidR="00544F40" w:rsidRPr="00F6498D" w14:paraId="7C2A700B" w14:textId="77777777" w:rsidTr="000D06F8">
        <w:trPr>
          <w:trHeight w:val="286"/>
        </w:trPr>
        <w:tc>
          <w:tcPr>
            <w:tcW w:w="3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DCEB0" w14:textId="77777777" w:rsidR="00544F40" w:rsidRPr="00F6498D" w:rsidRDefault="00544F40" w:rsidP="00544F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5F395E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286F57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442C2E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5FB6CF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F4CB5C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</w:tr>
      <w:tr w:rsidR="00AB577C" w:rsidRPr="00F6498D" w14:paraId="761E3804" w14:textId="77777777" w:rsidTr="00AB577C">
        <w:trPr>
          <w:trHeight w:val="286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95E38" w14:textId="77777777" w:rsidR="00AB577C" w:rsidRPr="00F6498D" w:rsidRDefault="00AB577C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Gastos administrativos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4682" w14:textId="77777777" w:rsidR="00AB577C" w:rsidRPr="00F6498D" w:rsidRDefault="00AB577C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498D">
              <w:rPr>
                <w:rFonts w:ascii="Arial" w:hAnsi="Arial" w:cs="Arial"/>
                <w:color w:val="000000"/>
                <w:sz w:val="24"/>
                <w:szCs w:val="24"/>
              </w:rPr>
              <w:t>15.600,00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E3F6" w14:textId="77777777" w:rsidR="00AB577C" w:rsidRPr="00F6498D" w:rsidRDefault="00AB577C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498D">
              <w:rPr>
                <w:rFonts w:ascii="Arial" w:hAnsi="Arial" w:cs="Arial"/>
                <w:color w:val="000000"/>
                <w:sz w:val="24"/>
                <w:szCs w:val="24"/>
              </w:rPr>
              <w:t>15.600,00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3326" w14:textId="77777777" w:rsidR="00AB577C" w:rsidRPr="00F6498D" w:rsidRDefault="00AB577C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498D">
              <w:rPr>
                <w:rFonts w:ascii="Arial" w:hAnsi="Arial" w:cs="Arial"/>
                <w:color w:val="000000"/>
                <w:sz w:val="24"/>
                <w:szCs w:val="24"/>
              </w:rPr>
              <w:t>15.600,00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3064" w14:textId="77777777" w:rsidR="00AB577C" w:rsidRPr="00F6498D" w:rsidRDefault="00AB577C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498D">
              <w:rPr>
                <w:rFonts w:ascii="Arial" w:hAnsi="Arial" w:cs="Arial"/>
                <w:color w:val="000000"/>
                <w:sz w:val="24"/>
                <w:szCs w:val="24"/>
              </w:rPr>
              <w:t>15.600,00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4245" w14:textId="77777777" w:rsidR="00AB577C" w:rsidRPr="00F6498D" w:rsidRDefault="00AB577C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498D">
              <w:rPr>
                <w:rFonts w:ascii="Arial" w:hAnsi="Arial" w:cs="Arial"/>
                <w:color w:val="000000"/>
                <w:sz w:val="24"/>
                <w:szCs w:val="24"/>
              </w:rPr>
              <w:t>15.600,00</w:t>
            </w:r>
          </w:p>
        </w:tc>
      </w:tr>
    </w:tbl>
    <w:p w14:paraId="0057E153" w14:textId="77777777" w:rsidR="009E5865" w:rsidRPr="00F6498D" w:rsidRDefault="009E5865" w:rsidP="009E5865">
      <w:pPr>
        <w:pStyle w:val="Prrafodelista"/>
        <w:ind w:left="1068"/>
        <w:jc w:val="both"/>
        <w:rPr>
          <w:rFonts w:ascii="Arial" w:hAnsi="Arial" w:cs="Arial"/>
          <w:b/>
          <w:lang w:val="es-GT"/>
        </w:rPr>
      </w:pPr>
    </w:p>
    <w:tbl>
      <w:tblPr>
        <w:tblW w:w="9453" w:type="dxa"/>
        <w:tblInd w:w="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1"/>
        <w:gridCol w:w="1402"/>
        <w:gridCol w:w="1402"/>
        <w:gridCol w:w="1402"/>
        <w:gridCol w:w="1402"/>
        <w:gridCol w:w="1404"/>
      </w:tblGrid>
      <w:tr w:rsidR="00544F40" w:rsidRPr="00F6498D" w14:paraId="39725FF5" w14:textId="77777777" w:rsidTr="000D06F8">
        <w:trPr>
          <w:trHeight w:val="289"/>
        </w:trPr>
        <w:tc>
          <w:tcPr>
            <w:tcW w:w="2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6BE7F9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Detalles</w:t>
            </w:r>
          </w:p>
        </w:tc>
        <w:tc>
          <w:tcPr>
            <w:tcW w:w="7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AF057D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Años</w:t>
            </w:r>
          </w:p>
        </w:tc>
      </w:tr>
      <w:tr w:rsidR="00544F40" w:rsidRPr="00F6498D" w14:paraId="235C6AA3" w14:textId="77777777" w:rsidTr="000D06F8">
        <w:trPr>
          <w:trHeight w:val="289"/>
        </w:trPr>
        <w:tc>
          <w:tcPr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D801C8" w14:textId="77777777" w:rsidR="00544F40" w:rsidRPr="00F6498D" w:rsidRDefault="00544F40" w:rsidP="00544F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C9564F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00E9E6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19BDD3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941400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D047B8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</w:tr>
      <w:tr w:rsidR="00544F40" w:rsidRPr="00F6498D" w14:paraId="70EAB392" w14:textId="77777777" w:rsidTr="00E03C7D">
        <w:trPr>
          <w:trHeight w:val="289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3AE62" w14:textId="77777777" w:rsidR="00544F40" w:rsidRPr="00F6498D" w:rsidRDefault="00544F40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Gastos de ventas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9DCD" w14:textId="77777777" w:rsidR="00544F40" w:rsidRPr="00F6498D" w:rsidRDefault="00891059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41,602</w:t>
            </w:r>
            <w:r w:rsidR="00C565A1"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7DCA" w14:textId="77777777" w:rsidR="00544F40" w:rsidRPr="00F6498D" w:rsidRDefault="00891059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37,208</w:t>
            </w:r>
            <w:r w:rsidR="00C565A1"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90B0" w14:textId="77777777" w:rsidR="00544F40" w:rsidRPr="00F6498D" w:rsidRDefault="00891059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37,208</w:t>
            </w:r>
            <w:r w:rsidR="00C565A1"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95C3" w14:textId="77777777" w:rsidR="00544F40" w:rsidRPr="00F6498D" w:rsidRDefault="00891059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37,208</w:t>
            </w:r>
            <w:r w:rsidR="00C565A1"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5459" w14:textId="77777777" w:rsidR="00544F40" w:rsidRPr="00F6498D" w:rsidRDefault="00891059" w:rsidP="00544F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37,208</w:t>
            </w:r>
            <w:r w:rsidR="00C565A1"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.00</w:t>
            </w:r>
          </w:p>
        </w:tc>
      </w:tr>
    </w:tbl>
    <w:p w14:paraId="76F7CEB0" w14:textId="77777777" w:rsidR="000D06F8" w:rsidRDefault="000D06F8" w:rsidP="000D06F8">
      <w:pPr>
        <w:pStyle w:val="Prrafodelista"/>
        <w:ind w:left="644"/>
        <w:jc w:val="both"/>
        <w:rPr>
          <w:rFonts w:ascii="Arial" w:hAnsi="Arial" w:cs="Arial"/>
          <w:b/>
          <w:lang w:val="es-GT"/>
        </w:rPr>
      </w:pPr>
    </w:p>
    <w:p w14:paraId="1BC13073" w14:textId="77777777" w:rsidR="00FF26A8" w:rsidRPr="000D06F8" w:rsidRDefault="000D06F8" w:rsidP="000D06F8">
      <w:pPr>
        <w:ind w:left="284"/>
        <w:jc w:val="both"/>
        <w:rPr>
          <w:rFonts w:ascii="Arial" w:hAnsi="Arial" w:cs="Arial"/>
          <w:lang w:val="es-GT"/>
        </w:rPr>
      </w:pPr>
      <w:r w:rsidRPr="000D06F8">
        <w:rPr>
          <w:rFonts w:ascii="Arial" w:hAnsi="Arial" w:cs="Arial"/>
          <w:lang w:val="es-GT"/>
        </w:rPr>
        <w:t>La inversión en activos intangibles es la siguiente:</w:t>
      </w:r>
    </w:p>
    <w:tbl>
      <w:tblPr>
        <w:tblW w:w="9131" w:type="dxa"/>
        <w:tblInd w:w="8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25"/>
        <w:gridCol w:w="1906"/>
      </w:tblGrid>
      <w:tr w:rsidR="006937E6" w:rsidRPr="006937E6" w14:paraId="168A04C9" w14:textId="77777777" w:rsidTr="00222E08">
        <w:trPr>
          <w:trHeight w:val="332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D6C5EA7" w14:textId="77777777" w:rsidR="006937E6" w:rsidRPr="006937E6" w:rsidRDefault="006937E6" w:rsidP="00693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Costos de ensayo, pruebas y puesta en marcha de la empresa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1352" w14:textId="77777777" w:rsidR="006937E6" w:rsidRPr="006937E6" w:rsidRDefault="006937E6" w:rsidP="00693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1000,00</w:t>
            </w:r>
          </w:p>
        </w:tc>
      </w:tr>
      <w:tr w:rsidR="006937E6" w:rsidRPr="006937E6" w14:paraId="6C9FC8ED" w14:textId="77777777" w:rsidTr="00222E08">
        <w:trPr>
          <w:trHeight w:val="268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E65E3F" w14:textId="77777777" w:rsidR="006937E6" w:rsidRPr="006937E6" w:rsidRDefault="00C565A1" w:rsidP="00693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Capacitación</w:t>
            </w:r>
            <w:r w:rsidR="006937E6"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y entrenamiento del personal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A7ECF" w14:textId="77777777" w:rsidR="006937E6" w:rsidRPr="006937E6" w:rsidRDefault="006937E6" w:rsidP="00693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900,00</w:t>
            </w:r>
          </w:p>
        </w:tc>
      </w:tr>
      <w:tr w:rsidR="006937E6" w:rsidRPr="006937E6" w14:paraId="35D30993" w14:textId="77777777" w:rsidTr="00222E08">
        <w:trPr>
          <w:trHeight w:val="268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EC2482" w14:textId="77777777" w:rsidR="006937E6" w:rsidRPr="006937E6" w:rsidRDefault="00C565A1" w:rsidP="00693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Constitución</w:t>
            </w:r>
            <w:r w:rsidR="006937E6"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formal de la empresa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652C" w14:textId="77777777" w:rsidR="006937E6" w:rsidRPr="006937E6" w:rsidRDefault="006937E6" w:rsidP="00693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900,00</w:t>
            </w:r>
          </w:p>
        </w:tc>
      </w:tr>
      <w:tr w:rsidR="006937E6" w:rsidRPr="006937E6" w14:paraId="16F52D64" w14:textId="77777777" w:rsidTr="00222E08">
        <w:trPr>
          <w:trHeight w:val="316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315E7" w14:textId="77777777" w:rsidR="006937E6" w:rsidRPr="006937E6" w:rsidRDefault="006937E6" w:rsidP="00693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Costo de </w:t>
            </w:r>
            <w:r w:rsidR="00C565A1"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Investigación</w:t>
            </w: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y organización ( </w:t>
            </w:r>
            <w:r w:rsidR="00C565A1"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asesoría</w:t>
            </w: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="00C565A1"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técnica</w:t>
            </w: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="00C565A1" w:rsidRPr="00F6498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jurídica</w:t>
            </w: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4663" w14:textId="77777777" w:rsidR="006937E6" w:rsidRPr="006937E6" w:rsidRDefault="006937E6" w:rsidP="00693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              1.200,00 </w:t>
            </w:r>
          </w:p>
        </w:tc>
      </w:tr>
      <w:tr w:rsidR="006937E6" w:rsidRPr="006937E6" w14:paraId="2F0AEACD" w14:textId="77777777" w:rsidTr="00222E08">
        <w:trPr>
          <w:trHeight w:val="300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B1E9B" w14:textId="77777777" w:rsidR="006937E6" w:rsidRPr="006937E6" w:rsidRDefault="006937E6" w:rsidP="00693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Montaje de equipos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12E0" w14:textId="77777777" w:rsidR="006937E6" w:rsidRPr="006937E6" w:rsidRDefault="006937E6" w:rsidP="00693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937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                 800,00 </w:t>
            </w:r>
          </w:p>
        </w:tc>
      </w:tr>
    </w:tbl>
    <w:p w14:paraId="50DE82A1" w14:textId="77777777" w:rsidR="00FF26A8" w:rsidRPr="00F6498D" w:rsidRDefault="00FF26A8" w:rsidP="00FF26A8">
      <w:pPr>
        <w:jc w:val="both"/>
        <w:rPr>
          <w:rFonts w:ascii="Arial" w:hAnsi="Arial" w:cs="Arial"/>
          <w:b/>
          <w:sz w:val="24"/>
          <w:szCs w:val="24"/>
          <w:lang w:val="es-GT"/>
        </w:rPr>
      </w:pPr>
    </w:p>
    <w:p w14:paraId="03463142" w14:textId="77777777" w:rsidR="000D06F8" w:rsidRDefault="00FF26A8" w:rsidP="00BD583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GT"/>
        </w:rPr>
      </w:pPr>
      <w:r w:rsidRPr="00F6498D">
        <w:rPr>
          <w:rFonts w:ascii="Arial" w:hAnsi="Arial" w:cs="Arial"/>
          <w:b/>
          <w:lang w:val="es-GT"/>
        </w:rPr>
        <w:t>Capital de trabajo</w:t>
      </w:r>
      <w:r w:rsidR="000D06F8">
        <w:rPr>
          <w:rFonts w:ascii="Arial" w:hAnsi="Arial" w:cs="Arial"/>
          <w:b/>
          <w:lang w:val="es-GT"/>
        </w:rPr>
        <w:t xml:space="preserve">, </w:t>
      </w:r>
      <w:r w:rsidR="000D06F8" w:rsidRPr="000D06F8">
        <w:rPr>
          <w:rFonts w:ascii="Arial" w:hAnsi="Arial" w:cs="Arial"/>
          <w:lang w:val="es-GT"/>
        </w:rPr>
        <w:t>solo se requerirá en el periodo cero</w:t>
      </w:r>
      <w:r w:rsidR="0098520E">
        <w:rPr>
          <w:rFonts w:ascii="Arial" w:hAnsi="Arial" w:cs="Arial"/>
          <w:lang w:val="es-GT"/>
        </w:rPr>
        <w:t xml:space="preserve"> </w:t>
      </w:r>
      <w:proofErr w:type="gramStart"/>
      <w:r w:rsidR="00E00766">
        <w:rPr>
          <w:rFonts w:ascii="Arial" w:hAnsi="Arial" w:cs="Arial"/>
          <w:lang w:val="es-GT"/>
        </w:rPr>
        <w:t>( para</w:t>
      </w:r>
      <w:proofErr w:type="gramEnd"/>
      <w:r w:rsidR="00E00766">
        <w:rPr>
          <w:rFonts w:ascii="Arial" w:hAnsi="Arial" w:cs="Arial"/>
          <w:lang w:val="es-GT"/>
        </w:rPr>
        <w:t xml:space="preserve"> los primeros tres meses)</w:t>
      </w:r>
      <w:r w:rsidR="000D06F8" w:rsidRPr="000D06F8">
        <w:rPr>
          <w:rFonts w:ascii="Arial" w:hAnsi="Arial" w:cs="Arial"/>
          <w:lang w:val="es-GT"/>
        </w:rPr>
        <w:t xml:space="preserve"> y es igual a: S/. 41,601</w:t>
      </w:r>
    </w:p>
    <w:p w14:paraId="36DC717E" w14:textId="77777777" w:rsidR="00E00766" w:rsidRPr="00E00766" w:rsidRDefault="00E00766" w:rsidP="00BD583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GT"/>
        </w:rPr>
      </w:pPr>
    </w:p>
    <w:p w14:paraId="41FAB150" w14:textId="77777777" w:rsidR="00572CD1" w:rsidRPr="00F6498D" w:rsidRDefault="001641FA" w:rsidP="00572CD1">
      <w:pPr>
        <w:jc w:val="both"/>
        <w:rPr>
          <w:rFonts w:ascii="Arial" w:hAnsi="Arial" w:cs="Arial"/>
          <w:sz w:val="24"/>
          <w:szCs w:val="24"/>
        </w:rPr>
      </w:pPr>
      <w:r w:rsidRPr="00F6498D">
        <w:rPr>
          <w:rFonts w:ascii="Arial" w:hAnsi="Arial" w:cs="Arial"/>
          <w:sz w:val="24"/>
          <w:szCs w:val="24"/>
        </w:rPr>
        <w:lastRenderedPageBreak/>
        <w:t>Para</w:t>
      </w:r>
      <w:r w:rsidR="000D06F8">
        <w:rPr>
          <w:rFonts w:ascii="Arial" w:hAnsi="Arial" w:cs="Arial"/>
          <w:sz w:val="24"/>
          <w:szCs w:val="24"/>
        </w:rPr>
        <w:t xml:space="preserve"> calcular la rentabilidad de la empresa debe buscar en las páginas Web respetivas la tasa libre de riesgo (Rf), Retorno del mercado (</w:t>
      </w:r>
      <w:proofErr w:type="spellStart"/>
      <w:r w:rsidR="000D06F8">
        <w:rPr>
          <w:rFonts w:ascii="Arial" w:hAnsi="Arial" w:cs="Arial"/>
          <w:sz w:val="24"/>
          <w:szCs w:val="24"/>
        </w:rPr>
        <w:t>Rm</w:t>
      </w:r>
      <w:proofErr w:type="spellEnd"/>
      <w:r w:rsidR="000D06F8">
        <w:rPr>
          <w:rFonts w:ascii="Arial" w:hAnsi="Arial" w:cs="Arial"/>
          <w:sz w:val="24"/>
          <w:szCs w:val="24"/>
        </w:rPr>
        <w:t>)</w:t>
      </w:r>
      <w:r w:rsidRPr="00F6498D">
        <w:rPr>
          <w:rFonts w:ascii="Arial" w:hAnsi="Arial" w:cs="Arial"/>
          <w:sz w:val="24"/>
          <w:szCs w:val="24"/>
        </w:rPr>
        <w:t xml:space="preserve">, </w:t>
      </w:r>
      <w:r w:rsidR="000D06F8">
        <w:rPr>
          <w:rFonts w:ascii="Arial" w:hAnsi="Arial" w:cs="Arial"/>
          <w:sz w:val="24"/>
          <w:szCs w:val="24"/>
        </w:rPr>
        <w:t>considera el Beta que se</w:t>
      </w:r>
      <w:r w:rsidR="00E00766">
        <w:rPr>
          <w:rFonts w:ascii="Arial" w:hAnsi="Arial" w:cs="Arial"/>
          <w:sz w:val="24"/>
          <w:szCs w:val="24"/>
        </w:rPr>
        <w:t xml:space="preserve"> adecue al tipo de negocio , </w:t>
      </w:r>
      <w:r w:rsidR="000D06F8">
        <w:rPr>
          <w:rFonts w:ascii="Arial" w:hAnsi="Arial" w:cs="Arial"/>
          <w:sz w:val="24"/>
          <w:szCs w:val="24"/>
        </w:rPr>
        <w:t>tasa de riesgo país (Rp)</w:t>
      </w:r>
      <w:r w:rsidR="00EB45CD" w:rsidRPr="00F6498D">
        <w:rPr>
          <w:rFonts w:ascii="Arial" w:hAnsi="Arial" w:cs="Arial"/>
          <w:sz w:val="24"/>
          <w:szCs w:val="24"/>
        </w:rPr>
        <w:t xml:space="preserve"> </w:t>
      </w:r>
      <w:r w:rsidR="000D06F8">
        <w:rPr>
          <w:rFonts w:ascii="Arial" w:hAnsi="Arial" w:cs="Arial"/>
          <w:sz w:val="24"/>
          <w:szCs w:val="24"/>
        </w:rPr>
        <w:t xml:space="preserve">de los últimos </w:t>
      </w:r>
      <w:r w:rsidR="00E00766">
        <w:rPr>
          <w:rFonts w:ascii="Arial" w:hAnsi="Arial" w:cs="Arial"/>
          <w:sz w:val="24"/>
          <w:szCs w:val="24"/>
        </w:rPr>
        <w:t xml:space="preserve">12 meses y la  tasa de inflación promedio proyectada por el MEF. </w:t>
      </w:r>
      <w:r w:rsidR="000D06F8">
        <w:rPr>
          <w:rFonts w:ascii="Arial" w:hAnsi="Arial" w:cs="Arial"/>
          <w:sz w:val="24"/>
          <w:szCs w:val="24"/>
        </w:rPr>
        <w:t>Con esta información deberá usted:</w:t>
      </w:r>
    </w:p>
    <w:p w14:paraId="49711FEE" w14:textId="77777777" w:rsidR="008C479F" w:rsidRPr="00F6498D" w:rsidRDefault="008C479F" w:rsidP="008C47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F6498D">
        <w:rPr>
          <w:rFonts w:ascii="Arial" w:hAnsi="Arial" w:cs="Arial"/>
        </w:rPr>
        <w:t xml:space="preserve">Elaborar el estado de ganancias y pérdidas y el flujo de caja </w:t>
      </w:r>
    </w:p>
    <w:p w14:paraId="13E2CD72" w14:textId="77777777" w:rsidR="008C479F" w:rsidRPr="00F6498D" w:rsidRDefault="008C479F" w:rsidP="008C47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F6498D">
        <w:rPr>
          <w:rFonts w:ascii="Arial" w:hAnsi="Arial" w:cs="Arial"/>
        </w:rPr>
        <w:t>Calcular el VANE, TIRE, VANF, TIRF e Interprete los resultados</w:t>
      </w:r>
    </w:p>
    <w:p w14:paraId="7EF05C09" w14:textId="77777777" w:rsidR="00A2242C" w:rsidRPr="00F6498D" w:rsidRDefault="00A2242C" w:rsidP="00F321A7">
      <w:pPr>
        <w:jc w:val="both"/>
        <w:rPr>
          <w:rFonts w:ascii="Arial" w:hAnsi="Arial" w:cs="Arial"/>
          <w:sz w:val="24"/>
          <w:szCs w:val="24"/>
        </w:rPr>
      </w:pPr>
    </w:p>
    <w:p w14:paraId="6607CC5D" w14:textId="77777777" w:rsidR="00F321A7" w:rsidRPr="00F6498D" w:rsidRDefault="00F321A7" w:rsidP="00F321A7">
      <w:pPr>
        <w:jc w:val="both"/>
        <w:rPr>
          <w:rFonts w:ascii="Arial" w:hAnsi="Arial" w:cs="Arial"/>
          <w:sz w:val="24"/>
          <w:szCs w:val="24"/>
        </w:rPr>
      </w:pPr>
    </w:p>
    <w:p w14:paraId="5437F8CE" w14:textId="77777777" w:rsidR="00F321A7" w:rsidRPr="00F6498D" w:rsidRDefault="00F321A7" w:rsidP="00572CD1">
      <w:pPr>
        <w:jc w:val="both"/>
        <w:rPr>
          <w:rFonts w:ascii="Arial" w:hAnsi="Arial" w:cs="Arial"/>
          <w:sz w:val="24"/>
          <w:szCs w:val="24"/>
        </w:rPr>
      </w:pPr>
    </w:p>
    <w:p w14:paraId="0250DBB2" w14:textId="77777777" w:rsidR="00F321A7" w:rsidRPr="00F6498D" w:rsidRDefault="00F321A7" w:rsidP="00572CD1">
      <w:pPr>
        <w:jc w:val="both"/>
        <w:rPr>
          <w:rFonts w:ascii="Arial" w:hAnsi="Arial" w:cs="Arial"/>
          <w:sz w:val="24"/>
          <w:szCs w:val="24"/>
        </w:rPr>
      </w:pPr>
    </w:p>
    <w:sectPr w:rsidR="00F321A7" w:rsidRPr="00F6498D" w:rsidSect="00254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3814C" w14:textId="77777777" w:rsidR="00631224" w:rsidRDefault="00631224" w:rsidP="006D27B6">
      <w:pPr>
        <w:spacing w:after="0" w:line="240" w:lineRule="auto"/>
      </w:pPr>
      <w:r>
        <w:separator/>
      </w:r>
    </w:p>
  </w:endnote>
  <w:endnote w:type="continuationSeparator" w:id="0">
    <w:p w14:paraId="4AECB869" w14:textId="77777777" w:rsidR="00631224" w:rsidRDefault="00631224" w:rsidP="006D2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CCF35" w14:textId="77777777" w:rsidR="00631224" w:rsidRDefault="00631224" w:rsidP="006D27B6">
      <w:pPr>
        <w:spacing w:after="0" w:line="240" w:lineRule="auto"/>
      </w:pPr>
      <w:r>
        <w:separator/>
      </w:r>
    </w:p>
  </w:footnote>
  <w:footnote w:type="continuationSeparator" w:id="0">
    <w:p w14:paraId="7DAC268F" w14:textId="77777777" w:rsidR="00631224" w:rsidRDefault="00631224" w:rsidP="006D2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7497"/>
    <w:multiLevelType w:val="hybridMultilevel"/>
    <w:tmpl w:val="D2685E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6835"/>
    <w:multiLevelType w:val="hybridMultilevel"/>
    <w:tmpl w:val="23D618FE"/>
    <w:lvl w:ilvl="0" w:tplc="41AEFF34">
      <w:numFmt w:val="bullet"/>
      <w:lvlText w:val=""/>
      <w:lvlJc w:val="left"/>
      <w:pPr>
        <w:ind w:left="644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5233EE"/>
    <w:multiLevelType w:val="hybridMultilevel"/>
    <w:tmpl w:val="C7964E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C04CC"/>
    <w:multiLevelType w:val="hybridMultilevel"/>
    <w:tmpl w:val="F93E8822"/>
    <w:lvl w:ilvl="0" w:tplc="BB844A4E">
      <w:start w:val="1"/>
      <w:numFmt w:val="lowerLetter"/>
      <w:lvlText w:val="%1.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A0E2C77"/>
    <w:multiLevelType w:val="multilevel"/>
    <w:tmpl w:val="96C223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b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58E1775D"/>
    <w:multiLevelType w:val="hybridMultilevel"/>
    <w:tmpl w:val="C7964E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528F8"/>
    <w:multiLevelType w:val="hybridMultilevel"/>
    <w:tmpl w:val="CB52B736"/>
    <w:lvl w:ilvl="0" w:tplc="C3D2C4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51371"/>
    <w:multiLevelType w:val="hybridMultilevel"/>
    <w:tmpl w:val="87428C8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92"/>
    <w:rsid w:val="00032061"/>
    <w:rsid w:val="00054BC1"/>
    <w:rsid w:val="0005698C"/>
    <w:rsid w:val="00064295"/>
    <w:rsid w:val="00082F14"/>
    <w:rsid w:val="0008590E"/>
    <w:rsid w:val="000B2199"/>
    <w:rsid w:val="000D06F8"/>
    <w:rsid w:val="000E32E9"/>
    <w:rsid w:val="000E4FBE"/>
    <w:rsid w:val="000E79C0"/>
    <w:rsid w:val="0010219E"/>
    <w:rsid w:val="00105933"/>
    <w:rsid w:val="001063C8"/>
    <w:rsid w:val="00124293"/>
    <w:rsid w:val="00125587"/>
    <w:rsid w:val="001326C5"/>
    <w:rsid w:val="001641FA"/>
    <w:rsid w:val="001C72D6"/>
    <w:rsid w:val="00200765"/>
    <w:rsid w:val="00222E08"/>
    <w:rsid w:val="002310E4"/>
    <w:rsid w:val="00253398"/>
    <w:rsid w:val="002544DD"/>
    <w:rsid w:val="0029468C"/>
    <w:rsid w:val="002E2955"/>
    <w:rsid w:val="00341F34"/>
    <w:rsid w:val="003823F0"/>
    <w:rsid w:val="00383ADB"/>
    <w:rsid w:val="00392592"/>
    <w:rsid w:val="003A7159"/>
    <w:rsid w:val="003F6A0D"/>
    <w:rsid w:val="004664F8"/>
    <w:rsid w:val="00480154"/>
    <w:rsid w:val="0048757E"/>
    <w:rsid w:val="00493AE7"/>
    <w:rsid w:val="004F1DD7"/>
    <w:rsid w:val="005379CF"/>
    <w:rsid w:val="00544F40"/>
    <w:rsid w:val="005505C8"/>
    <w:rsid w:val="00562A7F"/>
    <w:rsid w:val="00572CD1"/>
    <w:rsid w:val="00597092"/>
    <w:rsid w:val="00605225"/>
    <w:rsid w:val="00622B30"/>
    <w:rsid w:val="00631224"/>
    <w:rsid w:val="0063533A"/>
    <w:rsid w:val="006937E6"/>
    <w:rsid w:val="006A0254"/>
    <w:rsid w:val="006A7E30"/>
    <w:rsid w:val="006D27B6"/>
    <w:rsid w:val="006F23C3"/>
    <w:rsid w:val="007068E4"/>
    <w:rsid w:val="0071461A"/>
    <w:rsid w:val="0073792E"/>
    <w:rsid w:val="0074509A"/>
    <w:rsid w:val="007540B3"/>
    <w:rsid w:val="007A7AD2"/>
    <w:rsid w:val="007B29B3"/>
    <w:rsid w:val="007B6D26"/>
    <w:rsid w:val="007D3A96"/>
    <w:rsid w:val="007E7559"/>
    <w:rsid w:val="008231E8"/>
    <w:rsid w:val="00877E18"/>
    <w:rsid w:val="00884988"/>
    <w:rsid w:val="00884CD9"/>
    <w:rsid w:val="0088736D"/>
    <w:rsid w:val="00891059"/>
    <w:rsid w:val="008C479F"/>
    <w:rsid w:val="008F6156"/>
    <w:rsid w:val="00976229"/>
    <w:rsid w:val="0098520E"/>
    <w:rsid w:val="00986C0F"/>
    <w:rsid w:val="009A1F38"/>
    <w:rsid w:val="009A1F71"/>
    <w:rsid w:val="009C5C7E"/>
    <w:rsid w:val="009C6809"/>
    <w:rsid w:val="009E5865"/>
    <w:rsid w:val="00A02704"/>
    <w:rsid w:val="00A2242C"/>
    <w:rsid w:val="00A26A52"/>
    <w:rsid w:val="00A73675"/>
    <w:rsid w:val="00AB577C"/>
    <w:rsid w:val="00AD3947"/>
    <w:rsid w:val="00B0026E"/>
    <w:rsid w:val="00B61370"/>
    <w:rsid w:val="00B6726E"/>
    <w:rsid w:val="00B73092"/>
    <w:rsid w:val="00B91196"/>
    <w:rsid w:val="00BD5838"/>
    <w:rsid w:val="00C36AB2"/>
    <w:rsid w:val="00C37212"/>
    <w:rsid w:val="00C45FBA"/>
    <w:rsid w:val="00C565A1"/>
    <w:rsid w:val="00C82661"/>
    <w:rsid w:val="00C9291A"/>
    <w:rsid w:val="00CA687D"/>
    <w:rsid w:val="00D21482"/>
    <w:rsid w:val="00D51B9C"/>
    <w:rsid w:val="00D6282B"/>
    <w:rsid w:val="00D758CB"/>
    <w:rsid w:val="00DA26F3"/>
    <w:rsid w:val="00DB3C6E"/>
    <w:rsid w:val="00DB4D83"/>
    <w:rsid w:val="00DD56E4"/>
    <w:rsid w:val="00E00766"/>
    <w:rsid w:val="00E03C7D"/>
    <w:rsid w:val="00E80F40"/>
    <w:rsid w:val="00EB45CD"/>
    <w:rsid w:val="00EC0E61"/>
    <w:rsid w:val="00ED235E"/>
    <w:rsid w:val="00F04FD4"/>
    <w:rsid w:val="00F162D3"/>
    <w:rsid w:val="00F22EBD"/>
    <w:rsid w:val="00F321A7"/>
    <w:rsid w:val="00F6498D"/>
    <w:rsid w:val="00FD4224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A31B5"/>
  <w15:docId w15:val="{6831A2A1-6C68-4CB6-90E2-B0D8C348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23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DD56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DD56E4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C36AB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36AB2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">
    <w:name w:val="Title"/>
    <w:basedOn w:val="Normal"/>
    <w:link w:val="TtuloCar"/>
    <w:uiPriority w:val="99"/>
    <w:qFormat/>
    <w:rsid w:val="00C36AB2"/>
    <w:pPr>
      <w:spacing w:after="0" w:line="240" w:lineRule="auto"/>
      <w:jc w:val="center"/>
    </w:pPr>
    <w:rPr>
      <w:rFonts w:ascii="Times New Roman" w:eastAsia="Times New Roman" w:hAnsi="Times New Roman" w:cs="Times New Roman"/>
      <w:sz w:val="96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C36AB2"/>
    <w:rPr>
      <w:rFonts w:ascii="Times New Roman" w:eastAsia="Times New Roman" w:hAnsi="Times New Roman" w:cs="Times New Roman"/>
      <w:sz w:val="96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A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D2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27B6"/>
  </w:style>
  <w:style w:type="paragraph" w:styleId="Piedepgina">
    <w:name w:val="footer"/>
    <w:basedOn w:val="Normal"/>
    <w:link w:val="PiedepginaCar"/>
    <w:uiPriority w:val="99"/>
    <w:semiHidden/>
    <w:unhideWhenUsed/>
    <w:rsid w:val="006D2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Usuario</cp:lastModifiedBy>
  <cp:revision>2</cp:revision>
  <dcterms:created xsi:type="dcterms:W3CDTF">2021-07-12T17:33:00Z</dcterms:created>
  <dcterms:modified xsi:type="dcterms:W3CDTF">2021-07-12T17:33:00Z</dcterms:modified>
</cp:coreProperties>
</file>