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DA5D3" w14:textId="6FC7D334" w:rsidR="00067273" w:rsidRPr="00580935" w:rsidRDefault="00325335" w:rsidP="005809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CASO: EXPORTACION DE MUÑ</w:t>
      </w:r>
      <w:r w:rsidR="00BD6185" w:rsidRPr="00580935">
        <w:rPr>
          <w:b/>
          <w:sz w:val="28"/>
          <w:szCs w:val="28"/>
        </w:rPr>
        <w:t>ECAS ARTESANALES</w:t>
      </w:r>
      <w:r w:rsidR="00DB2206">
        <w:rPr>
          <w:b/>
          <w:sz w:val="28"/>
          <w:szCs w:val="28"/>
        </w:rPr>
        <w:t xml:space="preserve"> (*)</w:t>
      </w:r>
    </w:p>
    <w:p w14:paraId="673F7F98" w14:textId="77777777" w:rsidR="00BD6185" w:rsidRDefault="00BD6185" w:rsidP="00580935">
      <w:pPr>
        <w:jc w:val="both"/>
      </w:pPr>
      <w:r>
        <w:t>Elaborar un flujo de caja a fin de evaluar la siguiente propuesta de exportación de muñecas artesanales, para un periodo de tres años. Los supuestos y datos se dan a continuación: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87"/>
        <w:gridCol w:w="1950"/>
        <w:gridCol w:w="1812"/>
        <w:gridCol w:w="1479"/>
      </w:tblGrid>
      <w:tr w:rsidR="00635748" w14:paraId="3148CEAA" w14:textId="77777777" w:rsidTr="00635748">
        <w:tc>
          <w:tcPr>
            <w:tcW w:w="3652" w:type="dxa"/>
            <w:shd w:val="clear" w:color="auto" w:fill="8DB3E2" w:themeFill="text2" w:themeFillTint="66"/>
          </w:tcPr>
          <w:p w14:paraId="0A0ED273" w14:textId="77777777" w:rsidR="00635748" w:rsidRPr="00635748" w:rsidRDefault="00635748" w:rsidP="00635748">
            <w:pPr>
              <w:jc w:val="center"/>
              <w:rPr>
                <w:b/>
              </w:rPr>
            </w:pPr>
            <w:r w:rsidRPr="00635748">
              <w:rPr>
                <w:b/>
              </w:rPr>
              <w:t>CANTIDAD DE PRODUCCION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14:paraId="75AC2C4A" w14:textId="77777777" w:rsidR="00635748" w:rsidRPr="00635748" w:rsidRDefault="00635748" w:rsidP="00635748">
            <w:pPr>
              <w:jc w:val="center"/>
              <w:rPr>
                <w:b/>
              </w:rPr>
            </w:pPr>
            <w:r w:rsidRPr="00635748">
              <w:rPr>
                <w:b/>
              </w:rPr>
              <w:t>Año 1</w:t>
            </w:r>
          </w:p>
        </w:tc>
        <w:tc>
          <w:tcPr>
            <w:tcW w:w="1842" w:type="dxa"/>
            <w:shd w:val="clear" w:color="auto" w:fill="8DB3E2" w:themeFill="text2" w:themeFillTint="66"/>
          </w:tcPr>
          <w:p w14:paraId="692BFAA8" w14:textId="77777777" w:rsidR="00635748" w:rsidRPr="00635748" w:rsidRDefault="00635748" w:rsidP="00635748">
            <w:pPr>
              <w:jc w:val="center"/>
              <w:rPr>
                <w:b/>
              </w:rPr>
            </w:pPr>
            <w:r w:rsidRPr="00635748">
              <w:rPr>
                <w:b/>
              </w:rPr>
              <w:t>Año 2</w:t>
            </w:r>
          </w:p>
        </w:tc>
        <w:tc>
          <w:tcPr>
            <w:tcW w:w="1499" w:type="dxa"/>
            <w:shd w:val="clear" w:color="auto" w:fill="8DB3E2" w:themeFill="text2" w:themeFillTint="66"/>
          </w:tcPr>
          <w:p w14:paraId="573BEEE6" w14:textId="77777777" w:rsidR="00635748" w:rsidRPr="00635748" w:rsidRDefault="00635748" w:rsidP="00635748">
            <w:pPr>
              <w:jc w:val="center"/>
              <w:rPr>
                <w:b/>
              </w:rPr>
            </w:pPr>
            <w:r w:rsidRPr="00635748">
              <w:rPr>
                <w:b/>
              </w:rPr>
              <w:t>Año 3</w:t>
            </w:r>
          </w:p>
        </w:tc>
      </w:tr>
      <w:tr w:rsidR="00635748" w14:paraId="0A901370" w14:textId="77777777" w:rsidTr="00635748">
        <w:tc>
          <w:tcPr>
            <w:tcW w:w="3652" w:type="dxa"/>
          </w:tcPr>
          <w:p w14:paraId="512D12D1" w14:textId="77777777" w:rsidR="00635748" w:rsidRDefault="00325335" w:rsidP="00325335">
            <w:pPr>
              <w:jc w:val="center"/>
            </w:pPr>
            <w:r>
              <w:t>Cantidad producida</w:t>
            </w:r>
          </w:p>
        </w:tc>
        <w:tc>
          <w:tcPr>
            <w:tcW w:w="1985" w:type="dxa"/>
          </w:tcPr>
          <w:p w14:paraId="4937CB92" w14:textId="77777777" w:rsidR="00635748" w:rsidRDefault="00635748" w:rsidP="00325335">
            <w:pPr>
              <w:jc w:val="center"/>
            </w:pPr>
            <w:r>
              <w:t>15,000</w:t>
            </w:r>
          </w:p>
        </w:tc>
        <w:tc>
          <w:tcPr>
            <w:tcW w:w="1842" w:type="dxa"/>
          </w:tcPr>
          <w:p w14:paraId="7C896C3D" w14:textId="77777777" w:rsidR="00635748" w:rsidRDefault="00635748" w:rsidP="00325335">
            <w:pPr>
              <w:jc w:val="center"/>
            </w:pPr>
            <w:r>
              <w:t>25,000</w:t>
            </w:r>
          </w:p>
        </w:tc>
        <w:tc>
          <w:tcPr>
            <w:tcW w:w="1499" w:type="dxa"/>
          </w:tcPr>
          <w:p w14:paraId="3F0A55F3" w14:textId="77777777" w:rsidR="00635748" w:rsidRDefault="00325335" w:rsidP="00325335">
            <w:pPr>
              <w:jc w:val="center"/>
            </w:pPr>
            <w:r>
              <w:t>28,000</w:t>
            </w:r>
          </w:p>
        </w:tc>
      </w:tr>
    </w:tbl>
    <w:p w14:paraId="54466017" w14:textId="77777777" w:rsidR="00BD6185" w:rsidRDefault="00BD6185" w:rsidP="00580935">
      <w:pPr>
        <w:jc w:val="both"/>
      </w:pPr>
      <w:r>
        <w:t>Para iniciar el negocio se requiere un monto de inversión</w:t>
      </w:r>
      <w:r w:rsidR="0085690E">
        <w:t xml:space="preserve"> en activos de US $ 220</w:t>
      </w:r>
      <w:r>
        <w:t>,000 detallado de la siguiente forma: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98"/>
        <w:gridCol w:w="1579"/>
        <w:gridCol w:w="1397"/>
        <w:gridCol w:w="1554"/>
      </w:tblGrid>
      <w:tr w:rsidR="00C10F9C" w14:paraId="0B83E3BA" w14:textId="77777777" w:rsidTr="00C10F9C">
        <w:tc>
          <w:tcPr>
            <w:tcW w:w="4436" w:type="dxa"/>
            <w:shd w:val="clear" w:color="auto" w:fill="8DB3E2" w:themeFill="text2" w:themeFillTint="66"/>
          </w:tcPr>
          <w:p w14:paraId="2AE1393C" w14:textId="77777777" w:rsidR="00C10F9C" w:rsidRPr="00BD6185" w:rsidRDefault="00C10F9C" w:rsidP="00BD6185">
            <w:pPr>
              <w:jc w:val="center"/>
              <w:rPr>
                <w:b/>
              </w:rPr>
            </w:pPr>
            <w:r w:rsidRPr="00BD6185">
              <w:rPr>
                <w:b/>
              </w:rPr>
              <w:t>RUBRO</w:t>
            </w:r>
          </w:p>
        </w:tc>
        <w:tc>
          <w:tcPr>
            <w:tcW w:w="1614" w:type="dxa"/>
            <w:shd w:val="clear" w:color="auto" w:fill="8DB3E2" w:themeFill="text2" w:themeFillTint="66"/>
          </w:tcPr>
          <w:p w14:paraId="1D5D7556" w14:textId="77777777" w:rsidR="00C10F9C" w:rsidRPr="00BD6185" w:rsidRDefault="00C10F9C" w:rsidP="00BD6185">
            <w:pPr>
              <w:jc w:val="center"/>
              <w:rPr>
                <w:b/>
              </w:rPr>
            </w:pPr>
            <w:r w:rsidRPr="00BD6185">
              <w:rPr>
                <w:b/>
              </w:rPr>
              <w:t>Monto inicial</w:t>
            </w:r>
          </w:p>
        </w:tc>
        <w:tc>
          <w:tcPr>
            <w:tcW w:w="1426" w:type="dxa"/>
            <w:shd w:val="clear" w:color="auto" w:fill="8DB3E2" w:themeFill="text2" w:themeFillTint="66"/>
          </w:tcPr>
          <w:p w14:paraId="256B231C" w14:textId="77777777" w:rsidR="00C10F9C" w:rsidRPr="00BD6185" w:rsidRDefault="00C10F9C" w:rsidP="00BD6185">
            <w:pPr>
              <w:jc w:val="center"/>
              <w:rPr>
                <w:b/>
              </w:rPr>
            </w:pPr>
            <w:r>
              <w:rPr>
                <w:b/>
              </w:rPr>
              <w:t>Vida útil (años)</w:t>
            </w:r>
          </w:p>
        </w:tc>
        <w:tc>
          <w:tcPr>
            <w:tcW w:w="1578" w:type="dxa"/>
            <w:shd w:val="clear" w:color="auto" w:fill="8DB3E2" w:themeFill="text2" w:themeFillTint="66"/>
          </w:tcPr>
          <w:p w14:paraId="1A2EABDC" w14:textId="77777777" w:rsidR="00C10F9C" w:rsidRPr="00BD6185" w:rsidRDefault="00015B77" w:rsidP="00BD6185">
            <w:pPr>
              <w:jc w:val="center"/>
              <w:rPr>
                <w:b/>
              </w:rPr>
            </w:pPr>
            <w:r>
              <w:rPr>
                <w:b/>
              </w:rPr>
              <w:t>Valor de Mercado</w:t>
            </w:r>
          </w:p>
        </w:tc>
      </w:tr>
      <w:tr w:rsidR="00C10F9C" w14:paraId="5D5993E2" w14:textId="77777777" w:rsidTr="00C10F9C">
        <w:tc>
          <w:tcPr>
            <w:tcW w:w="4436" w:type="dxa"/>
          </w:tcPr>
          <w:p w14:paraId="5DC41103" w14:textId="77777777" w:rsidR="00C10F9C" w:rsidRDefault="00C10F9C">
            <w:r>
              <w:t>Terrenos</w:t>
            </w:r>
          </w:p>
        </w:tc>
        <w:tc>
          <w:tcPr>
            <w:tcW w:w="1614" w:type="dxa"/>
          </w:tcPr>
          <w:p w14:paraId="45CD9401" w14:textId="77777777" w:rsidR="00C10F9C" w:rsidRDefault="00C10F9C">
            <w:r>
              <w:t>30,000</w:t>
            </w:r>
          </w:p>
        </w:tc>
        <w:tc>
          <w:tcPr>
            <w:tcW w:w="1426" w:type="dxa"/>
          </w:tcPr>
          <w:p w14:paraId="7AB3C420" w14:textId="77777777" w:rsidR="00C10F9C" w:rsidRDefault="00C10F9C"/>
        </w:tc>
        <w:tc>
          <w:tcPr>
            <w:tcW w:w="1578" w:type="dxa"/>
          </w:tcPr>
          <w:p w14:paraId="5D77F0B1" w14:textId="1665CE0C" w:rsidR="00C10F9C" w:rsidRDefault="001C2ABD">
            <w:r>
              <w:t>6</w:t>
            </w:r>
            <w:r w:rsidR="00C10F9C">
              <w:t>0</w:t>
            </w:r>
            <w:r w:rsidR="00621A1D">
              <w:t>,</w:t>
            </w:r>
            <w:r w:rsidR="00C10F9C">
              <w:t>000</w:t>
            </w:r>
          </w:p>
        </w:tc>
      </w:tr>
      <w:tr w:rsidR="00C10F9C" w14:paraId="4F91E7A7" w14:textId="77777777" w:rsidTr="00C10F9C">
        <w:tc>
          <w:tcPr>
            <w:tcW w:w="4436" w:type="dxa"/>
          </w:tcPr>
          <w:p w14:paraId="508B4048" w14:textId="77777777" w:rsidR="00C10F9C" w:rsidRDefault="00C10F9C">
            <w:r>
              <w:t>Edificios</w:t>
            </w:r>
          </w:p>
        </w:tc>
        <w:tc>
          <w:tcPr>
            <w:tcW w:w="1614" w:type="dxa"/>
          </w:tcPr>
          <w:p w14:paraId="092DFBAD" w14:textId="77777777" w:rsidR="00C10F9C" w:rsidRDefault="00C10F9C">
            <w:r>
              <w:t>90,000</w:t>
            </w:r>
          </w:p>
        </w:tc>
        <w:tc>
          <w:tcPr>
            <w:tcW w:w="1426" w:type="dxa"/>
          </w:tcPr>
          <w:p w14:paraId="441CD671" w14:textId="77777777" w:rsidR="00C10F9C" w:rsidRDefault="00C10F9C">
            <w:r>
              <w:t>10</w:t>
            </w:r>
          </w:p>
        </w:tc>
        <w:tc>
          <w:tcPr>
            <w:tcW w:w="1578" w:type="dxa"/>
          </w:tcPr>
          <w:p w14:paraId="215B888A" w14:textId="6071FC07" w:rsidR="00C10F9C" w:rsidRDefault="00C10F9C">
            <w:r>
              <w:t>60</w:t>
            </w:r>
            <w:r w:rsidR="00621A1D">
              <w:t>,</w:t>
            </w:r>
            <w:r>
              <w:t>000</w:t>
            </w:r>
          </w:p>
        </w:tc>
      </w:tr>
      <w:tr w:rsidR="00C10F9C" w14:paraId="2398F7E9" w14:textId="77777777" w:rsidTr="00C10F9C">
        <w:tc>
          <w:tcPr>
            <w:tcW w:w="4436" w:type="dxa"/>
          </w:tcPr>
          <w:p w14:paraId="2B70E37C" w14:textId="77777777" w:rsidR="00C10F9C" w:rsidRDefault="00C10F9C">
            <w:r>
              <w:t>Maquinarias y equipos</w:t>
            </w:r>
          </w:p>
        </w:tc>
        <w:tc>
          <w:tcPr>
            <w:tcW w:w="1614" w:type="dxa"/>
          </w:tcPr>
          <w:p w14:paraId="24D3E284" w14:textId="77777777" w:rsidR="00C10F9C" w:rsidRDefault="00C10F9C">
            <w:r>
              <w:t>55,000</w:t>
            </w:r>
          </w:p>
        </w:tc>
        <w:tc>
          <w:tcPr>
            <w:tcW w:w="1426" w:type="dxa"/>
          </w:tcPr>
          <w:p w14:paraId="6FA5ACF4" w14:textId="77777777" w:rsidR="00C10F9C" w:rsidRDefault="00C10F9C">
            <w:r>
              <w:t>5</w:t>
            </w:r>
          </w:p>
        </w:tc>
        <w:tc>
          <w:tcPr>
            <w:tcW w:w="1578" w:type="dxa"/>
          </w:tcPr>
          <w:p w14:paraId="41E90606" w14:textId="0FDE7B9A" w:rsidR="00C10F9C" w:rsidRDefault="00C10F9C">
            <w:r>
              <w:t>30</w:t>
            </w:r>
            <w:r w:rsidR="00621A1D">
              <w:t>,</w:t>
            </w:r>
            <w:r>
              <w:t>000</w:t>
            </w:r>
          </w:p>
        </w:tc>
      </w:tr>
      <w:tr w:rsidR="00C10F9C" w14:paraId="01DC7B4A" w14:textId="77777777" w:rsidTr="00C10F9C">
        <w:tc>
          <w:tcPr>
            <w:tcW w:w="4436" w:type="dxa"/>
          </w:tcPr>
          <w:p w14:paraId="3E6B766B" w14:textId="77777777" w:rsidR="00C10F9C" w:rsidRDefault="00C10F9C">
            <w:r>
              <w:t>Vehículos</w:t>
            </w:r>
          </w:p>
        </w:tc>
        <w:tc>
          <w:tcPr>
            <w:tcW w:w="1614" w:type="dxa"/>
          </w:tcPr>
          <w:p w14:paraId="3BAAB95E" w14:textId="77777777" w:rsidR="00C10F9C" w:rsidRDefault="00C10F9C">
            <w:r>
              <w:t>20,000</w:t>
            </w:r>
          </w:p>
        </w:tc>
        <w:tc>
          <w:tcPr>
            <w:tcW w:w="1426" w:type="dxa"/>
          </w:tcPr>
          <w:p w14:paraId="1F962477" w14:textId="77777777" w:rsidR="00C10F9C" w:rsidRDefault="00C10F9C">
            <w:r>
              <w:t>5</w:t>
            </w:r>
          </w:p>
        </w:tc>
        <w:tc>
          <w:tcPr>
            <w:tcW w:w="1578" w:type="dxa"/>
          </w:tcPr>
          <w:p w14:paraId="5E01B07C" w14:textId="65387B5D" w:rsidR="00C10F9C" w:rsidRDefault="00C10F9C">
            <w:r>
              <w:t>6</w:t>
            </w:r>
            <w:r w:rsidR="00621A1D">
              <w:t>,</w:t>
            </w:r>
            <w:r>
              <w:t>000</w:t>
            </w:r>
          </w:p>
        </w:tc>
      </w:tr>
      <w:tr w:rsidR="00C10F9C" w14:paraId="744F5A47" w14:textId="77777777" w:rsidTr="00C10F9C">
        <w:tc>
          <w:tcPr>
            <w:tcW w:w="4436" w:type="dxa"/>
          </w:tcPr>
          <w:p w14:paraId="02726B20" w14:textId="77777777" w:rsidR="00C10F9C" w:rsidRDefault="00C10F9C">
            <w:r>
              <w:t>Derecho de marca</w:t>
            </w:r>
          </w:p>
        </w:tc>
        <w:tc>
          <w:tcPr>
            <w:tcW w:w="1614" w:type="dxa"/>
          </w:tcPr>
          <w:p w14:paraId="7A8468AA" w14:textId="77777777" w:rsidR="00C10F9C" w:rsidRDefault="00C10F9C">
            <w:r>
              <w:t>25</w:t>
            </w:r>
            <w:r w:rsidR="0085690E">
              <w:t>,</w:t>
            </w:r>
            <w:r>
              <w:t>000</w:t>
            </w:r>
          </w:p>
        </w:tc>
        <w:tc>
          <w:tcPr>
            <w:tcW w:w="1426" w:type="dxa"/>
          </w:tcPr>
          <w:p w14:paraId="44B041E1" w14:textId="77777777" w:rsidR="00C10F9C" w:rsidRDefault="00C10F9C"/>
        </w:tc>
        <w:tc>
          <w:tcPr>
            <w:tcW w:w="1578" w:type="dxa"/>
          </w:tcPr>
          <w:p w14:paraId="38DC3E50" w14:textId="77777777" w:rsidR="00C10F9C" w:rsidRDefault="00C10F9C">
            <w:r>
              <w:t>0</w:t>
            </w:r>
          </w:p>
        </w:tc>
      </w:tr>
    </w:tbl>
    <w:p w14:paraId="2347401E" w14:textId="77777777" w:rsidR="00325335" w:rsidRDefault="00325335" w:rsidP="00580935">
      <w:pPr>
        <w:jc w:val="both"/>
      </w:pPr>
    </w:p>
    <w:p w14:paraId="7F738F25" w14:textId="0F38694E" w:rsidR="008B539A" w:rsidRDefault="008B539A" w:rsidP="00580935">
      <w:pPr>
        <w:jc w:val="both"/>
      </w:pPr>
      <w:r>
        <w:t>Los costos de producción tienen la siguiente participación del ingreso por ventas: Mano de obra directa (5%</w:t>
      </w:r>
      <w:proofErr w:type="gramStart"/>
      <w:r>
        <w:t>),  Materia</w:t>
      </w:r>
      <w:proofErr w:type="gramEnd"/>
      <w:r>
        <w:t xml:space="preserve"> prima (20%) y Gastos indirectos de fabricación (0.8%). Asimismo</w:t>
      </w:r>
      <w:r w:rsidR="002D7B94">
        <w:t>,</w:t>
      </w:r>
      <w:r>
        <w:t xml:space="preserve"> los </w:t>
      </w:r>
      <w:proofErr w:type="gramStart"/>
      <w:r>
        <w:t>ga</w:t>
      </w:r>
      <w:r w:rsidR="00C10F9C">
        <w:t>s</w:t>
      </w:r>
      <w:r>
        <w:t>to</w:t>
      </w:r>
      <w:r w:rsidR="00C10F9C">
        <w:t>s operativo</w:t>
      </w:r>
      <w:proofErr w:type="gramEnd"/>
      <w:r w:rsidR="00C10F9C">
        <w:t xml:space="preserve"> son:</w:t>
      </w:r>
      <w:r>
        <w:t xml:space="preserve"> gastos de administración (1%) y gastos de comercialización (1.2%).</w:t>
      </w:r>
    </w:p>
    <w:p w14:paraId="0F476CE4" w14:textId="0421675D" w:rsidR="00BD6185" w:rsidRDefault="00C10F9C" w:rsidP="00580935">
      <w:pPr>
        <w:jc w:val="both"/>
      </w:pPr>
      <w:r>
        <w:t>S</w:t>
      </w:r>
      <w:r w:rsidR="00BD6185">
        <w:t>e requiere un cap</w:t>
      </w:r>
      <w:r>
        <w:t>ital de trabajo inicial de US 4</w:t>
      </w:r>
      <w:r w:rsidR="00BD6185">
        <w:t xml:space="preserve">30,000. Todo el capital de trabajo invertido se </w:t>
      </w:r>
      <w:r w:rsidR="002D7B94">
        <w:t>recuperará</w:t>
      </w:r>
      <w:r w:rsidR="00BD6185">
        <w:t xml:space="preserve"> al momento de la liquidación.</w:t>
      </w:r>
    </w:p>
    <w:p w14:paraId="4229106A" w14:textId="0A9028A3" w:rsidR="00580935" w:rsidRDefault="00BD6185" w:rsidP="00580935">
      <w:pPr>
        <w:jc w:val="both"/>
      </w:pPr>
      <w:r>
        <w:t>El negocio se Financiera</w:t>
      </w:r>
      <w:r w:rsidR="00FF05F3">
        <w:t xml:space="preserve"> en parte con </w:t>
      </w:r>
      <w:r w:rsidR="000E6EB2">
        <w:t>un préstamo</w:t>
      </w:r>
      <w:r>
        <w:t xml:space="preserve"> bancario de US $ 150,000</w:t>
      </w:r>
      <w:r w:rsidR="00580935">
        <w:t xml:space="preserve">, Para ello se sabe que los accionistas reclaman una rentabilidad mínima </w:t>
      </w:r>
      <w:r w:rsidR="00720923">
        <w:t xml:space="preserve">nominal </w:t>
      </w:r>
      <w:r w:rsidR="00580935">
        <w:t>del 25% promedio anual y el Banco requiere una TEA del 20%, para un plazo de tres (3) años, Las</w:t>
      </w:r>
      <w:r w:rsidR="00621A1D">
        <w:t xml:space="preserve"> cuotas de pago</w:t>
      </w:r>
      <w:r w:rsidR="00580935">
        <w:t xml:space="preserve"> serán anuales e iguales. La tasa de impuesto a la renta es 30%, La tasa de </w:t>
      </w:r>
      <w:r w:rsidR="00C0638C">
        <w:t>devaluación</w:t>
      </w:r>
      <w:r w:rsidR="00580935">
        <w:t xml:space="preserve"> promedio anual en los próximos tres años </w:t>
      </w:r>
      <w:r w:rsidR="00C0638C">
        <w:t xml:space="preserve">se proyecta </w:t>
      </w:r>
      <w:r w:rsidR="00580935">
        <w:t>igual a 3%.</w:t>
      </w:r>
    </w:p>
    <w:p w14:paraId="3C678514" w14:textId="293ADD7F" w:rsidR="00580935" w:rsidRDefault="00580935" w:rsidP="00580935">
      <w:pPr>
        <w:jc w:val="both"/>
      </w:pPr>
      <w:r>
        <w:t xml:space="preserve">La empresa produce y exporta muñecas artesanales. Su capacidad máxima de producción son 30,000 </w:t>
      </w:r>
      <w:r w:rsidR="002D7B94">
        <w:t>unidades anuales</w:t>
      </w:r>
      <w:r>
        <w:t xml:space="preserve">. El </w:t>
      </w:r>
      <w:r w:rsidR="00C10F9C">
        <w:t xml:space="preserve">precio FOB a cobrar es </w:t>
      </w:r>
      <w:proofErr w:type="gramStart"/>
      <w:r w:rsidR="00C10F9C">
        <w:t>de  US</w:t>
      </w:r>
      <w:proofErr w:type="gramEnd"/>
      <w:r w:rsidR="00C10F9C">
        <w:t xml:space="preserve"> 4</w:t>
      </w:r>
      <w:r>
        <w:t>20 por unidad. No se cobra IGV. Se asume que no hay incobrables y que todo lo que se produce se vende.</w:t>
      </w:r>
    </w:p>
    <w:p w14:paraId="6A69308C" w14:textId="4BE43C64" w:rsidR="00580935" w:rsidRDefault="00C10F9C" w:rsidP="00C10F9C">
      <w:pPr>
        <w:pStyle w:val="Prrafodelista"/>
        <w:numPr>
          <w:ilvl w:val="0"/>
          <w:numId w:val="1"/>
        </w:numPr>
        <w:jc w:val="both"/>
      </w:pPr>
      <w:r>
        <w:t>Calcular el E</w:t>
      </w:r>
      <w:r w:rsidR="00621A1D">
        <w:t>stado de Resultados</w:t>
      </w:r>
    </w:p>
    <w:p w14:paraId="6078545B" w14:textId="779F39F6" w:rsidR="00C10F9C" w:rsidRDefault="00C10F9C" w:rsidP="00C10F9C">
      <w:pPr>
        <w:pStyle w:val="Prrafodelista"/>
        <w:numPr>
          <w:ilvl w:val="0"/>
          <w:numId w:val="1"/>
        </w:numPr>
        <w:jc w:val="both"/>
      </w:pPr>
      <w:r>
        <w:t>Elaborar el F</w:t>
      </w:r>
      <w:r w:rsidR="00621A1D">
        <w:t>lujo de Caja Económico</w:t>
      </w:r>
      <w:r>
        <w:t xml:space="preserve"> y </w:t>
      </w:r>
      <w:r w:rsidR="00621A1D">
        <w:t>F</w:t>
      </w:r>
      <w:r>
        <w:t>inanciero</w:t>
      </w:r>
    </w:p>
    <w:p w14:paraId="03491DAD" w14:textId="0453F870" w:rsidR="00FF05F3" w:rsidRDefault="00FF05F3" w:rsidP="00C10F9C">
      <w:pPr>
        <w:pStyle w:val="Prrafodelista"/>
        <w:numPr>
          <w:ilvl w:val="0"/>
          <w:numId w:val="1"/>
        </w:numPr>
        <w:jc w:val="both"/>
      </w:pPr>
      <w:r>
        <w:t xml:space="preserve">Realizar la evaluación </w:t>
      </w:r>
      <w:r w:rsidR="00A86F1F">
        <w:t>E</w:t>
      </w:r>
      <w:r>
        <w:t xml:space="preserve">conómica y </w:t>
      </w:r>
      <w:r w:rsidR="00A86F1F">
        <w:t>F</w:t>
      </w:r>
      <w:r>
        <w:t>inanciera</w:t>
      </w:r>
    </w:p>
    <w:p w14:paraId="27041791" w14:textId="25B4EA4C" w:rsidR="008B4E7D" w:rsidRDefault="00DB2206" w:rsidP="00DB2206">
      <w:pPr>
        <w:ind w:left="360"/>
        <w:jc w:val="both"/>
      </w:pPr>
      <w:r>
        <w:t>(*) Caso adaptado de Dagoberto Diaz, Universidad del Pacífico.</w:t>
      </w:r>
    </w:p>
    <w:sectPr w:rsidR="008B4E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A4EBA"/>
    <w:multiLevelType w:val="hybridMultilevel"/>
    <w:tmpl w:val="CB925990"/>
    <w:lvl w:ilvl="0" w:tplc="442E0436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FF8"/>
    <w:rsid w:val="00015B77"/>
    <w:rsid w:val="00067273"/>
    <w:rsid w:val="000E6EB2"/>
    <w:rsid w:val="001C0FF8"/>
    <w:rsid w:val="001C2ABD"/>
    <w:rsid w:val="002D7B94"/>
    <w:rsid w:val="00325335"/>
    <w:rsid w:val="00580935"/>
    <w:rsid w:val="00621A1D"/>
    <w:rsid w:val="00635748"/>
    <w:rsid w:val="00720923"/>
    <w:rsid w:val="00761DF4"/>
    <w:rsid w:val="0085690E"/>
    <w:rsid w:val="008B4E7D"/>
    <w:rsid w:val="008B539A"/>
    <w:rsid w:val="00A86F1F"/>
    <w:rsid w:val="00BD6185"/>
    <w:rsid w:val="00C0638C"/>
    <w:rsid w:val="00C10F9C"/>
    <w:rsid w:val="00DB2206"/>
    <w:rsid w:val="00F25228"/>
    <w:rsid w:val="00FF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5854F5"/>
  <w15:docId w15:val="{E15A88AB-180A-4B66-B00E-3ED8D901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D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10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Compania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Economia</dc:creator>
  <cp:keywords/>
  <dc:description/>
  <cp:lastModifiedBy>Usuario</cp:lastModifiedBy>
  <cp:revision>6</cp:revision>
  <cp:lastPrinted>2021-02-20T15:11:00Z</cp:lastPrinted>
  <dcterms:created xsi:type="dcterms:W3CDTF">2021-06-24T13:31:00Z</dcterms:created>
  <dcterms:modified xsi:type="dcterms:W3CDTF">2021-07-09T00:08:00Z</dcterms:modified>
</cp:coreProperties>
</file>