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82050" w14:textId="77777777" w:rsidR="00603E46" w:rsidRPr="00D703A0" w:rsidRDefault="00603E46">
      <w:pPr>
        <w:rPr>
          <w:rFonts w:ascii="Arial" w:hAnsi="Arial" w:cs="Arial"/>
        </w:rPr>
      </w:pPr>
      <w:bookmarkStart w:id="0" w:name="_GoBack"/>
      <w:bookmarkEnd w:id="0"/>
    </w:p>
    <w:p w14:paraId="0CAC6A51" w14:textId="77777777" w:rsidR="00603E46" w:rsidRPr="00D703A0" w:rsidRDefault="00F778E7" w:rsidP="00603E46">
      <w:pPr>
        <w:pBdr>
          <w:top w:val="single" w:sz="12" w:space="1" w:color="auto"/>
          <w:bottom w:val="single" w:sz="12" w:space="1" w:color="auto"/>
        </w:pBdr>
        <w:jc w:val="right"/>
        <w:rPr>
          <w:rFonts w:ascii="Arial" w:hAnsi="Arial" w:cs="Arial"/>
          <w:b/>
        </w:rPr>
      </w:pPr>
      <w:r w:rsidRPr="00D703A0">
        <w:rPr>
          <w:rFonts w:ascii="Arial" w:hAnsi="Arial" w:cs="Arial"/>
          <w:b/>
        </w:rPr>
        <w:t>EXAMEN</w:t>
      </w:r>
      <w:r w:rsidR="006416F1" w:rsidRPr="00D703A0">
        <w:rPr>
          <w:rFonts w:ascii="Arial" w:hAnsi="Arial" w:cs="Arial"/>
          <w:b/>
        </w:rPr>
        <w:t xml:space="preserve"> FINAL</w:t>
      </w:r>
    </w:p>
    <w:p w14:paraId="4D776351" w14:textId="77777777" w:rsidR="00603E46" w:rsidRPr="00D703A0" w:rsidRDefault="00603E46" w:rsidP="00603E46">
      <w:pPr>
        <w:pBdr>
          <w:top w:val="single" w:sz="12" w:space="1" w:color="auto"/>
          <w:bottom w:val="single" w:sz="12" w:space="1" w:color="auto"/>
        </w:pBdr>
        <w:jc w:val="right"/>
        <w:rPr>
          <w:rFonts w:ascii="Arial" w:hAnsi="Arial" w:cs="Arial"/>
          <w:b/>
        </w:rPr>
      </w:pPr>
      <w:r w:rsidRPr="00D703A0">
        <w:rPr>
          <w:rFonts w:ascii="Arial" w:hAnsi="Arial" w:cs="Arial"/>
          <w:b/>
        </w:rPr>
        <w:t>E</w:t>
      </w:r>
      <w:r w:rsidR="00F92B8C" w:rsidRPr="00D703A0">
        <w:rPr>
          <w:rFonts w:ascii="Arial" w:hAnsi="Arial" w:cs="Arial"/>
          <w:b/>
        </w:rPr>
        <w:t xml:space="preserve">STADÍSTICA PARA ECONOMISTAS </w:t>
      </w:r>
      <w:r w:rsidRPr="00D703A0">
        <w:rPr>
          <w:rFonts w:ascii="Arial" w:hAnsi="Arial" w:cs="Arial"/>
          <w:b/>
        </w:rPr>
        <w:t>I</w:t>
      </w:r>
      <w:r w:rsidR="00111A62">
        <w:rPr>
          <w:rFonts w:ascii="Arial" w:hAnsi="Arial" w:cs="Arial"/>
          <w:b/>
        </w:rPr>
        <w:t>I</w:t>
      </w:r>
    </w:p>
    <w:p w14:paraId="7829F59C" w14:textId="77777777" w:rsidR="00603E46" w:rsidRPr="00D703A0" w:rsidRDefault="00603E46" w:rsidP="00BF37E2">
      <w:pPr>
        <w:ind w:left="360"/>
        <w:jc w:val="both"/>
        <w:rPr>
          <w:rFonts w:ascii="Arial" w:hAnsi="Arial" w:cs="Arial"/>
        </w:rPr>
      </w:pPr>
    </w:p>
    <w:p w14:paraId="7CC0640B" w14:textId="77777777" w:rsidR="00F778E7" w:rsidRPr="00D703A0" w:rsidRDefault="00F778E7" w:rsidP="00BF37E2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D703A0">
        <w:rPr>
          <w:rFonts w:ascii="Arial" w:hAnsi="Arial" w:cs="Arial"/>
        </w:rPr>
        <w:t xml:space="preserve">Considérese </w:t>
      </w:r>
      <w:r w:rsidR="00B66DB8" w:rsidRPr="00D703A0">
        <w:rPr>
          <w:rFonts w:ascii="Arial" w:hAnsi="Arial" w:cs="Arial"/>
        </w:rPr>
        <w:t xml:space="preserve">los datos </w:t>
      </w:r>
      <w:r w:rsidR="005A7E0C" w:rsidRPr="00D703A0">
        <w:rPr>
          <w:rFonts w:ascii="Arial" w:hAnsi="Arial" w:cs="Arial"/>
        </w:rPr>
        <w:t xml:space="preserve">del periodo 1996.05 a 2004.08 </w:t>
      </w:r>
      <w:r w:rsidR="00B66DB8" w:rsidRPr="00D703A0">
        <w:rPr>
          <w:rFonts w:ascii="Arial" w:hAnsi="Arial" w:cs="Arial"/>
        </w:rPr>
        <w:t xml:space="preserve">contenidos en el archivo: </w:t>
      </w:r>
      <w:r w:rsidRPr="00D703A0">
        <w:rPr>
          <w:rFonts w:ascii="Arial" w:hAnsi="Arial" w:cs="Arial"/>
        </w:rPr>
        <w:t>Dat</w:t>
      </w:r>
      <w:r w:rsidR="0090432E" w:rsidRPr="00D703A0">
        <w:rPr>
          <w:rFonts w:ascii="Arial" w:hAnsi="Arial" w:cs="Arial"/>
        </w:rPr>
        <w:t>a</w:t>
      </w:r>
      <w:r w:rsidR="007936E8" w:rsidRPr="00D703A0">
        <w:rPr>
          <w:rFonts w:ascii="Arial" w:hAnsi="Arial" w:cs="Arial"/>
        </w:rPr>
        <w:t>1</w:t>
      </w:r>
      <w:r w:rsidR="0090432E" w:rsidRPr="00D703A0">
        <w:rPr>
          <w:rFonts w:ascii="Arial" w:hAnsi="Arial" w:cs="Arial"/>
        </w:rPr>
        <w:t>_Examen</w:t>
      </w:r>
      <w:r w:rsidR="00A04B18" w:rsidRPr="00D703A0">
        <w:rPr>
          <w:rFonts w:ascii="Arial" w:hAnsi="Arial" w:cs="Arial"/>
        </w:rPr>
        <w:t xml:space="preserve"> Final</w:t>
      </w:r>
      <w:r w:rsidRPr="00D703A0">
        <w:rPr>
          <w:rFonts w:ascii="Arial" w:hAnsi="Arial" w:cs="Arial"/>
        </w:rPr>
        <w:t xml:space="preserve">. Supóngase </w:t>
      </w:r>
      <w:r w:rsidR="005730CE" w:rsidRPr="00D703A0">
        <w:rPr>
          <w:rFonts w:ascii="Arial" w:hAnsi="Arial" w:cs="Arial"/>
        </w:rPr>
        <w:t xml:space="preserve">además </w:t>
      </w:r>
      <w:r w:rsidRPr="00D703A0">
        <w:rPr>
          <w:rFonts w:ascii="Arial" w:hAnsi="Arial" w:cs="Arial"/>
        </w:rPr>
        <w:t xml:space="preserve">que </w:t>
      </w:r>
      <w:r w:rsidR="005730CE" w:rsidRPr="00D703A0">
        <w:rPr>
          <w:rFonts w:ascii="Arial" w:hAnsi="Arial" w:cs="Arial"/>
        </w:rPr>
        <w:t xml:space="preserve">se </w:t>
      </w:r>
      <w:r w:rsidRPr="00D703A0">
        <w:rPr>
          <w:rFonts w:ascii="Arial" w:hAnsi="Arial" w:cs="Arial"/>
        </w:rPr>
        <w:t>desea ajustar el modelo:</w:t>
      </w:r>
    </w:p>
    <w:p w14:paraId="7BCAFC4B" w14:textId="77777777" w:rsidR="00F778E7" w:rsidRPr="00D703A0" w:rsidRDefault="00F778E7" w:rsidP="00BF37E2">
      <w:pPr>
        <w:ind w:left="360"/>
        <w:jc w:val="both"/>
        <w:rPr>
          <w:rFonts w:ascii="Arial" w:hAnsi="Arial" w:cs="Arial"/>
        </w:rPr>
      </w:pPr>
    </w:p>
    <w:p w14:paraId="353DC4A7" w14:textId="77777777" w:rsidR="00F778E7" w:rsidRPr="00D703A0" w:rsidRDefault="00C169DA" w:rsidP="004E3CFC">
      <w:pPr>
        <w:ind w:left="360"/>
        <w:jc w:val="both"/>
        <w:rPr>
          <w:rFonts w:ascii="Arial" w:hAnsi="Arial" w:cs="Arial"/>
        </w:rPr>
      </w:pPr>
      <w:r w:rsidRPr="00D703A0">
        <w:rPr>
          <w:rFonts w:ascii="Arial" w:hAnsi="Arial" w:cs="Arial"/>
          <w:position w:val="-12"/>
        </w:rPr>
        <w:object w:dxaOrig="5940" w:dyaOrig="360" w14:anchorId="5F5619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pt;height:18pt" o:ole="" fillcolor="window">
            <v:imagedata r:id="rId7" o:title=""/>
          </v:shape>
          <o:OLEObject Type="Embed" ProgID="Equation.3" ShapeID="_x0000_i1025" DrawAspect="Content" ObjectID="_1642699188" r:id="rId8"/>
        </w:object>
      </w:r>
    </w:p>
    <w:p w14:paraId="1DAE1ACE" w14:textId="77777777" w:rsidR="00B66DB8" w:rsidRPr="00D703A0" w:rsidRDefault="00A04B18" w:rsidP="004E3CFC">
      <w:pPr>
        <w:ind w:left="360"/>
        <w:jc w:val="both"/>
        <w:rPr>
          <w:rFonts w:ascii="Arial" w:hAnsi="Arial" w:cs="Arial"/>
        </w:rPr>
      </w:pPr>
      <w:r w:rsidRPr="00D703A0">
        <w:rPr>
          <w:rFonts w:ascii="Arial" w:hAnsi="Arial" w:cs="Arial"/>
        </w:rPr>
        <w:t>Donde:</w:t>
      </w:r>
    </w:p>
    <w:p w14:paraId="3B470609" w14:textId="77777777" w:rsidR="00A04B18" w:rsidRPr="00D703A0" w:rsidRDefault="00A04B18" w:rsidP="004E3CFC">
      <w:pPr>
        <w:ind w:left="360"/>
        <w:jc w:val="both"/>
        <w:rPr>
          <w:rFonts w:ascii="Arial" w:hAnsi="Arial" w:cs="Arial"/>
        </w:rPr>
      </w:pPr>
      <w:r w:rsidRPr="00D703A0">
        <w:rPr>
          <w:rFonts w:ascii="Arial" w:hAnsi="Arial" w:cs="Arial"/>
          <w:position w:val="-12"/>
        </w:rPr>
        <w:object w:dxaOrig="580" w:dyaOrig="360" w14:anchorId="05179ABE">
          <v:shape id="_x0000_i1026" type="#_x0000_t75" style="width:29.25pt;height:18pt" o:ole="" fillcolor="window">
            <v:imagedata r:id="rId9" o:title=""/>
          </v:shape>
          <o:OLEObject Type="Embed" ProgID="Equation.3" ShapeID="_x0000_i1026" DrawAspect="Content" ObjectID="_1642699189" r:id="rId10"/>
        </w:object>
      </w:r>
      <w:r w:rsidRPr="00D703A0">
        <w:rPr>
          <w:rFonts w:ascii="Arial" w:hAnsi="Arial" w:cs="Arial"/>
        </w:rPr>
        <w:t>Importaciones totales (Millones de $, 2004=100)</w:t>
      </w:r>
    </w:p>
    <w:p w14:paraId="2EBF5FC3" w14:textId="77777777" w:rsidR="00A04B18" w:rsidRPr="00D703A0" w:rsidRDefault="00A04B18" w:rsidP="004E3CFC">
      <w:pPr>
        <w:ind w:left="360"/>
        <w:jc w:val="both"/>
        <w:rPr>
          <w:rFonts w:ascii="Arial" w:hAnsi="Arial" w:cs="Arial"/>
        </w:rPr>
      </w:pPr>
      <w:r w:rsidRPr="00D703A0">
        <w:rPr>
          <w:rFonts w:ascii="Arial" w:hAnsi="Arial" w:cs="Arial"/>
          <w:position w:val="-12"/>
        </w:rPr>
        <w:object w:dxaOrig="760" w:dyaOrig="360" w14:anchorId="759826F7">
          <v:shape id="_x0000_i1027" type="#_x0000_t75" style="width:38.25pt;height:18pt" o:ole="" fillcolor="window">
            <v:imagedata r:id="rId11" o:title=""/>
          </v:shape>
          <o:OLEObject Type="Embed" ProgID="Equation.3" ShapeID="_x0000_i1027" DrawAspect="Content" ObjectID="_1642699190" r:id="rId12"/>
        </w:object>
      </w:r>
      <w:r w:rsidRPr="00D703A0">
        <w:rPr>
          <w:rFonts w:ascii="Arial" w:hAnsi="Arial" w:cs="Arial"/>
        </w:rPr>
        <w:t xml:space="preserve">Índice del Tipo de cambio bilateral (2004=100) </w:t>
      </w:r>
    </w:p>
    <w:p w14:paraId="7EC9832B" w14:textId="77777777" w:rsidR="00A04B18" w:rsidRPr="00D703A0" w:rsidRDefault="00A04B18" w:rsidP="00A04B18">
      <w:pPr>
        <w:ind w:left="360"/>
        <w:jc w:val="both"/>
        <w:rPr>
          <w:rFonts w:ascii="Arial" w:hAnsi="Arial" w:cs="Arial"/>
        </w:rPr>
      </w:pPr>
      <w:r w:rsidRPr="00D703A0">
        <w:rPr>
          <w:rFonts w:ascii="Arial" w:hAnsi="Arial" w:cs="Arial"/>
          <w:position w:val="-12"/>
        </w:rPr>
        <w:object w:dxaOrig="680" w:dyaOrig="360" w14:anchorId="691BB78E">
          <v:shape id="_x0000_i1028" type="#_x0000_t75" style="width:33.75pt;height:18pt" o:ole="" fillcolor="window">
            <v:imagedata r:id="rId13" o:title=""/>
          </v:shape>
          <o:OLEObject Type="Embed" ProgID="Equation.3" ShapeID="_x0000_i1028" DrawAspect="Content" ObjectID="_1642699191" r:id="rId14"/>
        </w:object>
      </w:r>
      <w:r w:rsidRPr="00D703A0">
        <w:rPr>
          <w:rFonts w:ascii="Arial" w:hAnsi="Arial" w:cs="Arial"/>
        </w:rPr>
        <w:t>Gasto de Gobierno Corriente (Millones de S/. 2004=100)</w:t>
      </w:r>
    </w:p>
    <w:p w14:paraId="13BA05D4" w14:textId="77777777" w:rsidR="00A04B18" w:rsidRPr="00D703A0" w:rsidRDefault="00A04B18" w:rsidP="00A04B18">
      <w:pPr>
        <w:ind w:left="360"/>
        <w:jc w:val="both"/>
        <w:rPr>
          <w:rFonts w:ascii="Arial" w:hAnsi="Arial" w:cs="Arial"/>
        </w:rPr>
      </w:pPr>
      <w:r w:rsidRPr="00D703A0">
        <w:rPr>
          <w:rFonts w:ascii="Arial" w:hAnsi="Arial" w:cs="Arial"/>
          <w:position w:val="-12"/>
        </w:rPr>
        <w:object w:dxaOrig="859" w:dyaOrig="360" w14:anchorId="675DBD17">
          <v:shape id="_x0000_i1029" type="#_x0000_t75" style="width:42.75pt;height:18pt" o:ole="" fillcolor="window">
            <v:imagedata r:id="rId15" o:title=""/>
          </v:shape>
          <o:OLEObject Type="Embed" ProgID="Equation.3" ShapeID="_x0000_i1029" DrawAspect="Content" ObjectID="_1642699192" r:id="rId16"/>
        </w:object>
      </w:r>
      <w:r w:rsidRPr="00D703A0">
        <w:rPr>
          <w:rFonts w:ascii="Arial" w:hAnsi="Arial" w:cs="Arial"/>
        </w:rPr>
        <w:t>Índice del PBIR (2004=100)</w:t>
      </w:r>
    </w:p>
    <w:p w14:paraId="627E5D92" w14:textId="77777777" w:rsidR="00A04B18" w:rsidRPr="00D703A0" w:rsidRDefault="00A04B18" w:rsidP="004E3CFC">
      <w:pPr>
        <w:ind w:left="360"/>
        <w:jc w:val="both"/>
        <w:rPr>
          <w:rFonts w:ascii="Arial" w:hAnsi="Arial" w:cs="Arial"/>
        </w:rPr>
      </w:pPr>
      <w:r w:rsidRPr="00D703A0">
        <w:rPr>
          <w:rFonts w:ascii="Arial" w:hAnsi="Arial" w:cs="Arial"/>
          <w:position w:val="-12"/>
        </w:rPr>
        <w:object w:dxaOrig="740" w:dyaOrig="360" w14:anchorId="122C1AE3">
          <v:shape id="_x0000_i1030" type="#_x0000_t75" style="width:36.75pt;height:18pt" o:ole="" fillcolor="window">
            <v:imagedata r:id="rId17" o:title=""/>
          </v:shape>
          <o:OLEObject Type="Embed" ProgID="Equation.3" ShapeID="_x0000_i1030" DrawAspect="Content" ObjectID="_1642699193" r:id="rId18"/>
        </w:object>
      </w:r>
      <w:r w:rsidRPr="00D703A0">
        <w:rPr>
          <w:rFonts w:ascii="Arial" w:hAnsi="Arial" w:cs="Arial"/>
        </w:rPr>
        <w:t>Reservas Internacionales Netas (Millones de $, 2004=100)</w:t>
      </w:r>
    </w:p>
    <w:p w14:paraId="24D895CA" w14:textId="77777777" w:rsidR="00A04B18" w:rsidRPr="00D703A0" w:rsidRDefault="00A04B18" w:rsidP="004E3CFC">
      <w:pPr>
        <w:ind w:left="360"/>
        <w:jc w:val="both"/>
        <w:rPr>
          <w:rFonts w:ascii="Arial" w:hAnsi="Arial" w:cs="Arial"/>
        </w:rPr>
      </w:pPr>
      <w:r w:rsidRPr="00D703A0">
        <w:rPr>
          <w:rFonts w:ascii="Arial" w:hAnsi="Arial" w:cs="Arial"/>
          <w:position w:val="-12"/>
        </w:rPr>
        <w:object w:dxaOrig="720" w:dyaOrig="360" w14:anchorId="41102FC9">
          <v:shape id="_x0000_i1031" type="#_x0000_t75" style="width:36pt;height:18pt" o:ole="" fillcolor="window">
            <v:imagedata r:id="rId19" o:title=""/>
          </v:shape>
          <o:OLEObject Type="Embed" ProgID="Equation.3" ShapeID="_x0000_i1031" DrawAspect="Content" ObjectID="_1642699194" r:id="rId20"/>
        </w:object>
      </w:r>
      <w:r w:rsidRPr="00D703A0">
        <w:rPr>
          <w:rFonts w:ascii="Arial" w:hAnsi="Arial" w:cs="Arial"/>
        </w:rPr>
        <w:t>Crédito al Sector Privado Real (Millones de S/. 2004=100)</w:t>
      </w:r>
    </w:p>
    <w:p w14:paraId="23F72181" w14:textId="77777777" w:rsidR="0090432E" w:rsidRPr="00D703A0" w:rsidRDefault="0090432E" w:rsidP="005A7E0C">
      <w:pPr>
        <w:jc w:val="both"/>
        <w:rPr>
          <w:rFonts w:ascii="Arial" w:hAnsi="Arial" w:cs="Arial"/>
        </w:rPr>
      </w:pPr>
    </w:p>
    <w:p w14:paraId="5ACD1167" w14:textId="77777777" w:rsidR="005A7E0C" w:rsidRPr="00D703A0" w:rsidRDefault="005A7E0C" w:rsidP="004E3CFC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D703A0">
        <w:rPr>
          <w:rFonts w:ascii="Arial" w:hAnsi="Arial" w:cs="Arial"/>
        </w:rPr>
        <w:t>Escriba la regresión ajustada por el MMCO e Interprete sus resultados con base a consideraciones teóricas y estadísticas</w:t>
      </w:r>
    </w:p>
    <w:p w14:paraId="08217776" w14:textId="77777777" w:rsidR="00956203" w:rsidRPr="00D703A0" w:rsidRDefault="005A7E0C" w:rsidP="005A7E0C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D703A0">
        <w:rPr>
          <w:rFonts w:ascii="Arial" w:hAnsi="Arial" w:cs="Arial"/>
        </w:rPr>
        <w:t>¿La especificación matemática del modelo es apropiada? ¿Por qué?</w:t>
      </w:r>
    </w:p>
    <w:p w14:paraId="06F09195" w14:textId="77777777" w:rsidR="005A7E0C" w:rsidRPr="00D703A0" w:rsidRDefault="005A7E0C" w:rsidP="005A7E0C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D703A0">
        <w:rPr>
          <w:rFonts w:ascii="Arial" w:hAnsi="Arial" w:cs="Arial"/>
        </w:rPr>
        <w:t>¿Qué variables considera que son redundantes? ¿Por qué?</w:t>
      </w:r>
    </w:p>
    <w:p w14:paraId="560DBEF2" w14:textId="77777777" w:rsidR="005730CE" w:rsidRPr="00D703A0" w:rsidRDefault="005A7E0C" w:rsidP="004E3CFC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D703A0">
        <w:rPr>
          <w:rFonts w:ascii="Arial" w:hAnsi="Arial" w:cs="Arial"/>
        </w:rPr>
        <w:t>Si omitimos el CSP ¿Es apropiado? ¿por qué?</w:t>
      </w:r>
    </w:p>
    <w:p w14:paraId="68631E22" w14:textId="77777777" w:rsidR="00B446F9" w:rsidRPr="00D703A0" w:rsidRDefault="00B446F9" w:rsidP="004E3CFC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D703A0">
        <w:rPr>
          <w:rFonts w:ascii="Arial" w:hAnsi="Arial" w:cs="Arial"/>
        </w:rPr>
        <w:t xml:space="preserve">Según la prueba de redundancia y/o omisión ¿Cuál es el modelo ajustado apropiado? </w:t>
      </w:r>
    </w:p>
    <w:p w14:paraId="3D87DE7C" w14:textId="77777777" w:rsidR="005A7E0C" w:rsidRPr="00D703A0" w:rsidRDefault="00B446F9" w:rsidP="004E3CFC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D703A0">
        <w:rPr>
          <w:rFonts w:ascii="Arial" w:hAnsi="Arial" w:cs="Arial"/>
        </w:rPr>
        <w:t xml:space="preserve">Sobre la base de su modelo ajustado anterior </w:t>
      </w:r>
      <w:r w:rsidR="005A7E0C" w:rsidRPr="00D703A0">
        <w:rPr>
          <w:rFonts w:ascii="Arial" w:hAnsi="Arial" w:cs="Arial"/>
        </w:rPr>
        <w:t>¿</w:t>
      </w:r>
      <w:r w:rsidRPr="00D703A0">
        <w:rPr>
          <w:rFonts w:ascii="Arial" w:hAnsi="Arial" w:cs="Arial"/>
        </w:rPr>
        <w:t xml:space="preserve">Según </w:t>
      </w:r>
      <w:r w:rsidR="005A7E0C" w:rsidRPr="00D703A0">
        <w:rPr>
          <w:rFonts w:ascii="Arial" w:hAnsi="Arial" w:cs="Arial"/>
        </w:rPr>
        <w:t>los residuos recursivos existe estabilidad? ¿Por qué? Realice una prueba formal para establecer en que año (s) existe un cambio estructural</w:t>
      </w:r>
      <w:r w:rsidRPr="00D703A0">
        <w:rPr>
          <w:rFonts w:ascii="Arial" w:hAnsi="Arial" w:cs="Arial"/>
        </w:rPr>
        <w:t>.</w:t>
      </w:r>
    </w:p>
    <w:p w14:paraId="206F169D" w14:textId="77777777" w:rsidR="00B446F9" w:rsidRPr="00D703A0" w:rsidRDefault="00B446F9" w:rsidP="004E3CFC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D703A0">
        <w:rPr>
          <w:rFonts w:ascii="Arial" w:hAnsi="Arial" w:cs="Arial"/>
        </w:rPr>
        <w:t>Utilizando el test de Wald pruebe las siguientes hipótesis:</w:t>
      </w:r>
    </w:p>
    <w:p w14:paraId="60C33729" w14:textId="77777777" w:rsidR="0090432E" w:rsidRPr="00D703A0" w:rsidRDefault="00C169DA" w:rsidP="00956203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D703A0">
        <w:rPr>
          <w:rFonts w:ascii="Arial" w:hAnsi="Arial" w:cs="Arial"/>
          <w:position w:val="-12"/>
        </w:rPr>
        <w:object w:dxaOrig="1500" w:dyaOrig="360" w14:anchorId="25060A23">
          <v:shape id="_x0000_i1032" type="#_x0000_t75" style="width:75pt;height:18pt" o:ole="">
            <v:imagedata r:id="rId21" o:title=""/>
          </v:shape>
          <o:OLEObject Type="Embed" ProgID="Equation.3" ShapeID="_x0000_i1032" DrawAspect="Content" ObjectID="_1642699195" r:id="rId22"/>
        </w:object>
      </w:r>
    </w:p>
    <w:p w14:paraId="3C280D97" w14:textId="77777777" w:rsidR="005730CE" w:rsidRPr="00D703A0" w:rsidRDefault="000C0EF4" w:rsidP="00C169DA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D703A0">
        <w:rPr>
          <w:rFonts w:ascii="Arial" w:hAnsi="Arial" w:cs="Arial"/>
          <w:position w:val="-12"/>
        </w:rPr>
        <w:object w:dxaOrig="1120" w:dyaOrig="360" w14:anchorId="73BFAB91">
          <v:shape id="_x0000_i1033" type="#_x0000_t75" style="width:56.25pt;height:18pt" o:ole="">
            <v:imagedata r:id="rId23" o:title=""/>
          </v:shape>
          <o:OLEObject Type="Embed" ProgID="Equation.3" ShapeID="_x0000_i1033" DrawAspect="Content" ObjectID="_1642699196" r:id="rId24"/>
        </w:object>
      </w:r>
    </w:p>
    <w:p w14:paraId="679E30B2" w14:textId="77777777" w:rsidR="00C169DA" w:rsidRPr="00D703A0" w:rsidRDefault="000C0EF4" w:rsidP="00C169DA">
      <w:pPr>
        <w:ind w:left="1440"/>
        <w:jc w:val="both"/>
        <w:rPr>
          <w:rFonts w:ascii="Arial" w:hAnsi="Arial" w:cs="Arial"/>
        </w:rPr>
      </w:pPr>
      <w:r w:rsidRPr="00D703A0">
        <w:rPr>
          <w:rFonts w:ascii="Arial" w:hAnsi="Arial" w:cs="Arial"/>
          <w:position w:val="-12"/>
        </w:rPr>
        <w:object w:dxaOrig="1140" w:dyaOrig="360" w14:anchorId="1B25C520">
          <v:shape id="_x0000_i1034" type="#_x0000_t75" style="width:57pt;height:18pt" o:ole="">
            <v:imagedata r:id="rId25" o:title=""/>
          </v:shape>
          <o:OLEObject Type="Embed" ProgID="Equation.3" ShapeID="_x0000_i1034" DrawAspect="Content" ObjectID="_1642699197" r:id="rId26"/>
        </w:object>
      </w:r>
    </w:p>
    <w:p w14:paraId="3ABF0A82" w14:textId="77777777" w:rsidR="000C0EF4" w:rsidRPr="00D703A0" w:rsidRDefault="000C0EF4" w:rsidP="000C0EF4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D703A0">
        <w:rPr>
          <w:rFonts w:ascii="Arial" w:hAnsi="Arial" w:cs="Arial"/>
          <w:position w:val="-12"/>
        </w:rPr>
        <w:object w:dxaOrig="1500" w:dyaOrig="360" w14:anchorId="13082263">
          <v:shape id="_x0000_i1035" type="#_x0000_t75" style="width:75pt;height:18pt" o:ole="">
            <v:imagedata r:id="rId21" o:title=""/>
          </v:shape>
          <o:OLEObject Type="Embed" ProgID="Equation.3" ShapeID="_x0000_i1035" DrawAspect="Content" ObjectID="_1642699198" r:id="rId27"/>
        </w:object>
      </w:r>
    </w:p>
    <w:p w14:paraId="4E030201" w14:textId="77777777" w:rsidR="000C0EF4" w:rsidRPr="00D703A0" w:rsidRDefault="000C0EF4" w:rsidP="000C0EF4">
      <w:pPr>
        <w:ind w:left="1440"/>
        <w:jc w:val="both"/>
        <w:rPr>
          <w:rFonts w:ascii="Arial" w:hAnsi="Arial" w:cs="Arial"/>
        </w:rPr>
      </w:pPr>
      <w:r w:rsidRPr="00D703A0">
        <w:rPr>
          <w:rFonts w:ascii="Arial" w:hAnsi="Arial" w:cs="Arial"/>
          <w:position w:val="-12"/>
        </w:rPr>
        <w:object w:dxaOrig="1120" w:dyaOrig="360" w14:anchorId="3A1BE790">
          <v:shape id="_x0000_i1036" type="#_x0000_t75" style="width:56.25pt;height:18pt" o:ole="">
            <v:imagedata r:id="rId28" o:title=""/>
          </v:shape>
          <o:OLEObject Type="Embed" ProgID="Equation.3" ShapeID="_x0000_i1036" DrawAspect="Content" ObjectID="_1642699199" r:id="rId29"/>
        </w:object>
      </w:r>
    </w:p>
    <w:p w14:paraId="6470C5F7" w14:textId="77777777" w:rsidR="000C0EF4" w:rsidRPr="00D703A0" w:rsidRDefault="000C0EF4" w:rsidP="000C0EF4">
      <w:pPr>
        <w:ind w:left="1440"/>
        <w:jc w:val="both"/>
        <w:rPr>
          <w:rFonts w:ascii="Arial" w:hAnsi="Arial" w:cs="Arial"/>
        </w:rPr>
      </w:pPr>
      <w:r w:rsidRPr="00D703A0">
        <w:rPr>
          <w:rFonts w:ascii="Arial" w:hAnsi="Arial" w:cs="Arial"/>
          <w:position w:val="-12"/>
        </w:rPr>
        <w:object w:dxaOrig="1140" w:dyaOrig="360" w14:anchorId="5B8F509C">
          <v:shape id="_x0000_i1037" type="#_x0000_t75" style="width:57pt;height:18pt" o:ole="">
            <v:imagedata r:id="rId30" o:title=""/>
          </v:shape>
          <o:OLEObject Type="Embed" ProgID="Equation.3" ShapeID="_x0000_i1037" DrawAspect="Content" ObjectID="_1642699200" r:id="rId31"/>
        </w:object>
      </w:r>
    </w:p>
    <w:p w14:paraId="55677A42" w14:textId="77777777" w:rsidR="000C0EF4" w:rsidRPr="00D703A0" w:rsidRDefault="006416F1" w:rsidP="000C0EF4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D703A0">
        <w:rPr>
          <w:rFonts w:ascii="Arial" w:hAnsi="Arial" w:cs="Arial"/>
        </w:rPr>
        <w:t xml:space="preserve">Sobre la base de la pregunta e) Asumiendo un nivel de significancia de 1%, 5% y 10% ¿Existe autocorrelación? </w:t>
      </w:r>
    </w:p>
    <w:p w14:paraId="7DCA1488" w14:textId="77777777" w:rsidR="007D5CF5" w:rsidRPr="00D703A0" w:rsidRDefault="007D5CF5" w:rsidP="007D5CF5">
      <w:pPr>
        <w:ind w:left="720"/>
        <w:jc w:val="both"/>
        <w:rPr>
          <w:rFonts w:ascii="Arial" w:hAnsi="Arial" w:cs="Arial"/>
        </w:rPr>
      </w:pPr>
    </w:p>
    <w:p w14:paraId="4C82AE73" w14:textId="77777777" w:rsidR="007D5CF5" w:rsidRPr="00D703A0" w:rsidRDefault="007D5CF5" w:rsidP="007D5CF5">
      <w:pPr>
        <w:ind w:left="720"/>
        <w:jc w:val="both"/>
        <w:rPr>
          <w:rFonts w:ascii="Arial" w:hAnsi="Arial" w:cs="Arial"/>
        </w:rPr>
      </w:pPr>
      <w:proofErr w:type="spellStart"/>
      <w:r w:rsidRPr="00D703A0">
        <w:rPr>
          <w:rFonts w:ascii="Arial" w:hAnsi="Arial" w:cs="Arial"/>
        </w:rPr>
        <w:t>Regresionar</w:t>
      </w:r>
      <w:proofErr w:type="spellEnd"/>
      <w:r w:rsidRPr="00D703A0">
        <w:rPr>
          <w:rFonts w:ascii="Arial" w:hAnsi="Arial" w:cs="Arial"/>
        </w:rPr>
        <w:t xml:space="preserve">, </w:t>
      </w:r>
      <w:proofErr w:type="spellStart"/>
      <w:r w:rsidRPr="00D703A0">
        <w:rPr>
          <w:rFonts w:ascii="Arial" w:hAnsi="Arial" w:cs="Arial"/>
        </w:rPr>
        <w:t>view</w:t>
      </w:r>
      <w:proofErr w:type="spellEnd"/>
      <w:r w:rsidRPr="00D703A0">
        <w:rPr>
          <w:rFonts w:ascii="Arial" w:hAnsi="Arial" w:cs="Arial"/>
        </w:rPr>
        <w:t xml:space="preserve">, residual test, serial </w:t>
      </w:r>
      <w:proofErr w:type="spellStart"/>
      <w:r w:rsidRPr="00D703A0">
        <w:rPr>
          <w:rFonts w:ascii="Arial" w:hAnsi="Arial" w:cs="Arial"/>
        </w:rPr>
        <w:t>correlation</w:t>
      </w:r>
      <w:proofErr w:type="spellEnd"/>
      <w:r w:rsidRPr="00D703A0">
        <w:rPr>
          <w:rFonts w:ascii="Arial" w:hAnsi="Arial" w:cs="Arial"/>
        </w:rPr>
        <w:t xml:space="preserve"> LM, NUMERO.</w:t>
      </w:r>
    </w:p>
    <w:p w14:paraId="4C6B5428" w14:textId="77777777" w:rsidR="007D5CF5" w:rsidRPr="00D703A0" w:rsidRDefault="007D5CF5" w:rsidP="007D5CF5">
      <w:pPr>
        <w:ind w:left="720"/>
        <w:jc w:val="both"/>
        <w:rPr>
          <w:rFonts w:ascii="Arial" w:hAnsi="Arial" w:cs="Arial"/>
        </w:rPr>
      </w:pPr>
    </w:p>
    <w:p w14:paraId="4C886F54" w14:textId="77777777" w:rsidR="006416F1" w:rsidRPr="00D703A0" w:rsidRDefault="006416F1" w:rsidP="000C0EF4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D703A0">
        <w:rPr>
          <w:rFonts w:ascii="Arial" w:hAnsi="Arial" w:cs="Arial"/>
        </w:rPr>
        <w:t xml:space="preserve">Considerando los mismos niveles de significancia según Breusch-Godfrey ¿Existe autocorrelación? </w:t>
      </w:r>
      <w:r w:rsidR="0094733D" w:rsidRPr="00D703A0">
        <w:rPr>
          <w:rFonts w:ascii="Arial" w:hAnsi="Arial" w:cs="Arial"/>
        </w:rPr>
        <w:t>¿De qué orden? ¿Por qué?</w:t>
      </w:r>
    </w:p>
    <w:p w14:paraId="2923B977" w14:textId="77777777" w:rsidR="007D5CF5" w:rsidRPr="00D703A0" w:rsidRDefault="007D5CF5" w:rsidP="007D5CF5">
      <w:pPr>
        <w:ind w:left="720"/>
        <w:jc w:val="both"/>
        <w:rPr>
          <w:rFonts w:ascii="Arial" w:hAnsi="Arial" w:cs="Arial"/>
        </w:rPr>
      </w:pPr>
    </w:p>
    <w:p w14:paraId="5A8EDCCD" w14:textId="77777777" w:rsidR="00EF63F5" w:rsidRPr="00D703A0" w:rsidRDefault="00EF63F5" w:rsidP="000C0EF4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D703A0">
        <w:rPr>
          <w:rFonts w:ascii="Arial" w:hAnsi="Arial" w:cs="Arial"/>
        </w:rPr>
        <w:t xml:space="preserve">Asumiendo un nivel de significancia del 5% estime el modelo utilizando el método de </w:t>
      </w:r>
      <w:r w:rsidR="00052487" w:rsidRPr="00D703A0">
        <w:rPr>
          <w:rFonts w:ascii="Arial" w:hAnsi="Arial" w:cs="Arial"/>
        </w:rPr>
        <w:t>tres</w:t>
      </w:r>
      <w:r w:rsidRPr="00D703A0">
        <w:rPr>
          <w:rFonts w:ascii="Arial" w:hAnsi="Arial" w:cs="Arial"/>
        </w:rPr>
        <w:t xml:space="preserve"> pasos de Cochrane-</w:t>
      </w:r>
      <w:proofErr w:type="spellStart"/>
      <w:r w:rsidRPr="00D703A0">
        <w:rPr>
          <w:rFonts w:ascii="Arial" w:hAnsi="Arial" w:cs="Arial"/>
        </w:rPr>
        <w:t>Orcutt</w:t>
      </w:r>
      <w:proofErr w:type="spellEnd"/>
      <w:r w:rsidRPr="00D703A0">
        <w:rPr>
          <w:rFonts w:ascii="Arial" w:hAnsi="Arial" w:cs="Arial"/>
        </w:rPr>
        <w:t>.</w:t>
      </w:r>
    </w:p>
    <w:p w14:paraId="35B984C2" w14:textId="77777777" w:rsidR="00A329A7" w:rsidRPr="00D703A0" w:rsidRDefault="00A329A7" w:rsidP="00A329A7">
      <w:pPr>
        <w:pStyle w:val="Prrafodelista"/>
        <w:rPr>
          <w:rFonts w:ascii="Arial" w:hAnsi="Arial" w:cs="Arial"/>
        </w:rPr>
      </w:pPr>
    </w:p>
    <w:p w14:paraId="2926C99D" w14:textId="77777777" w:rsidR="00A329A7" w:rsidRPr="00D703A0" w:rsidRDefault="00A329A7" w:rsidP="00A329A7">
      <w:pPr>
        <w:ind w:left="720"/>
        <w:jc w:val="both"/>
        <w:rPr>
          <w:rFonts w:ascii="Arial" w:hAnsi="Arial" w:cs="Arial"/>
        </w:rPr>
      </w:pPr>
    </w:p>
    <w:p w14:paraId="50115C48" w14:textId="77777777" w:rsidR="006416F1" w:rsidRPr="00D703A0" w:rsidRDefault="00EF63F5" w:rsidP="000C0EF4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D703A0">
        <w:rPr>
          <w:rFonts w:ascii="Arial" w:hAnsi="Arial" w:cs="Arial"/>
        </w:rPr>
        <w:t>Si el nivel de significancia es del 10% ¿Qué sucede con nuestras estimaciones si el método es de Durbin de dos pasos?</w:t>
      </w:r>
    </w:p>
    <w:p w14:paraId="450E249A" w14:textId="77777777" w:rsidR="00EF63F5" w:rsidRPr="00D703A0" w:rsidRDefault="00EF63F5" w:rsidP="000C0EF4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D703A0">
        <w:rPr>
          <w:rFonts w:ascii="Arial" w:hAnsi="Arial" w:cs="Arial"/>
        </w:rPr>
        <w:t xml:space="preserve">Si </w:t>
      </w:r>
      <w:r w:rsidR="00DA62D7" w:rsidRPr="00D703A0">
        <w:rPr>
          <w:rFonts w:ascii="Arial" w:hAnsi="Arial" w:cs="Arial"/>
        </w:rPr>
        <w:t xml:space="preserve">ahora proponemos, a diferencia del modelo original, un modelo </w:t>
      </w:r>
      <w:r w:rsidRPr="00D703A0">
        <w:rPr>
          <w:rFonts w:ascii="Arial" w:hAnsi="Arial" w:cs="Arial"/>
        </w:rPr>
        <w:t xml:space="preserve">doble </w:t>
      </w:r>
      <w:proofErr w:type="spellStart"/>
      <w:r w:rsidRPr="00D703A0">
        <w:rPr>
          <w:rFonts w:ascii="Arial" w:hAnsi="Arial" w:cs="Arial"/>
        </w:rPr>
        <w:t>logarítimo</w:t>
      </w:r>
      <w:proofErr w:type="spellEnd"/>
      <w:r w:rsidRPr="00D703A0">
        <w:rPr>
          <w:rFonts w:ascii="Arial" w:hAnsi="Arial" w:cs="Arial"/>
        </w:rPr>
        <w:t xml:space="preserve"> ¿Qué modelo es el apropiado según la bondad de ajuste pertinente? ¿Por qué?</w:t>
      </w:r>
    </w:p>
    <w:p w14:paraId="4A9EF7BE" w14:textId="77777777" w:rsidR="009E7822" w:rsidRPr="00D703A0" w:rsidRDefault="009E7822" w:rsidP="009E7822">
      <w:pPr>
        <w:ind w:left="360"/>
        <w:jc w:val="both"/>
        <w:rPr>
          <w:rFonts w:ascii="Arial" w:hAnsi="Arial" w:cs="Arial"/>
        </w:rPr>
      </w:pPr>
    </w:p>
    <w:p w14:paraId="4F931F05" w14:textId="77777777" w:rsidR="009E7822" w:rsidRPr="00D703A0" w:rsidRDefault="009E7822" w:rsidP="009E7822">
      <w:pPr>
        <w:ind w:left="720"/>
        <w:jc w:val="both"/>
        <w:rPr>
          <w:rFonts w:ascii="Arial" w:hAnsi="Arial" w:cs="Arial"/>
        </w:rPr>
      </w:pPr>
    </w:p>
    <w:p w14:paraId="5A19EB57" w14:textId="77777777" w:rsidR="00B93062" w:rsidRPr="00D703A0" w:rsidRDefault="00B93062" w:rsidP="000C0EF4">
      <w:pPr>
        <w:jc w:val="both"/>
        <w:rPr>
          <w:rFonts w:ascii="Arial" w:hAnsi="Arial" w:cs="Arial"/>
        </w:rPr>
      </w:pPr>
    </w:p>
    <w:sectPr w:rsidR="00B93062" w:rsidRPr="00D703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3ED33" w14:textId="77777777" w:rsidR="00847BD5" w:rsidRDefault="00847BD5" w:rsidP="00CA03FF">
      <w:r>
        <w:separator/>
      </w:r>
    </w:p>
  </w:endnote>
  <w:endnote w:type="continuationSeparator" w:id="0">
    <w:p w14:paraId="2B98808D" w14:textId="77777777" w:rsidR="00847BD5" w:rsidRDefault="00847BD5" w:rsidP="00CA0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6515B" w14:textId="77777777" w:rsidR="00847BD5" w:rsidRDefault="00847BD5" w:rsidP="00CA03FF">
      <w:r>
        <w:separator/>
      </w:r>
    </w:p>
  </w:footnote>
  <w:footnote w:type="continuationSeparator" w:id="0">
    <w:p w14:paraId="11F732A0" w14:textId="77777777" w:rsidR="00847BD5" w:rsidRDefault="00847BD5" w:rsidP="00CA0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7386"/>
    <w:multiLevelType w:val="hybridMultilevel"/>
    <w:tmpl w:val="27B0E2CC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B50864"/>
    <w:multiLevelType w:val="hybridMultilevel"/>
    <w:tmpl w:val="D3F4B62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55AB6"/>
    <w:multiLevelType w:val="hybridMultilevel"/>
    <w:tmpl w:val="67C450E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36CA8"/>
    <w:multiLevelType w:val="hybridMultilevel"/>
    <w:tmpl w:val="1758064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04E35"/>
    <w:multiLevelType w:val="hybridMultilevel"/>
    <w:tmpl w:val="1806064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C251B"/>
    <w:multiLevelType w:val="hybridMultilevel"/>
    <w:tmpl w:val="67D27D7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A582E"/>
    <w:multiLevelType w:val="hybridMultilevel"/>
    <w:tmpl w:val="5718C7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D67EB"/>
    <w:multiLevelType w:val="hybridMultilevel"/>
    <w:tmpl w:val="ECF638EE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FC14E00"/>
    <w:multiLevelType w:val="hybridMultilevel"/>
    <w:tmpl w:val="3084C80C"/>
    <w:lvl w:ilvl="0" w:tplc="7A3CBE96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8D3C75"/>
    <w:multiLevelType w:val="hybridMultilevel"/>
    <w:tmpl w:val="5DF4C33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453D85"/>
    <w:multiLevelType w:val="hybridMultilevel"/>
    <w:tmpl w:val="366656E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87A03BD"/>
    <w:multiLevelType w:val="hybridMultilevel"/>
    <w:tmpl w:val="5D1A3C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004C0"/>
    <w:multiLevelType w:val="hybridMultilevel"/>
    <w:tmpl w:val="FC6AFAEA"/>
    <w:lvl w:ilvl="0" w:tplc="32903C34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66DB34E8"/>
    <w:multiLevelType w:val="hybridMultilevel"/>
    <w:tmpl w:val="57D2844A"/>
    <w:lvl w:ilvl="0" w:tplc="5A807B5E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6F5734E5"/>
    <w:multiLevelType w:val="hybridMultilevel"/>
    <w:tmpl w:val="48F201C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0B6BF2"/>
    <w:multiLevelType w:val="hybridMultilevel"/>
    <w:tmpl w:val="2094512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2"/>
  </w:num>
  <w:num w:numId="5">
    <w:abstractNumId w:val="6"/>
  </w:num>
  <w:num w:numId="6">
    <w:abstractNumId w:val="11"/>
  </w:num>
  <w:num w:numId="7">
    <w:abstractNumId w:val="1"/>
  </w:num>
  <w:num w:numId="8">
    <w:abstractNumId w:val="5"/>
  </w:num>
  <w:num w:numId="9">
    <w:abstractNumId w:val="14"/>
  </w:num>
  <w:num w:numId="10">
    <w:abstractNumId w:val="4"/>
  </w:num>
  <w:num w:numId="11">
    <w:abstractNumId w:val="7"/>
  </w:num>
  <w:num w:numId="12">
    <w:abstractNumId w:val="0"/>
  </w:num>
  <w:num w:numId="13">
    <w:abstractNumId w:val="8"/>
  </w:num>
  <w:num w:numId="14">
    <w:abstractNumId w:val="9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46"/>
    <w:rsid w:val="00043A21"/>
    <w:rsid w:val="00052487"/>
    <w:rsid w:val="000565E0"/>
    <w:rsid w:val="00062BE6"/>
    <w:rsid w:val="00070196"/>
    <w:rsid w:val="00085EF0"/>
    <w:rsid w:val="00097FDB"/>
    <w:rsid w:val="000A41CD"/>
    <w:rsid w:val="000C0EF4"/>
    <w:rsid w:val="00106450"/>
    <w:rsid w:val="00111A62"/>
    <w:rsid w:val="001B0ABF"/>
    <w:rsid w:val="001B1450"/>
    <w:rsid w:val="001B604B"/>
    <w:rsid w:val="001F500E"/>
    <w:rsid w:val="002061F5"/>
    <w:rsid w:val="00256573"/>
    <w:rsid w:val="00257932"/>
    <w:rsid w:val="0026749A"/>
    <w:rsid w:val="00271B07"/>
    <w:rsid w:val="00275235"/>
    <w:rsid w:val="002C3657"/>
    <w:rsid w:val="002D706F"/>
    <w:rsid w:val="002E5E95"/>
    <w:rsid w:val="00322A17"/>
    <w:rsid w:val="00360C95"/>
    <w:rsid w:val="003C19E3"/>
    <w:rsid w:val="003F19D9"/>
    <w:rsid w:val="003F1A99"/>
    <w:rsid w:val="003F436A"/>
    <w:rsid w:val="00414406"/>
    <w:rsid w:val="004257B3"/>
    <w:rsid w:val="004319B6"/>
    <w:rsid w:val="00433EEE"/>
    <w:rsid w:val="00477EB2"/>
    <w:rsid w:val="004A76B0"/>
    <w:rsid w:val="004D4C57"/>
    <w:rsid w:val="004E3CFC"/>
    <w:rsid w:val="00504287"/>
    <w:rsid w:val="005730CE"/>
    <w:rsid w:val="005A6B4E"/>
    <w:rsid w:val="005A7E0C"/>
    <w:rsid w:val="00603E46"/>
    <w:rsid w:val="006213F9"/>
    <w:rsid w:val="006416F1"/>
    <w:rsid w:val="00670869"/>
    <w:rsid w:val="006A49F9"/>
    <w:rsid w:val="007936E8"/>
    <w:rsid w:val="007A0B5B"/>
    <w:rsid w:val="007C2311"/>
    <w:rsid w:val="007C6014"/>
    <w:rsid w:val="007D5CF5"/>
    <w:rsid w:val="007D5F0A"/>
    <w:rsid w:val="007E001F"/>
    <w:rsid w:val="007F57C4"/>
    <w:rsid w:val="007F6C79"/>
    <w:rsid w:val="00847BD5"/>
    <w:rsid w:val="00852495"/>
    <w:rsid w:val="0085309E"/>
    <w:rsid w:val="008805C5"/>
    <w:rsid w:val="008A46BD"/>
    <w:rsid w:val="008E403A"/>
    <w:rsid w:val="008E47BC"/>
    <w:rsid w:val="0090432E"/>
    <w:rsid w:val="0091734D"/>
    <w:rsid w:val="00932A5C"/>
    <w:rsid w:val="0094733D"/>
    <w:rsid w:val="00953108"/>
    <w:rsid w:val="00956203"/>
    <w:rsid w:val="009831A2"/>
    <w:rsid w:val="009C1684"/>
    <w:rsid w:val="009E7822"/>
    <w:rsid w:val="00A0466A"/>
    <w:rsid w:val="00A04B18"/>
    <w:rsid w:val="00A12BA3"/>
    <w:rsid w:val="00A14388"/>
    <w:rsid w:val="00A329A7"/>
    <w:rsid w:val="00A54011"/>
    <w:rsid w:val="00A6132F"/>
    <w:rsid w:val="00A64576"/>
    <w:rsid w:val="00A773D2"/>
    <w:rsid w:val="00A91FBC"/>
    <w:rsid w:val="00AB05C7"/>
    <w:rsid w:val="00AD456F"/>
    <w:rsid w:val="00AE2B98"/>
    <w:rsid w:val="00AE73A5"/>
    <w:rsid w:val="00B0163F"/>
    <w:rsid w:val="00B446F9"/>
    <w:rsid w:val="00B44CCA"/>
    <w:rsid w:val="00B66DB8"/>
    <w:rsid w:val="00B7038E"/>
    <w:rsid w:val="00B93062"/>
    <w:rsid w:val="00B967A8"/>
    <w:rsid w:val="00BB4BBC"/>
    <w:rsid w:val="00BF37E2"/>
    <w:rsid w:val="00C169DA"/>
    <w:rsid w:val="00C80C6E"/>
    <w:rsid w:val="00CA03FF"/>
    <w:rsid w:val="00CA64C2"/>
    <w:rsid w:val="00CB32C0"/>
    <w:rsid w:val="00CB6178"/>
    <w:rsid w:val="00CD6FB9"/>
    <w:rsid w:val="00D703A0"/>
    <w:rsid w:val="00DA1B32"/>
    <w:rsid w:val="00DA62D7"/>
    <w:rsid w:val="00DC1BAC"/>
    <w:rsid w:val="00DC43CE"/>
    <w:rsid w:val="00DD6FC6"/>
    <w:rsid w:val="00E42199"/>
    <w:rsid w:val="00E535EC"/>
    <w:rsid w:val="00E64668"/>
    <w:rsid w:val="00E65717"/>
    <w:rsid w:val="00EA53D1"/>
    <w:rsid w:val="00EB1330"/>
    <w:rsid w:val="00EE37B3"/>
    <w:rsid w:val="00EF63F5"/>
    <w:rsid w:val="00F07A01"/>
    <w:rsid w:val="00F20A75"/>
    <w:rsid w:val="00F3417E"/>
    <w:rsid w:val="00F40CD7"/>
    <w:rsid w:val="00F778E7"/>
    <w:rsid w:val="00F92B8C"/>
    <w:rsid w:val="00F9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  <w14:docId w14:val="6323613C"/>
  <w15:chartTrackingRefBased/>
  <w15:docId w15:val="{99F390AC-B6FB-4E19-8919-3912E2FDB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F20A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E403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CA03F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CA03FF"/>
    <w:rPr>
      <w:sz w:val="24"/>
      <w:szCs w:val="24"/>
    </w:rPr>
  </w:style>
  <w:style w:type="paragraph" w:styleId="Piedepgina">
    <w:name w:val="footer"/>
    <w:basedOn w:val="Normal"/>
    <w:link w:val="PiedepginaCar"/>
    <w:rsid w:val="00CA03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CA03F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DE APLAZADOS</vt:lpstr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DE APLAZADOS</dc:title>
  <dc:subject/>
  <dc:creator>Juan</dc:creator>
  <cp:keywords/>
  <dc:description/>
  <cp:lastModifiedBy>Edison Achalma</cp:lastModifiedBy>
  <cp:revision>2</cp:revision>
  <dcterms:created xsi:type="dcterms:W3CDTF">2020-02-09T01:33:00Z</dcterms:created>
  <dcterms:modified xsi:type="dcterms:W3CDTF">2020-02-09T01:33:00Z</dcterms:modified>
</cp:coreProperties>
</file>