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7.png" ContentType="image/png"/>
  <Override PartName="/word/media/rId34.png" ContentType="image/png"/>
  <Override PartName="/word/media/rId204.png" ContentType="image/png"/>
  <Override PartName="/word/media/rId63.png" ContentType="image/png"/>
  <Override PartName="/word/media/rId196.png" ContentType="image/png"/>
  <Override PartName="/word/media/rId188.png" ContentType="image/png"/>
  <Override PartName="/word/media/rId105.png" ContentType="image/png"/>
  <Override PartName="/word/media/rId73.png" ContentType="image/png"/>
  <Override PartName="/word/media/rId68.png" ContentType="image/png"/>
  <Override PartName="/word/media/rId161.png" ContentType="image/png"/>
  <Override PartName="/word/media/rId154.png" ContentType="image/png"/>
  <Override PartName="/word/media/rId169.png" ContentType="image/png"/>
  <Override PartName="/word/media/rId112.png" ContentType="image/png"/>
  <Override PartName="/word/media/rId219.png" ContentType="image/png"/>
  <Override PartName="/word/media/rId42.png" ContentType="image/png"/>
  <Override PartName="/word/media/rId184.png" ContentType="image/png"/>
  <Override PartName="/word/media/rId192.png" ContentType="image/png"/>
  <Override PartName="/word/media/rId108.png" ContentType="image/png"/>
  <Override PartName="/word/media/rId216.png" ContentType="image/png"/>
  <Override PartName="/word/media/rId91.png" ContentType="image/png"/>
  <Override PartName="/word/media/rId53.png" ContentType="image/png"/>
  <Override PartName="/word/media/rId16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Plan De Exportación De Trucha Arcoiris: Estrategia de Exportación a los Estados Unidos y Otras Regiones</w:t>
      </w:r>
    </w:p>
    <w:p>
      <w:pPr>
        <w:pStyle w:val="Author"/>
      </w:pPr>
      <w:r>
        <w:t xml:space="preserve"> </w:t>
      </w:r>
    </w:p>
    <w:p>
      <w:pPr>
        <w:pStyle w:val="Author"/>
      </w:pPr>
      <w:r>
        <w:t xml:space="preserve">Edison Achalma</w:t>
      </w:r>
      <w:r>
        <w:rPr>
          <w:vertAlign w:val="superscript"/>
        </w:rPr>
        <w:t xml:space="preserve">1,2</w:t>
      </w:r>
      <w:r>
        <w:t xml:space="preserve">, Félix Bermudo</w:t>
      </w:r>
      <w:r>
        <w:rPr>
          <w:vertAlign w:val="superscript"/>
        </w:rPr>
        <w:t xml:space="preserve">1</w:t>
      </w:r>
      <w:r>
        <w:t xml:space="preserve">, Luis De La Cruz</w:t>
      </w:r>
      <w:r>
        <w:rPr>
          <w:vertAlign w:val="superscript"/>
        </w:rPr>
        <w:t xml:space="preserve">1</w:t>
      </w:r>
      <w:r>
        <w:t xml:space="preserve">, Diana Gutierrez</w:t>
      </w:r>
      <w:r>
        <w:rPr>
          <w:vertAlign w:val="superscript"/>
        </w:rPr>
        <w:t xml:space="preserve">1</w:t>
      </w:r>
      <w:r>
        <w:t xml:space="preserve">, y Brenda Huiza</w:t>
      </w:r>
      <w:r>
        <w:rPr>
          <w:vertAlign w:val="superscript"/>
        </w:rPr>
        <w:t xml:space="preserve">1</w:t>
      </w:r>
    </w:p>
    <w:p>
      <w:pPr>
        <w:pStyle w:val="Author"/>
      </w:pPr>
      <w:r>
        <w:rPr>
          <w:vertAlign w:val="superscript"/>
        </w:rPr>
        <w:t xml:space="preserve">1</w:t>
      </w:r>
    </w:p>
    <w:p>
      <w:pPr>
        <w:pStyle w:val="Author"/>
      </w:pPr>
      <w:r>
        <w:rPr>
          <w:vertAlign w:val="superscript"/>
        </w:rPr>
        <w:t xml:space="preserve">2</w:t>
      </w:r>
      <w:r>
        <w:t xml:space="preserve">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 </w:t>
      </w:r>
      <w:r>
        <w:rPr>
          <w:i/>
          <w:iCs/>
        </w:rPr>
        <w:t xml:space="preserve">Diana Gutierrez</w:t>
      </w:r>
      <w:r>
        <w:rPr>
          <w:b/>
          <w:bCs/>
        </w:rPr>
        <w:t xml:space="preserve">: </w:t>
      </w:r>
      <w:r>
        <w:t xml:space="preserve">writing – review &amp; editing y funding acquistion. </w:t>
      </w:r>
      <w:r>
        <w:rPr>
          <w:i/>
          <w:iCs/>
        </w:rPr>
        <w:t xml:space="preserve">Brenda Huiza</w:t>
      </w:r>
      <w:r>
        <w:rPr>
          <w:b/>
          <w:bCs/>
        </w:rPr>
        <w:t xml:space="preserve">: </w:t>
      </w:r>
      <w:r>
        <w:t xml:space="preserve">writing – review &amp; editing y funding acquistion</w:t>
      </w:r>
    </w:p>
    <w:p>
      <w:pPr>
        <w:pStyle w:val="BodyText"/>
      </w:pPr>
      <w:r>
        <w:t xml:space="preserve">La correspondencia relativa a este artículo debe dirigirse a Edison Achalma,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5"/>
    <w:bookmarkStart w:id="26" w:name="firstheader"/>
    <w:p>
      <w:pPr>
        <w:pStyle w:val="Heading1"/>
      </w:pPr>
      <w:r>
        <w:t xml:space="preserve">Plan De Exportación De Trucha Arcoiris: Estrategia de Exportación a los Estados Unidos y Otras Regiones</w:t>
      </w:r>
    </w:p>
    <w:bookmarkEnd w:id="26"/>
    <w:bookmarkStart w:id="27"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w:t>
      </w:r>
      <w:r>
        <w:t xml:space="preserve"> </w:t>
      </w:r>
      <w:r>
        <w:t xml:space="preserve">“Aquazul SCRL”</w:t>
      </w:r>
      <w:r>
        <w:t xml:space="preserve"> </w:t>
      </w:r>
      <w:r>
        <w:t xml:space="preserve">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7"/>
    <w:bookmarkStart w:id="32" w:name="capítulo-i-antecedentes-de-la-empresa"/>
    <w:p>
      <w:pPr>
        <w:pStyle w:val="Heading1"/>
      </w:pPr>
      <w:r>
        <w:t xml:space="preserve">2. Capítulo I Antecedentes de la empresa</w:t>
      </w:r>
    </w:p>
    <w:bookmarkStart w:id="28"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28"/>
    <w:bookmarkStart w:id="29"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29"/>
    <w:bookmarkStart w:id="30"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0"/>
    <w:bookmarkStart w:id="31"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1"/>
    <w:bookmarkEnd w:id="32"/>
    <w:bookmarkStart w:id="67" w:name="X95a3bbdef6f7f60046ac8f5e2fe4e20cd54fcb8"/>
    <w:p>
      <w:pPr>
        <w:pStyle w:val="Heading1"/>
      </w:pPr>
      <w:r>
        <w:t xml:space="preserve">3. Capítulo II Plan estratégico y plan organizacional</w:t>
      </w:r>
    </w:p>
    <w:bookmarkStart w:id="38" w:name="análisis-del-sector"/>
    <w:p>
      <w:pPr>
        <w:pStyle w:val="Heading2"/>
      </w:pPr>
      <w:r>
        <w:t xml:space="preserve">3.1 Análisis del sector</w:t>
      </w:r>
    </w:p>
    <w:bookmarkStart w:id="33"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3"/>
    <w:bookmarkStart w:id="37"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5" name="Picture"/>
            <a:graphic>
              <a:graphicData uri="http://schemas.openxmlformats.org/drawingml/2006/picture">
                <pic:pic>
                  <pic:nvPicPr>
                    <pic:cNvPr descr="index_files/figure-html/lu137401d6rd_tmp_156be351.png" id="36" name="Picture"/>
                    <pic:cNvPicPr>
                      <a:picLocks noChangeArrowheads="1" noChangeAspect="1"/>
                    </pic:cNvPicPr>
                  </pic:nvPicPr>
                  <pic:blipFill>
                    <a:blip r:embed="rId34"/>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7"/>
    <w:bookmarkEnd w:id="38"/>
    <w:bookmarkStart w:id="41" w:name="análisis-del-entorno"/>
    <w:p>
      <w:pPr>
        <w:pStyle w:val="Heading2"/>
      </w:pPr>
      <w:r>
        <w:t xml:space="preserve">3.2 Análisis del entorno</w:t>
      </w:r>
    </w:p>
    <w:bookmarkStart w:id="39"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39"/>
    <w:bookmarkStart w:id="40"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0"/>
    <w:bookmarkEnd w:id="41"/>
    <w:bookmarkStart w:id="47" w:name="matriz-foda"/>
    <w:p>
      <w:pPr>
        <w:pStyle w:val="Heading2"/>
      </w:pPr>
      <w:r>
        <w:t xml:space="preserve">3.3 Matriz FODA</w:t>
      </w:r>
    </w:p>
    <w:bookmarkStart w:id="45"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img" title="" id="43" name="Picture"/>
            <a:graphic>
              <a:graphicData uri="http://schemas.openxmlformats.org/drawingml/2006/picture">
                <pic:pic>
                  <pic:nvPicPr>
                    <pic:cNvPr descr="index_files/figure-html/lu137401d6rd_tmp_c6f73789.png" id="44" name="Picture"/>
                    <pic:cNvPicPr>
                      <a:picLocks noChangeArrowheads="1" noChangeAspect="1"/>
                    </pic:cNvPicPr>
                  </pic:nvPicPr>
                  <pic:blipFill>
                    <a:blip r:embed="rId42"/>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img</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5"/>
    <w:bookmarkStart w:id="46"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6"/>
    <w:bookmarkEnd w:id="47"/>
    <w:bookmarkStart w:id="50"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48"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48"/>
    <w:bookmarkStart w:id="49"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49"/>
    <w:bookmarkEnd w:id="50"/>
    <w:bookmarkStart w:id="52" w:name="Xfd878a476e310230eb6eeafaa2bedcca925898a"/>
    <w:p>
      <w:pPr>
        <w:pStyle w:val="Heading2"/>
      </w:pPr>
      <w:r>
        <w:t xml:space="preserve">3.5 Objetivos específicos - estrategias e indicadores</w:t>
      </w:r>
    </w:p>
    <w:bookmarkStart w:id="51"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1"/>
    <w:bookmarkEnd w:id="52"/>
    <w:bookmarkStart w:id="57" w:name="plan-organizacional"/>
    <w:p>
      <w:pPr>
        <w:pStyle w:val="Heading2"/>
      </w:pPr>
      <w:r>
        <w:t xml:space="preserve">3.6 Plan organizacional</w:t>
      </w:r>
    </w:p>
    <w:bookmarkStart w:id="56" w:name="organigrama"/>
    <w:p>
      <w:pPr>
        <w:pStyle w:val="Heading3"/>
      </w:pPr>
      <w:r>
        <w:t xml:space="preserve">3.6.1 Organigrama</w:t>
      </w:r>
    </w:p>
    <w:p>
      <w:pPr>
        <w:pStyle w:val="CaptionedFigure"/>
      </w:pPr>
      <w:r>
        <w:drawing>
          <wp:inline>
            <wp:extent cx="5943600" cy="3290514"/>
            <wp:effectExtent b="0" l="0" r="0" t="0"/>
            <wp:docPr descr="Organigrama de la empresa AQUAZUL" title="" id="54" name="Picture"/>
            <a:graphic>
              <a:graphicData uri="http://schemas.openxmlformats.org/drawingml/2006/picture">
                <pic:pic>
                  <pic:nvPicPr>
                    <pic:cNvPr descr="index_files/figure-html/lu137401d6rd_tmp_eddade33.png" id="55" name="Picture"/>
                    <pic:cNvPicPr>
                      <a:picLocks noChangeArrowheads="1" noChangeAspect="1"/>
                    </pic:cNvPicPr>
                  </pic:nvPicPr>
                  <pic:blipFill>
                    <a:blip r:embed="rId53"/>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6"/>
    <w:bookmarkEnd w:id="57"/>
    <w:bookmarkStart w:id="62" w:name="plan-de-recursos-humanos"/>
    <w:p>
      <w:pPr>
        <w:pStyle w:val="Heading2"/>
      </w:pPr>
      <w:r>
        <w:t xml:space="preserve">3.7 Plan de recursos humanos</w:t>
      </w:r>
    </w:p>
    <w:bookmarkStart w:id="58"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58"/>
    <w:bookmarkStart w:id="59"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59"/>
    <w:bookmarkStart w:id="60"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0"/>
    <w:bookmarkStart w:id="61"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1"/>
    <w:bookmarkEnd w:id="62"/>
    <w:bookmarkStart w:id="66"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4" name="Picture"/>
            <a:graphic>
              <a:graphicData uri="http://schemas.openxmlformats.org/drawingml/2006/picture">
                <pic:pic>
                  <pic:nvPicPr>
                    <pic:cNvPr descr="index_files/figure-html/lu137401d6rd_tmp_20cc7e3e.png" id="65" name="Picture"/>
                    <pic:cNvPicPr>
                      <a:picLocks noChangeArrowheads="1" noChangeAspect="1"/>
                    </pic:cNvPicPr>
                  </pic:nvPicPr>
                  <pic:blipFill>
                    <a:blip r:embed="rId63"/>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6"/>
    <w:bookmarkEnd w:id="67"/>
    <w:bookmarkStart w:id="128" w:name="X2c31fa0c38bebdb8a561c1ab4d0bda78b8dca47"/>
    <w:p>
      <w:pPr>
        <w:pStyle w:val="Heading1"/>
      </w:pPr>
      <w:r>
        <w:t xml:space="preserve">4. Capítulo III Estudio de mercado internacional y plan de marketing</w:t>
      </w:r>
    </w:p>
    <w:bookmarkStart w:id="72" w:name="estudio-de-mercado-internacional"/>
    <w:p>
      <w:pPr>
        <w:pStyle w:val="Heading2"/>
      </w:pPr>
      <w:r>
        <w:t xml:space="preserve">4.1 Estudio de mercado internacional</w:t>
      </w:r>
    </w:p>
    <w:bookmarkStart w:id="71"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69" name="Picture"/>
            <a:graphic>
              <a:graphicData uri="http://schemas.openxmlformats.org/drawingml/2006/picture">
                <pic:pic>
                  <pic:nvPicPr>
                    <pic:cNvPr descr="index_files/figure-html/lu137401d6rd_tmp_71aa4fe1.png" id="70" name="Picture"/>
                    <pic:cNvPicPr>
                      <a:picLocks noChangeArrowheads="1" noChangeAspect="1"/>
                    </pic:cNvPicPr>
                  </pic:nvPicPr>
                  <pic:blipFill>
                    <a:blip r:embed="rId68"/>
                    <a:stretch>
                      <a:fillRect/>
                    </a:stretch>
                  </pic:blipFill>
                  <pic:spPr bwMode="auto">
                    <a:xfrm>
                      <a:off x="0" y="0"/>
                      <a:ext cx="4572000" cy="1218682"/>
                    </a:xfrm>
                    <a:prstGeom prst="rect">
                      <a:avLst/>
                    </a:prstGeom>
                    <a:noFill/>
                    <a:ln w="9525">
                      <a:noFill/>
                      <a:headEnd/>
                      <a:tailEnd/>
                    </a:ln>
                  </pic:spPr>
                </pic:pic>
              </a:graphicData>
            </a:graphic>
          </wp:inline>
        </w:drawing>
      </w:r>
    </w:p>
    <w:bookmarkEnd w:id="71"/>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w:t>
      </w:r>
      <w:r>
        <w:t xml:space="preserve"> </w:t>
      </w:r>
      <w:r>
        <w:t xml:space="preserve">“naturales”</w:t>
      </w:r>
      <w:r>
        <w:t xml:space="preserve"> </w:t>
      </w:r>
      <w:r>
        <w:t xml:space="preserve">y</w:t>
      </w:r>
      <w:r>
        <w:t xml:space="preserve"> </w:t>
      </w:r>
      <w:r>
        <w:t xml:space="preserve">“saludables”</w:t>
      </w:r>
      <w:r>
        <w:t xml:space="preserve">.</w:t>
      </w:r>
    </w:p>
    <w:bookmarkEnd w:id="72"/>
    <w:bookmarkStart w:id="76"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4" name="Picture"/>
            <a:graphic>
              <a:graphicData uri="http://schemas.openxmlformats.org/drawingml/2006/picture">
                <pic:pic>
                  <pic:nvPicPr>
                    <pic:cNvPr descr="index_files/figure-html/lu137401d6rd_tmp_591778ab.png" id="75" name="Picture"/>
                    <pic:cNvPicPr>
                      <a:picLocks noChangeArrowheads="1" noChangeAspect="1"/>
                    </pic:cNvPicPr>
                  </pic:nvPicPr>
                  <pic:blipFill>
                    <a:blip r:embed="rId73"/>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6"/>
    <w:bookmarkStart w:id="77"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7"/>
    <w:bookmarkStart w:id="81"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79" name="Picture"/>
            <a:graphic>
              <a:graphicData uri="http://schemas.openxmlformats.org/drawingml/2006/picture">
                <pic:pic>
                  <pic:nvPicPr>
                    <pic:cNvPr descr="index_files/figure-html/lu137401d6rd_tmp_f38016ab.png" id="80" name="Picture"/>
                    <pic:cNvPicPr>
                      <a:picLocks noChangeArrowheads="1" noChangeAspect="1"/>
                    </pic:cNvPicPr>
                  </pic:nvPicPr>
                  <pic:blipFill>
                    <a:blip r:embed="rId78"/>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1"/>
    <w:bookmarkStart w:id="90"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2"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2"/>
    <w:p>
      <w:pPr>
        <w:pStyle w:val="FigureNote"/>
      </w:pPr>
      <w:r>
        <w:rPr>
          <w:i/>
          <w:iCs/>
        </w:rPr>
        <w:t xml:space="preserve">Nota</w:t>
      </w:r>
      <w:r>
        <w:t xml:space="preserve">. No/Nunca = 1; Algunos/A veces = 2; Si/Siempre = 3</w:t>
      </w:r>
    </w:p>
    <w:p>
      <w:pPr>
        <w:pStyle w:val="BodyText"/>
      </w:pPr>
      <w:r>
        <w:t xml:space="preserve"> </w:t>
      </w:r>
    </w:p>
    <w:bookmarkStart w:id="84" w:name="tbl-mytable"/>
    <w:p>
      <w:pPr>
        <w:pStyle w:val="FigureTitle"/>
      </w:pPr>
      <w:r>
        <w:t xml:space="preserve">Tabla 1</w:t>
      </w:r>
    </w:p>
    <w:p>
      <w:pPr>
        <w:pStyle w:val="Caption"/>
      </w:pPr>
      <w:r>
        <w:t xml:space="preserve">Medición de riesgo</w:t>
      </w:r>
    </w:p>
    <w:bookmarkStart w:id="83"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3"/>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la distancia sicológica</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88" name="Picture"/>
            <a:graphic>
              <a:graphicData uri="http://schemas.openxmlformats.org/drawingml/2006/picture">
                <pic:pic>
                  <pic:nvPicPr>
                    <pic:cNvPr descr="index_files/figure-html/image-20250326090505942.png" id="89" name="Picture"/>
                    <pic:cNvPicPr>
                      <a:picLocks noChangeArrowheads="1" noChangeAspect="1"/>
                    </pic:cNvPicPr>
                  </pic:nvPicPr>
                  <pic:blipFill>
                    <a:blip r:embed="rId87"/>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0"/>
    <w:bookmarkStart w:id="95"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4"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2" name="Picture"/>
            <a:graphic>
              <a:graphicData uri="http://schemas.openxmlformats.org/drawingml/2006/picture">
                <pic:pic>
                  <pic:nvPicPr>
                    <pic:cNvPr descr="index_files/figure-html/lu137401d6rd_tmp_e9a2665f.png" id="93" name="Picture"/>
                    <pic:cNvPicPr>
                      <a:picLocks noChangeArrowheads="1" noChangeAspect="1"/>
                    </pic:cNvPicPr>
                  </pic:nvPicPr>
                  <pic:blipFill>
                    <a:blip r:embed="rId91"/>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4"/>
    <w:bookmarkEnd w:id="95"/>
    <w:bookmarkStart w:id="96"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6"/>
    <w:bookmarkStart w:id="99" w:name="ficha-país"/>
    <w:p>
      <w:pPr>
        <w:pStyle w:val="Heading2"/>
      </w:pPr>
      <w:r>
        <w:t xml:space="preserve">4.8 Ficha país</w:t>
      </w:r>
    </w:p>
    <w:bookmarkStart w:id="98" w:name="tbl-mytable"/>
    <w:p>
      <w:pPr>
        <w:pStyle w:val="FigureTitle"/>
      </w:pPr>
      <w:r>
        <w:t xml:space="preserve">Tabla 1</w:t>
      </w:r>
    </w:p>
    <w:p>
      <w:pPr>
        <w:pStyle w:val="Caption"/>
      </w:pPr>
      <w:r>
        <w:t xml:space="preserve">Ficha país de Estados Unidos de Norteamérica</w:t>
      </w:r>
    </w:p>
    <w:bookmarkStart w:id="97"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7"/>
    <w:bookmarkEnd w:id="98"/>
    <w:p>
      <w:pPr>
        <w:pStyle w:val="FigureNote"/>
      </w:pPr>
      <w:r>
        <w:rPr>
          <w:i/>
          <w:iCs/>
        </w:rPr>
        <w:t xml:space="preserve">Nota</w:t>
      </w:r>
      <w:r>
        <w:t xml:space="preserve">. The World Fatbook-CIA</w:t>
      </w:r>
    </w:p>
    <w:bookmarkEnd w:id="99"/>
    <w:bookmarkStart w:id="104" w:name="exigencias-del-producto"/>
    <w:p>
      <w:pPr>
        <w:pStyle w:val="Heading2"/>
      </w:pPr>
      <w:r>
        <w:t xml:space="preserve">4.9 Exigencias del producto</w:t>
      </w:r>
    </w:p>
    <w:bookmarkStart w:id="101" w:name="tbl-mytable"/>
    <w:p>
      <w:pPr>
        <w:pStyle w:val="FigureTitle"/>
      </w:pPr>
      <w:r>
        <w:t xml:space="preserve">Tabla 1</w:t>
      </w:r>
    </w:p>
    <w:p>
      <w:pPr>
        <w:pStyle w:val="Caption"/>
      </w:pPr>
      <w:r>
        <w:t xml:space="preserve">Exigencias del producto a exportar</w:t>
      </w:r>
    </w:p>
    <w:bookmarkStart w:id="100"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0"/>
    <w:bookmarkEnd w:id="101"/>
    <w:p>
      <w:pPr>
        <w:pStyle w:val="FigureNote"/>
      </w:pPr>
      <w:r>
        <w:rPr>
          <w:i/>
          <w:iCs/>
        </w:rPr>
        <w:t xml:space="preserve">Nota</w:t>
      </w:r>
      <w:r>
        <w:t xml:space="preserve">. Ministerio de Comercio Exterior y Turismo (2019), Ministerio de La Producción (2019), FDA.</w:t>
      </w:r>
    </w:p>
    <w:bookmarkStart w:id="102"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2"/>
    <w:bookmarkStart w:id="103"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3"/>
    <w:bookmarkEnd w:id="104"/>
    <w:bookmarkStart w:id="111"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6" name="Picture"/>
            <a:graphic>
              <a:graphicData uri="http://schemas.openxmlformats.org/drawingml/2006/picture">
                <pic:pic>
                  <pic:nvPicPr>
                    <pic:cNvPr descr="index_files/figure-html/lu137401d6rd_tmp_52655096.png" id="107" name="Picture"/>
                    <pic:cNvPicPr>
                      <a:picLocks noChangeArrowheads="1" noChangeAspect="1"/>
                    </pic:cNvPicPr>
                  </pic:nvPicPr>
                  <pic:blipFill>
                    <a:blip r:embed="rId105"/>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09" name="Picture"/>
            <a:graphic>
              <a:graphicData uri="http://schemas.openxmlformats.org/drawingml/2006/picture">
                <pic:pic>
                  <pic:nvPicPr>
                    <pic:cNvPr descr="index_files/figure-html/lu137401d6rd_tmp_d9c46710.png" id="110" name="Picture"/>
                    <pic:cNvPicPr>
                      <a:picLocks noChangeArrowheads="1" noChangeAspect="1"/>
                    </pic:cNvPicPr>
                  </pic:nvPicPr>
                  <pic:blipFill>
                    <a:blip r:embed="rId108"/>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1"/>
    <w:bookmarkStart w:id="115"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3" name="Picture"/>
            <a:graphic>
              <a:graphicData uri="http://schemas.openxmlformats.org/drawingml/2006/picture">
                <pic:pic>
                  <pic:nvPicPr>
                    <pic:cNvPr descr="index_files/figure-html/lu137401d6rd_tmp_a545a4f3.png" id="114" name="Picture"/>
                    <pic:cNvPicPr>
                      <a:picLocks noChangeArrowheads="1" noChangeAspect="1"/>
                    </pic:cNvPicPr>
                  </pic:nvPicPr>
                  <pic:blipFill>
                    <a:blip r:embed="rId112"/>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5"/>
    <w:bookmarkStart w:id="116"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6"/>
    <w:bookmarkStart w:id="120" w:name="tendencia-general-del-consumo"/>
    <w:p>
      <w:pPr>
        <w:pStyle w:val="Heading2"/>
      </w:pPr>
      <w:r>
        <w:t xml:space="preserve">4.13 Tendencia general del consumo</w:t>
      </w:r>
    </w:p>
    <w:bookmarkStart w:id="117"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7"/>
    <w:bookmarkStart w:id="118"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18"/>
    <w:bookmarkStart w:id="119"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19"/>
    <w:bookmarkEnd w:id="120"/>
    <w:bookmarkStart w:id="124" w:name="X5adac3c8f4b2ab3d8582fc664be01055d89e9bf"/>
    <w:p>
      <w:pPr>
        <w:pStyle w:val="Heading2"/>
      </w:pPr>
      <w:r>
        <w:t xml:space="preserve">4.14 Análisis del comportamiento del consumidor</w:t>
      </w:r>
    </w:p>
    <w:bookmarkStart w:id="121"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1"/>
    <w:bookmarkStart w:id="122"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2"/>
    <w:bookmarkStart w:id="123"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3"/>
    <w:bookmarkEnd w:id="124"/>
    <w:bookmarkStart w:id="127" w:name="plan-de-marketing"/>
    <w:p>
      <w:pPr>
        <w:pStyle w:val="Heading2"/>
      </w:pPr>
      <w:r>
        <w:t xml:space="preserve">4.15 Plan de marketing</w:t>
      </w:r>
    </w:p>
    <w:bookmarkStart w:id="125"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5"/>
    <w:bookmarkStart w:id="126"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6"/>
    <w:bookmarkEnd w:id="127"/>
    <w:bookmarkEnd w:id="128"/>
    <w:bookmarkStart w:id="140" w:name="capítulo-iv-plan-de-operación"/>
    <w:p>
      <w:pPr>
        <w:pStyle w:val="Heading1"/>
      </w:pPr>
      <w:r>
        <w:t xml:space="preserve">5. Capítulo IV Plan de operación</w:t>
      </w:r>
    </w:p>
    <w:bookmarkStart w:id="133" w:name="ficha-de-insumo-producto"/>
    <w:p>
      <w:pPr>
        <w:pStyle w:val="Heading2"/>
      </w:pPr>
      <w:r>
        <w:t xml:space="preserve">5.1 Ficha de insumo producto</w:t>
      </w:r>
    </w:p>
    <w:bookmarkStart w:id="131" w:name="insumos"/>
    <w:p>
      <w:pPr>
        <w:pStyle w:val="Heading3"/>
      </w:pPr>
      <w:r>
        <w:t xml:space="preserve">5.1.1 Insumos</w:t>
      </w:r>
    </w:p>
    <w:bookmarkStart w:id="130" w:name="tbl-mytable2"/>
    <w:p>
      <w:pPr>
        <w:pStyle w:val="FigureTitle"/>
      </w:pPr>
      <w:r>
        <w:t xml:space="preserve">Tabla 2</w:t>
      </w:r>
    </w:p>
    <w:p>
      <w:pPr>
        <w:pStyle w:val="Caption"/>
      </w:pPr>
      <w:r>
        <w:t xml:space="preserve">Ficha de insumo producto</w:t>
      </w:r>
    </w:p>
    <w:bookmarkStart w:id="129"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29"/>
    <w:bookmarkEnd w:id="130"/>
    <w:p>
      <w:pPr>
        <w:pStyle w:val="FigureNote"/>
      </w:pPr>
      <w:r>
        <w:rPr>
          <w:i/>
          <w:iCs/>
        </w:rPr>
        <w:t xml:space="preserve">Nota</w:t>
      </w:r>
      <w:r>
        <w:t xml:space="preserve">. Ministerio de comercio exterior y turismo</w:t>
      </w:r>
    </w:p>
    <w:bookmarkEnd w:id="131"/>
    <w:bookmarkStart w:id="132" w:name="gastos-de-fabricación"/>
    <w:p>
      <w:pPr>
        <w:pStyle w:val="Heading3"/>
      </w:pPr>
      <w:r>
        <w:t xml:space="preserve">5.1.2 Gastos de fabricación</w:t>
      </w:r>
    </w:p>
    <w:bookmarkEnd w:id="132"/>
    <w:bookmarkEnd w:id="133"/>
    <w:bookmarkStart w:id="134"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4"/>
    <w:bookmarkStart w:id="138"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5"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5"/>
    <w:bookmarkStart w:id="136"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6"/>
    <w:bookmarkStart w:id="137"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7"/>
    <w:bookmarkEnd w:id="138"/>
    <w:bookmarkStart w:id="139"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39"/>
    <w:bookmarkEnd w:id="140"/>
    <w:bookmarkStart w:id="177" w:name="capítulo-v-gestión-exportadora"/>
    <w:p>
      <w:pPr>
        <w:pStyle w:val="Heading1"/>
      </w:pPr>
      <w:r>
        <w:t xml:space="preserve">6. Capítulo V Gestión exportadora</w:t>
      </w:r>
    </w:p>
    <w:bookmarkStart w:id="148" w:name="X0f3bc7bead2706b7e38c153cf1178c48feccdd7"/>
    <w:p>
      <w:pPr>
        <w:pStyle w:val="Heading2"/>
      </w:pPr>
      <w:r>
        <w:t xml:space="preserve">6.1 Análisis de costos y precios de exportación</w:t>
      </w:r>
    </w:p>
    <w:bookmarkStart w:id="141"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1"/>
    <w:bookmarkStart w:id="144" w:name="costos-y-gastos-de-exportación"/>
    <w:p>
      <w:pPr>
        <w:pStyle w:val="Heading3"/>
      </w:pPr>
      <w:r>
        <w:t xml:space="preserve">6.1.2 Costos y gastos de exportación</w:t>
      </w:r>
    </w:p>
    <w:bookmarkStart w:id="143" w:name="tbl-mytable2"/>
    <w:p>
      <w:pPr>
        <w:pStyle w:val="FigureTitle"/>
      </w:pPr>
      <w:r>
        <w:t xml:space="preserve">Tabla 2</w:t>
      </w:r>
    </w:p>
    <w:p>
      <w:pPr>
        <w:pStyle w:val="Caption"/>
      </w:pPr>
      <w:r>
        <w:t xml:space="preserve">Cálculo de costos estimados y precio FCA en USD</w:t>
      </w:r>
    </w:p>
    <w:bookmarkStart w:id="142"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2"/>
    <w:bookmarkEnd w:id="143"/>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4"/>
    <w:bookmarkStart w:id="147"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6" w:name="tbl-mytable2"/>
    <w:p>
      <w:pPr>
        <w:pStyle w:val="FigureTitle"/>
      </w:pPr>
      <w:r>
        <w:t xml:space="preserve">Tabla 2</w:t>
      </w:r>
    </w:p>
    <w:p>
      <w:pPr>
        <w:pStyle w:val="Caption"/>
      </w:pPr>
      <w:r>
        <w:t xml:space="preserve">Precio FOB promedio de las exportaciones de PERÚ en los últimos 2 años hacia EE. UU</w:t>
      </w:r>
    </w:p>
    <w:bookmarkStart w:id="145"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5"/>
    <w:bookmarkEnd w:id="146"/>
    <w:p>
      <w:pPr>
        <w:pStyle w:val="FigureNote"/>
      </w:pPr>
      <w:r>
        <w:rPr>
          <w:i/>
          <w:iCs/>
        </w:rPr>
        <w:t xml:space="preserve">Nota</w:t>
      </w:r>
      <w:r>
        <w:t xml:space="preserve">. SIICEX SUNAT</w:t>
      </w:r>
    </w:p>
    <w:bookmarkEnd w:id="147"/>
    <w:bookmarkEnd w:id="148"/>
    <w:bookmarkStart w:id="152" w:name="modalidades-de-pago"/>
    <w:p>
      <w:pPr>
        <w:pStyle w:val="Heading2"/>
      </w:pPr>
      <w:r>
        <w:t xml:space="preserve">6.2 Modalidades de pago</w:t>
      </w:r>
    </w:p>
    <w:bookmarkStart w:id="149"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49"/>
    <w:bookmarkStart w:id="150"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0"/>
    <w:bookmarkStart w:id="151"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1"/>
    <w:bookmarkEnd w:id="152"/>
    <w:bookmarkStart w:id="153"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3"/>
    <w:bookmarkStart w:id="157"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5" name="Picture"/>
            <a:graphic>
              <a:graphicData uri="http://schemas.openxmlformats.org/drawingml/2006/picture">
                <pic:pic>
                  <pic:nvPicPr>
                    <pic:cNvPr descr="index_files/figure-html/lu137401d6rd_tmp_7f771699.png" id="156" name="Picture"/>
                    <pic:cNvPicPr>
                      <a:picLocks noChangeArrowheads="1" noChangeAspect="1"/>
                    </pic:cNvPicPr>
                  </pic:nvPicPr>
                  <pic:blipFill>
                    <a:blip r:embed="rId154"/>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7"/>
    <w:bookmarkStart w:id="160"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58"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58"/>
    <w:bookmarkStart w:id="159"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59"/>
    <w:bookmarkEnd w:id="160"/>
    <w:bookmarkStart w:id="168"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2" name="Picture"/>
            <a:graphic>
              <a:graphicData uri="http://schemas.openxmlformats.org/drawingml/2006/picture">
                <pic:pic>
                  <pic:nvPicPr>
                    <pic:cNvPr descr="index_files/figure-html/lu137401d6rd_tmp_75d8738e.png" id="163" name="Picture"/>
                    <pic:cNvPicPr>
                      <a:picLocks noChangeArrowheads="1" noChangeAspect="1"/>
                    </pic:cNvPicPr>
                  </pic:nvPicPr>
                  <pic:blipFill>
                    <a:blip r:embed="rId161"/>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5" name="Picture"/>
            <a:graphic>
              <a:graphicData uri="http://schemas.openxmlformats.org/drawingml/2006/picture">
                <pic:pic>
                  <pic:nvPicPr>
                    <pic:cNvPr descr="index_files/figure-html/lu137401d6rd_tmp_f1548be1.png" id="166" name="Picture"/>
                    <pic:cNvPicPr>
                      <a:picLocks noChangeArrowheads="1" noChangeAspect="1"/>
                    </pic:cNvPicPr>
                  </pic:nvPicPr>
                  <pic:blipFill>
                    <a:blip r:embed="rId164"/>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w:t>
      </w:r>
      <w:r>
        <w:t xml:space="preserve"> </w:t>
      </w:r>
      <w:r>
        <w:t xml:space="preserve">“New Atlantic S.A.C”</w:t>
      </w:r>
      <w:r>
        <w:t xml:space="preserve"> </w:t>
      </w:r>
      <w:r>
        <w:t xml:space="preserve">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7">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68"/>
    <w:bookmarkStart w:id="174" w:name="manejo-documentario"/>
    <w:p>
      <w:pPr>
        <w:pStyle w:val="Heading2"/>
      </w:pPr>
      <w:r>
        <w:t xml:space="preserve">6.7 Manejo documentario</w:t>
      </w:r>
    </w:p>
    <w:bookmarkStart w:id="172"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0" name="Picture"/>
            <a:graphic>
              <a:graphicData uri="http://schemas.openxmlformats.org/drawingml/2006/picture">
                <pic:pic>
                  <pic:nvPicPr>
                    <pic:cNvPr descr="index_files/figure-html/lu137401d6rd_tmp_822257a8.png" id="171" name="Picture"/>
                    <pic:cNvPicPr>
                      <a:picLocks noChangeArrowheads="1" noChangeAspect="1"/>
                    </pic:cNvPicPr>
                  </pic:nvPicPr>
                  <pic:blipFill>
                    <a:blip r:embed="rId169"/>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2"/>
    <w:bookmarkStart w:id="173"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3"/>
    <w:bookmarkEnd w:id="174"/>
    <w:bookmarkStart w:id="176"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5">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6"/>
    <w:bookmarkEnd w:id="177"/>
    <w:bookmarkStart w:id="215" w:name="X2f2b299e91ddd8c57ae7afbd60cfb40e75018bb"/>
    <w:p>
      <w:pPr>
        <w:pStyle w:val="Heading1"/>
      </w:pPr>
      <w:r>
        <w:t xml:space="preserve">7. Capítulo VI Análisis financiero y plan financiero</w:t>
      </w:r>
    </w:p>
    <w:bookmarkStart w:id="181" w:name="análisis-financiero"/>
    <w:p>
      <w:pPr>
        <w:pStyle w:val="Heading2"/>
      </w:pPr>
      <w:r>
        <w:t xml:space="preserve">7.1 Análisis financiero</w:t>
      </w:r>
    </w:p>
    <w:bookmarkStart w:id="178"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78"/>
    <w:bookmarkStart w:id="179"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79"/>
    <w:bookmarkStart w:id="180"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0"/>
    <w:bookmarkEnd w:id="181"/>
    <w:bookmarkStart w:id="183"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2"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2"/>
    <w:bookmarkEnd w:id="183"/>
    <w:bookmarkStart w:id="200" w:name="ratios-financieras"/>
    <w:p>
      <w:pPr>
        <w:pStyle w:val="Heading2"/>
      </w:pPr>
      <w:r>
        <w:t xml:space="preserve">7.3 Ratios financieras</w:t>
      </w:r>
    </w:p>
    <w:bookmarkStart w:id="187"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5" name="Picture"/>
            <a:graphic>
              <a:graphicData uri="http://schemas.openxmlformats.org/drawingml/2006/picture">
                <pic:pic>
                  <pic:nvPicPr>
                    <pic:cNvPr descr="index_files/figure-html/lu137401d6rd_tmp_c72dfef1.png" id="186" name="Picture"/>
                    <pic:cNvPicPr>
                      <a:picLocks noChangeArrowheads="1" noChangeAspect="1"/>
                    </pic:cNvPicPr>
                  </pic:nvPicPr>
                  <pic:blipFill>
                    <a:blip r:embed="rId184"/>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7"/>
    <w:bookmarkStart w:id="191"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89" name="Picture"/>
            <a:graphic>
              <a:graphicData uri="http://schemas.openxmlformats.org/drawingml/2006/picture">
                <pic:pic>
                  <pic:nvPicPr>
                    <pic:cNvPr descr="index_files/figure-html/lu137401d6rd_tmp_52100eb7.png" id="190" name="Picture"/>
                    <pic:cNvPicPr>
                      <a:picLocks noChangeArrowheads="1" noChangeAspect="1"/>
                    </pic:cNvPicPr>
                  </pic:nvPicPr>
                  <pic:blipFill>
                    <a:blip r:embed="rId188"/>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1"/>
    <w:bookmarkStart w:id="195"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3" name="Picture"/>
            <a:graphic>
              <a:graphicData uri="http://schemas.openxmlformats.org/drawingml/2006/picture">
                <pic:pic>
                  <pic:nvPicPr>
                    <pic:cNvPr descr="index_files/figure-html/lu137401d6rd_tmp_ce18a631.png" id="194" name="Picture"/>
                    <pic:cNvPicPr>
                      <a:picLocks noChangeArrowheads="1" noChangeAspect="1"/>
                    </pic:cNvPicPr>
                  </pic:nvPicPr>
                  <pic:blipFill>
                    <a:blip r:embed="rId192"/>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5"/>
    <w:bookmarkStart w:id="199"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7" name="Picture"/>
            <a:graphic>
              <a:graphicData uri="http://schemas.openxmlformats.org/drawingml/2006/picture">
                <pic:pic>
                  <pic:nvPicPr>
                    <pic:cNvPr descr="index_files/figure-html/lu137401d6rd_tmp_2860c5a4.png" id="198" name="Picture"/>
                    <pic:cNvPicPr>
                      <a:picLocks noChangeArrowheads="1" noChangeAspect="1"/>
                    </pic:cNvPicPr>
                  </pic:nvPicPr>
                  <pic:blipFill>
                    <a:blip r:embed="rId196"/>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199"/>
    <w:bookmarkEnd w:id="200"/>
    <w:bookmarkStart w:id="214" w:name="plan-financiero"/>
    <w:p>
      <w:pPr>
        <w:pStyle w:val="Heading2"/>
      </w:pPr>
      <w:r>
        <w:t xml:space="preserve">7.4 Plan financiero</w:t>
      </w:r>
    </w:p>
    <w:bookmarkStart w:id="203"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2" w:name="Xf8dbf8862b254e936f1d027627f89d99f8a7e79"/>
    <w:p>
      <w:pPr>
        <w:pStyle w:val="FigureTitle"/>
      </w:pPr>
      <w:r>
        <w:t xml:space="preserve">Tabla 2</w:t>
      </w:r>
    </w:p>
    <w:p>
      <w:pPr>
        <w:pStyle w:val="Caption"/>
      </w:pPr>
      <w:r>
        <w:t xml:space="preserve">Presupuesto de construcción para la planta procesadora</w:t>
      </w:r>
    </w:p>
    <w:bookmarkStart w:id="201"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1"/>
    <w:bookmarkEnd w:id="202"/>
    <w:p>
      <w:pPr>
        <w:pStyle w:val="AfterWithoutNote"/>
      </w:pPr>
      <w:r>
        <w:t xml:space="preserve">La tabla 6.13. muestra el total de inversiones para la construcción de la planta procesadora de filete de trucha la que asciende a S/ 78239, valores tomados de el diario Oficial</w:t>
      </w:r>
      <w:r>
        <w:t xml:space="preserve"> </w:t>
      </w:r>
      <w:r>
        <w:t xml:space="preserve">“El Peruano”</w:t>
      </w:r>
      <w:r>
        <w:t xml:space="preserve"> </w:t>
      </w:r>
      <w:r>
        <w:t xml:space="preserve">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3"/>
    <w:bookmarkStart w:id="209"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5" name="Picture"/>
            <a:graphic>
              <a:graphicData uri="http://schemas.openxmlformats.org/drawingml/2006/picture">
                <pic:pic>
                  <pic:nvPicPr>
                    <pic:cNvPr descr="index_files/figure-html/lu137401d6rd_tmp_1842ef6a.png" id="206" name="Picture"/>
                    <pic:cNvPicPr>
                      <a:picLocks noChangeArrowheads="1" noChangeAspect="1"/>
                    </pic:cNvPicPr>
                  </pic:nvPicPr>
                  <pic:blipFill>
                    <a:blip r:embed="rId204"/>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08" w:name="tbl-mytable2"/>
    <w:p>
      <w:pPr>
        <w:pStyle w:val="FigureTitle"/>
      </w:pPr>
      <w:r>
        <w:t xml:space="preserve">Tabla 2</w:t>
      </w:r>
    </w:p>
    <w:p>
      <w:pPr>
        <w:pStyle w:val="Caption"/>
      </w:pPr>
      <w:r>
        <w:t xml:space="preserve">Tabla de Amortizaciones</w:t>
      </w:r>
    </w:p>
    <w:bookmarkStart w:id="20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7"/>
    <w:bookmarkEnd w:id="208"/>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09"/>
    <w:bookmarkStart w:id="210"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0"/>
    <w:bookmarkStart w:id="211"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1"/>
    <w:bookmarkStart w:id="212"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2"/>
    <w:bookmarkStart w:id="213"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d>
            <m:dPr>
              <m:begChr m:val="("/>
              <m:sepChr m:val=""/>
              <m:endChr m:val=")"/>
              <m:grow/>
            </m:dPr>
            <m:e>
              <m:r>
                <m:t>b</m:t>
              </m:r>
              <m:r>
                <m:rPr>
                  <m:sty m:val="p"/>
                </m:rPr>
                <m:t>−</m:t>
              </m:r>
              <m:r>
                <m:t>c</m:t>
              </m:r>
            </m:e>
          </m:d>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3"/>
    <w:bookmarkEnd w:id="214"/>
    <w:bookmarkEnd w:id="215"/>
    <w:p>
      <w:pPr>
        <w:pStyle w:val="Heading1"/>
      </w:pPr>
      <w:r>
        <w:t xml:space="preserve">8. Anexo A</w:t>
      </w:r>
    </w:p>
    <w:p>
      <w:r>
        <w:br w:type="page"/>
      </w:r>
    </w:p>
    <w:bookmarkStart w:id="222"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7" name="Picture"/>
            <a:graphic>
              <a:graphicData uri="http://schemas.openxmlformats.org/drawingml/2006/picture">
                <pic:pic>
                  <pic:nvPicPr>
                    <pic:cNvPr descr="index_files/figure-html/lu137401d6rd_tmp_d9f9220d.png" id="218" name="Picture"/>
                    <pic:cNvPicPr>
                      <a:picLocks noChangeArrowheads="1" noChangeAspect="1"/>
                    </pic:cNvPicPr>
                  </pic:nvPicPr>
                  <pic:blipFill>
                    <a:blip r:embed="rId216"/>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0" name="Picture"/>
            <a:graphic>
              <a:graphicData uri="http://schemas.openxmlformats.org/drawingml/2006/picture">
                <pic:pic>
                  <pic:nvPicPr>
                    <pic:cNvPr descr="index_files/figure-html/lu137401d6rd_tmp_bd7c7d98.png" id="221" name="Picture"/>
                    <pic:cNvPicPr>
                      <a:picLocks noChangeArrowheads="1" noChangeAspect="1"/>
                    </pic:cNvPicPr>
                  </pic:nvPicPr>
                  <pic:blipFill>
                    <a:blip r:embed="rId219"/>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2"/>
    <w:bookmarkStart w:id="224"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3">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4"/>
    <w:p>
      <w:pPr>
        <w:pStyle w:val="Heading1"/>
      </w:pPr>
      <w:r>
        <w:t xml:space="preserve">11. Anexo B</w:t>
      </w:r>
    </w:p>
    <w:bookmarkStart w:id="231"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5"/>
      <w:r>
        <w:t xml:space="preserve"> </w:t>
      </w:r>
      <w:hyperlink r:id="rId226">
        <w:r>
          <w:rPr>
            <w:rStyle w:val="Hyperlink"/>
          </w:rPr>
          <w:t xml:space="preserve">Plan De Negocio Exportacion De Trucha Arcoires</w:t>
        </w:r>
      </w:hyperlink>
    </w:p>
    <w:p>
      <w:pPr>
        <w:pStyle w:val="Compact"/>
        <w:numPr>
          <w:ilvl w:val="0"/>
          <w:numId w:val="1032"/>
        </w:numPr>
      </w:pPr>
      <w:hyperlink r:id="rId227"/>
      <w:r>
        <w:t xml:space="preserve"> </w:t>
      </w:r>
      <w:hyperlink r:id="rId228">
        <w:r>
          <w:rPr>
            <w:rStyle w:val="Hyperlink"/>
          </w:rPr>
          <w:t xml:space="preserve">Plan De Negocio Exportacion De Tuna</w:t>
        </w:r>
      </w:hyperlink>
    </w:p>
    <w:p>
      <w:pPr>
        <w:pStyle w:val="Compact"/>
        <w:numPr>
          <w:ilvl w:val="0"/>
          <w:numId w:val="1032"/>
        </w:numPr>
      </w:pPr>
      <w:hyperlink r:id="rId229"/>
      <w:r>
        <w:t xml:space="preserve"> </w:t>
      </w:r>
      <w:hyperlink r:id="rId230">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87" Target="media/rId87.png" /><Relationship Type="http://schemas.openxmlformats.org/officeDocument/2006/relationships/image" Id="rId34" Target="media/rId34.png" /><Relationship Type="http://schemas.openxmlformats.org/officeDocument/2006/relationships/image" Id="rId204" Target="media/rId204.png" /><Relationship Type="http://schemas.openxmlformats.org/officeDocument/2006/relationships/image" Id="rId63" Target="media/rId63.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05" Target="media/rId10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61" Target="media/rId161.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112" Target="media/rId112.png" /><Relationship Type="http://schemas.openxmlformats.org/officeDocument/2006/relationships/image" Id="rId219" Target="media/rId219.png" /><Relationship Type="http://schemas.openxmlformats.org/officeDocument/2006/relationships/image" Id="rId42" Target="media/rId42.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108" Target="media/rId108.png" /><Relationship Type="http://schemas.openxmlformats.org/officeDocument/2006/relationships/image" Id="rId216" Target="media/rId216.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164" Target="media/rId164.png" /><Relationship Type="http://schemas.openxmlformats.org/officeDocument/2006/relationships/image" Id="rId78" Target="media/rId78.png" /><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2025-12-19T10:52:21Z</dcterms:created>
  <dcterms:modified xsi:type="dcterms:W3CDTF">2025-12-19T10:52:21Z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subtitle">
    <vt:lpwstr>Estrategia de Exportación a los Estados Unidos y Otras Regiones</vt:lpwstr>
  </property>
  <property fmtid="{D5CDD505-2E9C-101B-9397-08002B2CF9AE}" pid="9" name="apatitle">
    <vt:lpwstr>Plan De Exportación De Trucha Arcoiris</vt:lpwstr>
  </property>
  <property fmtid="{D5CDD505-2E9C-101B-9397-08002B2CF9AE}" pid="10" name="apatitledisplay">
    <vt:lpwstr>Plan De Exportación De Trucha Arcoiris: Estrategia de Exportación a los Estados Unidos y Otras Regiones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2025-12-19</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False</vt:lpwstr>
  </property>
  <property fmtid="{D5CDD505-2E9C-101B-9397-08002B2CF9AE}" pid="57" name="oneauthor">
    <vt:lpwstr>False</vt:lpwstr>
  </property>
  <property fmtid="{D5CDD505-2E9C-101B-9397-08002B2CF9AE}" pid="58" name="professor">
    <vt:lpwstr>Econ. Richard Atao Quispe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EXPORTACIÓN DE TRUCHA ARCOÍRIS</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location">
    <vt:lpwstr>left</vt:lpwstr>
  </property>
  <property fmtid="{D5CDD505-2E9C-101B-9397-08002B2CF9AE}" pid="95" name="toc-title">
    <vt:lpwstr/>
  </property>
  <property fmtid="{D5CDD505-2E9C-101B-9397-08002B2CF9AE}" pid="96" name="wordn">
    <vt:lpwstr>8576</vt:lpwstr>
  </property>
  <property fmtid="{D5CDD505-2E9C-101B-9397-08002B2CF9AE}" pid="97" name="zerocitations">
    <vt:lpwstr>True</vt:lpwstr>
  </property>
</Properties>
</file>