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Fluctuaciones económicas de corto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Fluctuaciones económicas de corto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FLUCTUACIONES ECONÓMICAS DE CORTO PLAZO</dc:description>
  <dc:language>es</dc:language>
  <cp:keywords>keyword1, keyword2</cp:keywords>
  <dcterms:created xsi:type="dcterms:W3CDTF">2026-07-13T11:35:49Z</dcterms:created>
  <dcterms:modified xsi:type="dcterms:W3CDTF">2026-07-13T11:35:49Z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2022-01-03</vt:lpwstr>
  </property>
  <property fmtid="{D5CDD505-2E9C-101B-9397-08002B2CF9AE}" pid="7" name="apatitle">
    <vt:lpwstr>FLUCTUACIONES ECONÓMICAS DE CORTO PLAZO</vt:lpwstr>
  </property>
  <property fmtid="{D5CDD505-2E9C-101B-9397-08002B2CF9AE}" pid="8" name="apatitledisplay">
    <vt:lpwstr>Fluctuaciones económicas de corto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