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Fluctuaciones económicas de corto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Fluctuaciones económicas de corto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FLUCTUACIONES ECONÓMICAS DE CORTO PLAZO</dc:description>
  <dc:language>es</dc:language>
  <cp:keywords>keyword1, keyword2</cp:keywords>
  <dcterms:created xsi:type="dcterms:W3CDTF">2025-12-22T10:44:15Z</dcterms:created>
  <dcterms:modified xsi:type="dcterms:W3CDTF">2025-12-22T10:44:15Z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2022-01-03</vt:lpwstr>
  </property>
  <property fmtid="{D5CDD505-2E9C-101B-9397-08002B2CF9AE}" pid="7" name="apatitle">
    <vt:lpwstr>FLUCTUACIONES ECONÓMICAS DE CORTO PLAZO</vt:lpwstr>
  </property>
  <property fmtid="{D5CDD505-2E9C-101B-9397-08002B2CF9AE}" pid="8" name="apatitledisplay">
    <vt:lpwstr>Fluctuaciones económicas de corto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2022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