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Conceptos básicos de macroeconomía: Fundamentos esenciales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Conceptos básicos de macroeconomía: Fundamentos esenciales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CONCEPTOS BÁSICOS DE MACROECONOMÍA</dc:description>
  <dc:language>es</dc:language>
  <cp:keywords/>
  <dcterms:created xsi:type="dcterms:W3CDTF">2026-10-08T08:41:18Z</dcterms:created>
  <dcterms:modified xsi:type="dcterms:W3CDTF">2026-10-08T08:41:18Z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2021-07-19</vt:lpwstr>
  </property>
  <property fmtid="{D5CDD505-2E9C-101B-9397-08002B2CF9AE}" pid="7" name="apasubtitle">
    <vt:lpwstr>Fundamentos esenciales</vt:lpwstr>
  </property>
  <property fmtid="{D5CDD505-2E9C-101B-9397-08002B2CF9AE}" pid="8" name="apatitle">
    <vt:lpwstr>CONCEPTOS BÁSICOS DE MACROECONOMÍA</vt:lpwstr>
  </property>
  <property fmtid="{D5CDD505-2E9C-101B-9397-08002B2CF9AE}" pid="9" name="apatitledisplay">
    <vt:lpwstr>Conceptos básicos de macroeconomía: Fundamentos esenciales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macroeconomia_i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114</vt:lpwstr>
  </property>
  <property fmtid="{D5CDD505-2E9C-101B-9397-08002B2CF9AE}" pid="99" name="zerocitations">
    <vt:lpwstr>True</vt:lpwstr>
  </property>
</Properties>
</file>