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del consumo en economías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Teoría del consumo en economías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DEL CONSUMO EN ECONOMÍAS</dc:description>
  <dc:language>es</dc:language>
  <cp:keywords/>
  <dcterms:created xsi:type="dcterms:W3CDTF">2026-10-08T08:41:18Z</dcterms:created>
  <dcterms:modified xsi:type="dcterms:W3CDTF">2026-10-08T08:41:18Z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2021-07-26</vt:lpwstr>
  </property>
  <property fmtid="{D5CDD505-2E9C-101B-9397-08002B2CF9AE}" pid="7" name="apatitle">
    <vt:lpwstr>TEORÍA DEL CONSUMO EN ECONOMÍAS</vt:lpwstr>
  </property>
  <property fmtid="{D5CDD505-2E9C-101B-9397-08002B2CF9AE}" pid="8" name="apatitledisplay">
    <vt:lpwstr>Teoría del consumo en economías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2021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114</vt:lpwstr>
  </property>
  <property fmtid="{D5CDD505-2E9C-101B-9397-08002B2CF9AE}" pid="98" name="zerocitations">
    <vt:lpwstr>True</vt:lpwstr>
  </property>
</Properties>
</file>