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0" w:name="title"/>
    <w:p>
      <w:pPr>
        <w:pStyle w:val="Heading1"/>
      </w:pPr>
      <w:r>
        <w:t xml:space="preserve">Casos avanzados de uso con i3wm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0"/>
    <w:bookmarkStart w:id="24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1" w:name="orchid"/>
      <w:r>
        <w:t xml:space="preserve">Orcid ID Logo: A green circle with white letters ID</w:t>
      </w:r>
      <w:bookmarkEnd w:id="21"/>
      <w:r>
        <w:t xml:space="preserve"> </w:t>
      </w:r>
      <w:hyperlink r:id="rId22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 y redacción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Ayacucho, AYA, Perú, Email:</w:t>
      </w:r>
      <w:r>
        <w:t xml:space="preserve"> </w:t>
      </w:r>
      <w:hyperlink r:id="rId23">
        <w:r>
          <w:rPr>
            <w:rStyle w:val="Hyperlink"/>
          </w:rPr>
          <w:t xml:space="preserve">elmer.achalma.09@unsch.edu.pe</w:t>
        </w:r>
      </w:hyperlink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 keyword1, keyword2</w:t>
      </w:r>
    </w:p>
    <w:p>
      <w:r>
        <w:br w:type="page"/>
      </w:r>
    </w:p>
    <w:bookmarkEnd w:id="24"/>
    <w:bookmarkStart w:id="25" w:name="firstheader"/>
    <w:p>
      <w:pPr>
        <w:pStyle w:val="Heading1"/>
      </w:pPr>
      <w:r>
        <w:t xml:space="preserve">Casos avanzados de uso con i3wm</w:t>
      </w:r>
    </w:p>
    <w:p>
      <w:pPr>
        <w:numPr>
          <w:ilvl w:val="0"/>
          <w:numId w:val="1001"/>
        </w:numPr>
      </w:pPr>
      <w:r>
        <w:t xml:space="preserve">Introducción a los casos de uso avanzados en i3wm</w:t>
      </w:r>
      <w:r>
        <w:t xml:space="preserve"> </w:t>
      </w:r>
      <w:r>
        <w:t xml:space="preserve">## Explorando funcionalidades más avanzadas y especializadas de i3wm</w:t>
      </w:r>
      <w:r>
        <w:t xml:space="preserve"> </w:t>
      </w:r>
      <w:r>
        <w:t xml:space="preserve">## Ventajas de aprovechar características avanzadas para optimizar tu flujo de trabajo</w:t>
      </w:r>
    </w:p>
    <w:p>
      <w:pPr>
        <w:numPr>
          <w:ilvl w:val="0"/>
          <w:numId w:val="1001"/>
        </w:numPr>
      </w:pPr>
      <w:r>
        <w:t xml:space="preserve">Configuración y gestión de múltiples monitores en i3wm</w:t>
      </w:r>
      <w:r>
        <w:t xml:space="preserve"> </w:t>
      </w:r>
      <w:r>
        <w:t xml:space="preserve">## Configuración básica de múltiples monitores en i3wm</w:t>
      </w:r>
      <w:r>
        <w:t xml:space="preserve"> </w:t>
      </w:r>
      <w:r>
        <w:t xml:space="preserve">## Uso de workspaces específicos para cada monitor</w:t>
      </w:r>
      <w:r>
        <w:t xml:space="preserve"> </w:t>
      </w:r>
      <w:r>
        <w:t xml:space="preserve">## Movimiento y gestión de ventanas entre monitores</w:t>
      </w:r>
    </w:p>
    <w:p>
      <w:pPr>
        <w:numPr>
          <w:ilvl w:val="0"/>
          <w:numId w:val="1001"/>
        </w:numPr>
      </w:pPr>
      <w:r>
        <w:t xml:space="preserve">Casos de uso avanzados de workspaces en i3wm</w:t>
      </w:r>
      <w:r>
        <w:t xml:space="preserve"> </w:t>
      </w:r>
      <w:r>
        <w:t xml:space="preserve">## Organización temática de workspaces para diferentes tareas o proyectos</w:t>
      </w:r>
      <w:r>
        <w:t xml:space="preserve"> </w:t>
      </w:r>
      <w:r>
        <w:t xml:space="preserve">## Uso de workspaces temporales para tareas rápidas y temporales</w:t>
      </w:r>
      <w:r>
        <w:t xml:space="preserve"> </w:t>
      </w:r>
      <w:r>
        <w:t xml:space="preserve">## Compartir workspaces entre múltiples monitores</w:t>
      </w:r>
    </w:p>
    <w:p>
      <w:pPr>
        <w:numPr>
          <w:ilvl w:val="0"/>
          <w:numId w:val="1001"/>
        </w:numPr>
      </w:pPr>
      <w:r>
        <w:t xml:space="preserve">Gestión avanzada de ventanas en i3wm</w:t>
      </w:r>
      <w:r>
        <w:t xml:space="preserve"> </w:t>
      </w:r>
      <w:r>
        <w:t xml:space="preserve">## Ventanas flotantes y cambios de posición en pantallas específicas</w:t>
      </w:r>
      <w:r>
        <w:t xml:space="preserve"> </w:t>
      </w:r>
      <w:r>
        <w:t xml:space="preserve">## Ajustes de tamaño y posición de ventanas según las preferencias del usuario</w:t>
      </w:r>
      <w:r>
        <w:t xml:space="preserve"> </w:t>
      </w:r>
      <w:r>
        <w:t xml:space="preserve">## Configuración de reglas específicas para aplicaciones y ventanas</w:t>
      </w:r>
    </w:p>
    <w:p>
      <w:pPr>
        <w:numPr>
          <w:ilvl w:val="0"/>
          <w:numId w:val="1001"/>
        </w:numPr>
      </w:pPr>
      <w:r>
        <w:t xml:space="preserve">Gestión avanzada de atajos de teclado y comandos</w:t>
      </w:r>
      <w:r>
        <w:t xml:space="preserve"> </w:t>
      </w:r>
      <w:r>
        <w:t xml:space="preserve">## Creación de atajos personalizados para casos de uso específicos</w:t>
      </w:r>
      <w:r>
        <w:t xml:space="preserve"> </w:t>
      </w:r>
      <w:r>
        <w:t xml:space="preserve">## Uso de secuencias de comandos y programas externos para automatizar tareas</w:t>
      </w:r>
      <w:r>
        <w:t xml:space="preserve"> </w:t>
      </w:r>
      <w:r>
        <w:t xml:space="preserve">## Configuración de atajos y comandos avanzados en el archivo de configuración</w:t>
      </w:r>
    </w:p>
    <w:p>
      <w:pPr>
        <w:numPr>
          <w:ilvl w:val="0"/>
          <w:numId w:val="1001"/>
        </w:numPr>
      </w:pPr>
      <w:r>
        <w:t xml:space="preserve">Integración con herramientas y utilidades externas</w:t>
      </w:r>
      <w:r>
        <w:t xml:space="preserve"> </w:t>
      </w:r>
      <w:r>
        <w:t xml:space="preserve">## Utilización de herramientas de terceros para complementar las capacidades de i3wm</w:t>
      </w:r>
      <w:r>
        <w:t xml:space="preserve"> </w:t>
      </w:r>
      <w:r>
        <w:t xml:space="preserve">## Integración con aplicaciones de productividad, desarrollo y otros casos de uso</w:t>
      </w:r>
      <w:r>
        <w:t xml:space="preserve"> </w:t>
      </w:r>
      <w:r>
        <w:t xml:space="preserve">## Personalización y ajustes para aprovechar al máximo las herramientas externas</w:t>
      </w:r>
    </w:p>
    <w:p>
      <w:pPr>
        <w:numPr>
          <w:ilvl w:val="0"/>
          <w:numId w:val="1001"/>
        </w:numPr>
      </w:pPr>
      <w:r>
        <w:t xml:space="preserve">Recursos adicionales y consejos prácticos</w:t>
      </w:r>
      <w:r>
        <w:t xml:space="preserve"> </w:t>
      </w:r>
      <w:r>
        <w:t xml:space="preserve">## Documentación y guías de referencia para casos de uso avanzados en i3wm</w:t>
      </w:r>
      <w:r>
        <w:t xml:space="preserve"> </w:t>
      </w:r>
      <w:r>
        <w:t xml:space="preserve">## Comunidades y foros en línea para compartir y obtener ideas y soluciones</w:t>
      </w:r>
      <w:r>
        <w:t xml:space="preserve"> </w:t>
      </w:r>
      <w:r>
        <w:t xml:space="preserve">## Prácticas recomendadas y consejos de expertos para casos de uso avanzados</w:t>
      </w:r>
    </w:p>
    <w:bookmarkEnd w:id="25"/>
    <w:bookmarkStart w:id="46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2"/>
        </w:numPr>
      </w:pPr>
      <w:hyperlink r:id="rId26"/>
      <w:r>
        <w:t xml:space="preserve"> </w:t>
      </w:r>
      <w:hyperlink r:id="rId27">
        <w:r>
          <w:rPr>
            <w:rStyle w:val="Hyperlink"/>
          </w:rPr>
          <w:t xml:space="preserve">Introduccion A I3wm</w:t>
        </w:r>
      </w:hyperlink>
    </w:p>
    <w:p>
      <w:pPr>
        <w:pStyle w:val="Compact"/>
        <w:numPr>
          <w:ilvl w:val="0"/>
          <w:numId w:val="1002"/>
        </w:numPr>
      </w:pPr>
      <w:hyperlink r:id="rId28"/>
      <w:r>
        <w:t xml:space="preserve"> </w:t>
      </w:r>
      <w:hyperlink r:id="rId29">
        <w:r>
          <w:rPr>
            <w:rStyle w:val="Hyperlink"/>
          </w:rPr>
          <w:t xml:space="preserve">Guia De Instalacion Y Configuracion De I3wm</w:t>
        </w:r>
      </w:hyperlink>
    </w:p>
    <w:p>
      <w:pPr>
        <w:pStyle w:val="Compact"/>
        <w:numPr>
          <w:ilvl w:val="0"/>
          <w:numId w:val="1002"/>
        </w:numPr>
      </w:pPr>
      <w:hyperlink r:id="rId30"/>
      <w:r>
        <w:t xml:space="preserve"> </w:t>
      </w:r>
      <w:hyperlink r:id="rId31">
        <w:r>
          <w:rPr>
            <w:rStyle w:val="Hyperlink"/>
          </w:rPr>
          <w:t xml:space="preserve">Atajos De Teclado Y Comandos Esenciales De I3wm</w:t>
        </w:r>
      </w:hyperlink>
    </w:p>
    <w:p>
      <w:pPr>
        <w:pStyle w:val="Compact"/>
        <w:numPr>
          <w:ilvl w:val="0"/>
          <w:numId w:val="1002"/>
        </w:numPr>
      </w:pPr>
      <w:hyperlink r:id="rId32"/>
      <w:r>
        <w:t xml:space="preserve"> </w:t>
      </w:r>
      <w:hyperlink r:id="rId33">
        <w:r>
          <w:rPr>
            <w:rStyle w:val="Hyperlink"/>
          </w:rPr>
          <w:t xml:space="preserve">Personalizando De I3wm</w:t>
        </w:r>
      </w:hyperlink>
    </w:p>
    <w:p>
      <w:pPr>
        <w:pStyle w:val="Compact"/>
        <w:numPr>
          <w:ilvl w:val="0"/>
          <w:numId w:val="1002"/>
        </w:numPr>
      </w:pPr>
      <w:hyperlink r:id="rId34"/>
      <w:r>
        <w:t xml:space="preserve"> </w:t>
      </w:r>
      <w:hyperlink r:id="rId35">
        <w:r>
          <w:rPr>
            <w:rStyle w:val="Hyperlink"/>
          </w:rPr>
          <w:t xml:space="preserve">Trabajando Con Ventanas En I3wm</w:t>
        </w:r>
      </w:hyperlink>
    </w:p>
    <w:p>
      <w:pPr>
        <w:pStyle w:val="Compact"/>
        <w:numPr>
          <w:ilvl w:val="0"/>
          <w:numId w:val="1002"/>
        </w:numPr>
      </w:pPr>
      <w:hyperlink r:id="rId36"/>
      <w:r>
        <w:t xml:space="preserve"> </w:t>
      </w:r>
      <w:hyperlink r:id="rId37">
        <w:r>
          <w:rPr>
            <w:rStyle w:val="Hyperlink"/>
          </w:rPr>
          <w:t xml:space="preserve">Aumenta Tu Productividad Con I3wm</w:t>
        </w:r>
      </w:hyperlink>
    </w:p>
    <w:p>
      <w:pPr>
        <w:pStyle w:val="Compact"/>
        <w:numPr>
          <w:ilvl w:val="0"/>
          <w:numId w:val="1002"/>
        </w:numPr>
      </w:pPr>
      <w:hyperlink r:id="rId38"/>
      <w:r>
        <w:t xml:space="preserve"> </w:t>
      </w:r>
      <w:hyperlink r:id="rId39">
        <w:r>
          <w:rPr>
            <w:rStyle w:val="Hyperlink"/>
          </w:rPr>
          <w:t xml:space="preserve">I3wm Vs Otros Gestores De Ventanas</w:t>
        </w:r>
      </w:hyperlink>
    </w:p>
    <w:p>
      <w:pPr>
        <w:pStyle w:val="Compact"/>
        <w:numPr>
          <w:ilvl w:val="0"/>
          <w:numId w:val="1002"/>
        </w:numPr>
      </w:pPr>
      <w:hyperlink r:id="rId40"/>
      <w:r>
        <w:t xml:space="preserve"> </w:t>
      </w:r>
      <w:hyperlink r:id="rId41">
        <w:r>
          <w:rPr>
            <w:rStyle w:val="Hyperlink"/>
          </w:rPr>
          <w:t xml:space="preserve">Integracion De I3wm En Tu Entorno De Trabajo</w:t>
        </w:r>
      </w:hyperlink>
    </w:p>
    <w:p>
      <w:pPr>
        <w:pStyle w:val="Compact"/>
        <w:numPr>
          <w:ilvl w:val="0"/>
          <w:numId w:val="1002"/>
        </w:numPr>
      </w:pPr>
      <w:hyperlink r:id="rId42"/>
      <w:r>
        <w:t xml:space="preserve"> </w:t>
      </w:r>
      <w:hyperlink r:id="rId43">
        <w:r>
          <w:rPr>
            <w:rStyle w:val="Hyperlink"/>
          </w:rPr>
          <w:t xml:space="preserve">Casos De Uso Avanzados De I3wm</w:t>
        </w:r>
      </w:hyperlink>
    </w:p>
    <w:p>
      <w:pPr>
        <w:pStyle w:val="Compact"/>
        <w:numPr>
          <w:ilvl w:val="0"/>
          <w:numId w:val="1002"/>
        </w:numPr>
      </w:pPr>
      <w:hyperlink r:id="rId44"/>
      <w:r>
        <w:t xml:space="preserve"> </w:t>
      </w:r>
      <w:hyperlink r:id="rId45">
        <w:r>
          <w:rPr>
            <w:rStyle w:val="Hyperlink"/>
          </w:rPr>
          <w:t xml:space="preserve">Solucion De Problemas Comunes En I3wm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6"/>
    <w:sectPr w:rsidR="007868AB" w:rsidRPr="005528BA">
      <w:headerReference r:id="rId9" w:type="even"/>
      <w:headerReference r:id="rId11" w:type="default"/>
      <w:footerReference r:id="rId14" w:type="even"/>
      <w:footerReference r:id="rId13" w:type="default"/>
      <w:headerReference r:id="rId10" w:type="first"/>
      <w:footerReference r:id="rId12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header3.xml" Type="http://schemas.openxmlformats.org/officeDocument/2006/relationships/header" /><Relationship Id="rId11" Target="header2.xml" Type="http://schemas.openxmlformats.org/officeDocument/2006/relationships/header" /><Relationship Id="rId12" Target="footer3.xml" Type="http://schemas.openxmlformats.org/officeDocument/2006/relationships/footer" /><Relationship Id="rId13" Target="footer2.xml" Type="http://schemas.openxmlformats.org/officeDocument/2006/relationships/footer" /><Relationship Id="rId14" Target="footer1.xml" Type="http://schemas.openxmlformats.org/officeDocument/2006/relationships/footer" /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chaska-x.netlify.app/i3wm/2020-02-15-introduccion-a-i3wm" TargetMode="External" /><Relationship Type="http://schemas.openxmlformats.org/officeDocument/2006/relationships/hyperlink" Id="rId26" Target="https://chaska-x.netlify.app/i3wm/2020-02-15-introduccion-a-i3wm/index.pdf" TargetMode="External" /><Relationship Type="http://schemas.openxmlformats.org/officeDocument/2006/relationships/hyperlink" Id="rId29" Target="https://chaska-x.netlify.app/i3wm/2020-02-16-guia-de-instalacion-y-configuracion-de-i3wm" TargetMode="External" /><Relationship Type="http://schemas.openxmlformats.org/officeDocument/2006/relationships/hyperlink" Id="rId28" Target="https://chaska-x.netlify.app/i3wm/2020-02-16-guia-de-instalacion-y-configuracion-de-i3wm/index.pdf" TargetMode="External" /><Relationship Type="http://schemas.openxmlformats.org/officeDocument/2006/relationships/hyperlink" Id="rId31" Target="https://chaska-x.netlify.app/i3wm/2020-02-17-atajos-de-teclado-y-comandos-esenciales-de-i3wm" TargetMode="External" /><Relationship Type="http://schemas.openxmlformats.org/officeDocument/2006/relationships/hyperlink" Id="rId30" Target="https://chaska-x.netlify.app/i3wm/2020-02-17-atajos-de-teclado-y-comandos-esenciales-de-i3wm/index.pdf" TargetMode="External" /><Relationship Type="http://schemas.openxmlformats.org/officeDocument/2006/relationships/hyperlink" Id="rId33" Target="https://chaska-x.netlify.app/i3wm/2020-02-18-personalizando-de-i3wm" TargetMode="External" /><Relationship Type="http://schemas.openxmlformats.org/officeDocument/2006/relationships/hyperlink" Id="rId32" Target="https://chaska-x.netlify.app/i3wm/2020-02-18-personalizando-de-i3wm/index.pdf" TargetMode="External" /><Relationship Type="http://schemas.openxmlformats.org/officeDocument/2006/relationships/hyperlink" Id="rId35" Target="https://chaska-x.netlify.app/i3wm/2020-02-18-trabajando-con-ventanas-en-i3wm" TargetMode="External" /><Relationship Type="http://schemas.openxmlformats.org/officeDocument/2006/relationships/hyperlink" Id="rId34" Target="https://chaska-x.netlify.app/i3wm/2020-02-18-trabajando-con-ventanas-en-i3wm/index.pdf" TargetMode="External" /><Relationship Type="http://schemas.openxmlformats.org/officeDocument/2006/relationships/hyperlink" Id="rId37" Target="https://chaska-x.netlify.app/i3wm/2020-02-19-aumenta-tu-productividad-con-i3wm" TargetMode="External" /><Relationship Type="http://schemas.openxmlformats.org/officeDocument/2006/relationships/hyperlink" Id="rId36" Target="https://chaska-x.netlify.app/i3wm/2020-02-19-aumenta-tu-productividad-con-i3wm/index.pdf" TargetMode="External" /><Relationship Type="http://schemas.openxmlformats.org/officeDocument/2006/relationships/hyperlink" Id="rId39" Target="https://chaska-x.netlify.app/i3wm/2020-02-20-i3wm-vs-otros-gestores-de-ventanas" TargetMode="External" /><Relationship Type="http://schemas.openxmlformats.org/officeDocument/2006/relationships/hyperlink" Id="rId38" Target="https://chaska-x.netlify.app/i3wm/2020-02-20-i3wm-vs-otros-gestores-de-ventanas/index.pdf" TargetMode="External" /><Relationship Type="http://schemas.openxmlformats.org/officeDocument/2006/relationships/hyperlink" Id="rId41" Target="https://chaska-x.netlify.app/i3wm/2020-02-21-integracion-de-i3wm-en-tu-entorno-de-trabajo" TargetMode="External" /><Relationship Type="http://schemas.openxmlformats.org/officeDocument/2006/relationships/hyperlink" Id="rId40" Target="https://chaska-x.netlify.app/i3wm/2020-02-21-integracion-de-i3wm-en-tu-entorno-de-trabajo/index.pdf" TargetMode="External" /><Relationship Type="http://schemas.openxmlformats.org/officeDocument/2006/relationships/hyperlink" Id="rId43" Target="https://chaska-x.netlify.app/i3wm/2020-02-22-casos-de-uso-avanzados-de-i3wm" TargetMode="External" /><Relationship Type="http://schemas.openxmlformats.org/officeDocument/2006/relationships/hyperlink" Id="rId42" Target="https://chaska-x.netlify.app/i3wm/2020-02-22-casos-de-uso-avanzados-de-i3wm/index.pdf" TargetMode="External" /><Relationship Type="http://schemas.openxmlformats.org/officeDocument/2006/relationships/hyperlink" Id="rId45" Target="https://chaska-x.netlify.app/i3wm/2020-02-23-solucion-de-problemas-comunes-en-i3wm" TargetMode="External" /><Relationship Type="http://schemas.openxmlformats.org/officeDocument/2006/relationships/hyperlink" Id="rId44" Target="https://chaska-x.netlify.app/i3wm/2020-02-23-solucion-de-problemas-comunes-en-i3wm/index.pdf" TargetMode="External" /><Relationship Type="http://schemas.openxmlformats.org/officeDocument/2006/relationships/hyperlink" Id="rId22" Target="https://orcid.org/0000-0001-6996-3364" TargetMode="External" /><Relationship Type="http://schemas.openxmlformats.org/officeDocument/2006/relationships/hyperlink" Id="rId23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CASOS AVANZADOS DE USO CON I3WM</dc:description>
  <dc:language>es</dc:language>
  <cp:keywords>keyword1, keyword2</cp:keywords>
  <dcterms:created xsi:type="dcterms:W3CDTF">2025-12-22T11:09:31Z</dcterms:created>
  <dcterms:modified xsi:type="dcterms:W3CDTF">2025-12-22T11:09:31Z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uthor">
    <vt:lpwstr/>
  </property>
  <property fmtid="{D5CDD505-2E9C-101B-9397-08002B2CF9AE}" pid="6" name="apadate">
    <vt:lpwstr>2020-02-22</vt:lpwstr>
  </property>
  <property fmtid="{D5CDD505-2E9C-101B-9397-08002B2CF9AE}" pid="7" name="apatitle">
    <vt:lpwstr>CASOS AVANZADOS DE USO CON I3WM</vt:lpwstr>
  </property>
  <property fmtid="{D5CDD505-2E9C-101B-9397-08002B2CF9AE}" pid="8" name="apatitledisplay">
    <vt:lpwstr>Casos avanzados de uso con i3wm</vt:lpwstr>
  </property>
  <property fmtid="{D5CDD505-2E9C-101B-9397-08002B2CF9AE}" pid="9" name="appendix-cite-as">
    <vt:lpwstr>display</vt:lpwstr>
  </property>
  <property fmtid="{D5CDD505-2E9C-101B-9397-08002B2CF9AE}" pid="10" name="author-note">
    <vt:lpwstr/>
  </property>
  <property fmtid="{D5CDD505-2E9C-101B-9397-08002B2CF9AE}" pid="11" name="authors">
    <vt:lpwstr/>
  </property>
  <property fmtid="{D5CDD505-2E9C-101B-9397-08002B2CF9AE}" pid="12" name="biblio-config">
    <vt:lpwstr>True</vt:lpwstr>
  </property>
  <property fmtid="{D5CDD505-2E9C-101B-9397-08002B2CF9AE}" pid="13" name="by-affiliation">
    <vt:lpwstr/>
  </property>
  <property fmtid="{D5CDD505-2E9C-101B-9397-08002B2CF9AE}" pid="14" name="by-author">
    <vt:lpwstr/>
  </property>
  <property fmtid="{D5CDD505-2E9C-101B-9397-08002B2CF9AE}" pid="15" name="cap-location">
    <vt:lpwstr>top</vt:lpwstr>
  </property>
  <property fmtid="{D5CDD505-2E9C-101B-9397-08002B2CF9AE}" pid="16" name="categories">
    <vt:lpwstr/>
  </property>
  <property fmtid="{D5CDD505-2E9C-101B-9397-08002B2CF9AE}" pid="17" name="citation">
    <vt:lpwstr/>
  </property>
  <property fmtid="{D5CDD505-2E9C-101B-9397-08002B2CF9AE}" pid="18" name="citation-last-author-separator">
    <vt:lpwstr>y</vt:lpwstr>
  </property>
  <property fmtid="{D5CDD505-2E9C-101B-9397-08002B2CF9AE}" pid="19" name="citation-masked-author">
    <vt:lpwstr>Cita Enmascarada</vt:lpwstr>
  </property>
  <property fmtid="{D5CDD505-2E9C-101B-9397-08002B2CF9AE}" pid="20" name="citation-masked-date">
    <vt:lpwstr>n.f.</vt:lpwstr>
  </property>
  <property fmtid="{D5CDD505-2E9C-101B-9397-08002B2CF9AE}" pid="21" name="citation-masked-title">
    <vt:lpwstr>Título Enmascarado</vt:lpwstr>
  </property>
  <property fmtid="{D5CDD505-2E9C-101B-9397-08002B2CF9AE}" pid="22" name="comments">
    <vt:lpwstr/>
  </property>
  <property fmtid="{D5CDD505-2E9C-101B-9397-08002B2CF9AE}" pid="23" name="copyrightext">
    <vt:lpwstr>All rights reserved</vt:lpwstr>
  </property>
  <property fmtid="{D5CDD505-2E9C-101B-9397-08002B2CF9AE}" pid="24" name="copyrightnotice">
    <vt:lpwstr>2020</vt:lpwstr>
  </property>
  <property fmtid="{D5CDD505-2E9C-101B-9397-08002B2CF9AE}" pid="25" name="crossref">
    <vt:lpwstr/>
  </property>
  <property fmtid="{D5CDD505-2E9C-101B-9397-08002B2CF9AE}" pid="26" name="csl">
    <vt:lpwstr>../../_extensions/wjschne/apaquarto/apa.csl</vt:lpwstr>
  </property>
  <property fmtid="{D5CDD505-2E9C-101B-9397-08002B2CF9AE}" pid="27" name="date-modified">
    <vt:lpwstr>2025-12-22</vt:lpwstr>
  </property>
  <property fmtid="{D5CDD505-2E9C-101B-9397-08002B2CF9AE}" pid="28" name="documentmode">
    <vt:lpwstr>man</vt:lpwstr>
  </property>
  <property fmtid="{D5CDD505-2E9C-101B-9397-08002B2CF9AE}" pid="29" name="draft">
    <vt:lpwstr>True</vt:lpwstr>
  </property>
  <property fmtid="{D5CDD505-2E9C-101B-9397-08002B2CF9AE}" pid="30" name="draftall">
    <vt:lpwstr>False</vt:lpwstr>
  </property>
  <property fmtid="{D5CDD505-2E9C-101B-9397-08002B2CF9AE}" pid="31" name="draftfirst">
    <vt:lpwstr>False</vt:lpwstr>
  </property>
  <property fmtid="{D5CDD505-2E9C-101B-9397-08002B2CF9AE}" pid="32" name="editor">
    <vt:lpwstr/>
  </property>
  <property fmtid="{D5CDD505-2E9C-101B-9397-08002B2CF9AE}" pid="33" name="fig-cap-location">
    <vt:lpwstr>top</vt:lpwstr>
  </property>
  <property fmtid="{D5CDD505-2E9C-101B-9397-08002B2CF9AE}" pid="34" name="floatsintext">
    <vt:lpwstr>True</vt:lpwstr>
  </property>
  <property fmtid="{D5CDD505-2E9C-101B-9397-08002B2CF9AE}" pid="35" name="fontsize">
    <vt:lpwstr>12pt</vt:lpwstr>
  </property>
  <property fmtid="{D5CDD505-2E9C-101B-9397-08002B2CF9AE}" pid="36" name="google-scholar">
    <vt:lpwstr>True</vt:lpwstr>
  </property>
  <property fmtid="{D5CDD505-2E9C-101B-9397-08002B2CF9AE}" pid="37" name="header-includes">
    <vt:lpwstr/>
  </property>
  <property fmtid="{D5CDD505-2E9C-101B-9397-08002B2CF9AE}" pid="38" name="image">
    <vt:lpwstr>../featured.jpg</vt:lpwstr>
  </property>
  <property fmtid="{D5CDD505-2E9C-101B-9397-08002B2CF9AE}" pid="39" name="include-after">
    <vt:lpwstr/>
  </property>
  <property fmtid="{D5CDD505-2E9C-101B-9397-08002B2CF9AE}" pid="40" name="include-before">
    <vt:lpwstr/>
  </property>
  <property fmtid="{D5CDD505-2E9C-101B-9397-08002B2CF9AE}" pid="41" name="is-particlejs-enabled">
    <vt:lpwstr>True</vt:lpwstr>
  </property>
  <property fmtid="{D5CDD505-2E9C-101B-9397-08002B2CF9AE}" pid="42" name="jupyter">
    <vt:lpwstr>python3</vt:lpwstr>
  </property>
  <property fmtid="{D5CDD505-2E9C-101B-9397-08002B2CF9AE}" pid="43" name="knitr">
    <vt:lpwstr/>
  </property>
  <property fmtid="{D5CDD505-2E9C-101B-9397-08002B2CF9AE}" pid="44" name="labels">
    <vt:lpwstr/>
  </property>
  <property fmtid="{D5CDD505-2E9C-101B-9397-08002B2CF9AE}" pid="45" name="language">
    <vt:lpwstr/>
  </property>
  <property fmtid="{D5CDD505-2E9C-101B-9397-08002B2CF9AE}" pid="46" name="license">
    <vt:lpwstr/>
  </property>
  <property fmtid="{D5CDD505-2E9C-101B-9397-08002B2CF9AE}" pid="47" name="lightbox">
    <vt:lpwstr>True</vt:lpwstr>
  </property>
  <property fmtid="{D5CDD505-2E9C-101B-9397-08002B2CF9AE}" pid="48" name="link-citations">
    <vt:lpwstr>True</vt:lpwstr>
  </property>
  <property fmtid="{D5CDD505-2E9C-101B-9397-08002B2CF9AE}" pid="49" name="mask">
    <vt:lpwstr>False</vt:lpwstr>
  </property>
  <property fmtid="{D5CDD505-2E9C-101B-9397-08002B2CF9AE}" pid="50" name="no-ampersand-parenthetical">
    <vt:lpwstr>False</vt:lpwstr>
  </property>
  <property fmtid="{D5CDD505-2E9C-101B-9397-08002B2CF9AE}" pid="51" name="number-depth">
    <vt:lpwstr>3</vt:lpwstr>
  </property>
  <property fmtid="{D5CDD505-2E9C-101B-9397-08002B2CF9AE}" pid="52" name="numbered-lines">
    <vt:lpwstr>False</vt:lpwstr>
  </property>
  <property fmtid="{D5CDD505-2E9C-101B-9397-08002B2CF9AE}" pid="53" name="numbersections">
    <vt:lpwstr>True</vt:lpwstr>
  </property>
  <property fmtid="{D5CDD505-2E9C-101B-9397-08002B2CF9AE}" pid="54" name="oneaffiliation">
    <vt:lpwstr>True</vt:lpwstr>
  </property>
  <property fmtid="{D5CDD505-2E9C-101B-9397-08002B2CF9AE}" pid="55" name="oneauthor">
    <vt:lpwstr>True</vt:lpwstr>
  </property>
  <property fmtid="{D5CDD505-2E9C-101B-9397-08002B2CF9AE}" pid="56" name="references">
    <vt:lpwstr/>
  </property>
  <property fmtid="{D5CDD505-2E9C-101B-9397-08002B2CF9AE}" pid="57" name="references-meta-analysis">
    <vt:lpwstr>Las referencias marcadas con un asterisco indican estudios incluidos en el metanálisis.</vt:lpwstr>
  </property>
  <property fmtid="{D5CDD505-2E9C-101B-9397-08002B2CF9AE}" pid="58" name="revealjs-plugins">
    <vt:lpwstr/>
  </property>
  <property fmtid="{D5CDD505-2E9C-101B-9397-08002B2CF9AE}" pid="59" name="search">
    <vt:lpwstr>True</vt:lpwstr>
  </property>
  <property fmtid="{D5CDD505-2E9C-101B-9397-08002B2CF9AE}" pid="60" name="suppress-abstract">
    <vt:lpwstr>False</vt:lpwstr>
  </property>
  <property fmtid="{D5CDD505-2E9C-101B-9397-08002B2CF9AE}" pid="61" name="suppress-affiliation">
    <vt:lpwstr>False</vt:lpwstr>
  </property>
  <property fmtid="{D5CDD505-2E9C-101B-9397-08002B2CF9AE}" pid="62" name="suppress-author">
    <vt:lpwstr>False</vt:lpwstr>
  </property>
  <property fmtid="{D5CDD505-2E9C-101B-9397-08002B2CF9AE}" pid="63" name="suppress-author-note">
    <vt:lpwstr>False</vt:lpwstr>
  </property>
  <property fmtid="{D5CDD505-2E9C-101B-9397-08002B2CF9AE}" pid="64" name="suppress-corresponding-address">
    <vt:lpwstr>False</vt:lpwstr>
  </property>
  <property fmtid="{D5CDD505-2E9C-101B-9397-08002B2CF9AE}" pid="65" name="suppress-corresponding-affiliation-name">
    <vt:lpwstr>False</vt:lpwstr>
  </property>
  <property fmtid="{D5CDD505-2E9C-101B-9397-08002B2CF9AE}" pid="66" name="suppress-corresponding-city">
    <vt:lpwstr>False</vt:lpwstr>
  </property>
  <property fmtid="{D5CDD505-2E9C-101B-9397-08002B2CF9AE}" pid="67" name="suppress-corresponding-department">
    <vt:lpwstr>False</vt:lpwstr>
  </property>
  <property fmtid="{D5CDD505-2E9C-101B-9397-08002B2CF9AE}" pid="68" name="suppress-corresponding-email">
    <vt:lpwstr>False</vt:lpwstr>
  </property>
  <property fmtid="{D5CDD505-2E9C-101B-9397-08002B2CF9AE}" pid="69" name="suppress-corresponding-group">
    <vt:lpwstr>False</vt:lpwstr>
  </property>
  <property fmtid="{D5CDD505-2E9C-101B-9397-08002B2CF9AE}" pid="70" name="suppress-corresponding-paragraph">
    <vt:lpwstr>False</vt:lpwstr>
  </property>
  <property fmtid="{D5CDD505-2E9C-101B-9397-08002B2CF9AE}" pid="71" name="suppress-corresponding-postal-code">
    <vt:lpwstr>False</vt:lpwstr>
  </property>
  <property fmtid="{D5CDD505-2E9C-101B-9397-08002B2CF9AE}" pid="72" name="suppress-corresponding-region">
    <vt:lpwstr>False</vt:lpwstr>
  </property>
  <property fmtid="{D5CDD505-2E9C-101B-9397-08002B2CF9AE}" pid="73" name="suppress-credit-statement">
    <vt:lpwstr>False</vt:lpwstr>
  </property>
  <property fmtid="{D5CDD505-2E9C-101B-9397-08002B2CF9AE}" pid="74" name="suppress-disclosures-paragraph">
    <vt:lpwstr>False</vt:lpwstr>
  </property>
  <property fmtid="{D5CDD505-2E9C-101B-9397-08002B2CF9AE}" pid="75" name="suppress-impact-statement">
    <vt:lpwstr>False</vt:lpwstr>
  </property>
  <property fmtid="{D5CDD505-2E9C-101B-9397-08002B2CF9AE}" pid="76" name="suppress-keywords">
    <vt:lpwstr>False</vt:lpwstr>
  </property>
  <property fmtid="{D5CDD505-2E9C-101B-9397-08002B2CF9AE}" pid="77" name="suppress-orcid">
    <vt:lpwstr>False</vt:lpwstr>
  </property>
  <property fmtid="{D5CDD505-2E9C-101B-9397-08002B2CF9AE}" pid="78" name="suppress-short-title">
    <vt:lpwstr>False</vt:lpwstr>
  </property>
  <property fmtid="{D5CDD505-2E9C-101B-9397-08002B2CF9AE}" pid="79" name="suppress-status-change-paragraph">
    <vt:lpwstr>False</vt:lpwstr>
  </property>
  <property fmtid="{D5CDD505-2E9C-101B-9397-08002B2CF9AE}" pid="80" name="suppress-title">
    <vt:lpwstr>False</vt:lpwstr>
  </property>
  <property fmtid="{D5CDD505-2E9C-101B-9397-08002B2CF9AE}" pid="81" name="suppress-title-introduction">
    <vt:lpwstr>False</vt:lpwstr>
  </property>
  <property fmtid="{D5CDD505-2E9C-101B-9397-08002B2CF9AE}" pid="82" name="suppress-title-page">
    <vt:lpwstr>False</vt:lpwstr>
  </property>
  <property fmtid="{D5CDD505-2E9C-101B-9397-08002B2CF9AE}" pid="83" name="suppress-title-page-number">
    <vt:lpwstr>False</vt:lpwstr>
  </property>
  <property fmtid="{D5CDD505-2E9C-101B-9397-08002B2CF9AE}" pid="84" name="tags">
    <vt:lpwstr/>
  </property>
  <property fmtid="{D5CDD505-2E9C-101B-9397-08002B2CF9AE}" pid="85" name="tbl-cap-location">
    <vt:lpwstr>top</vt:lpwstr>
  </property>
  <property fmtid="{D5CDD505-2E9C-101B-9397-08002B2CF9AE}" pid="86" name="title-block-author-note">
    <vt:lpwstr>Nota de Autores</vt:lpwstr>
  </property>
  <property fmtid="{D5CDD505-2E9C-101B-9397-08002B2CF9AE}" pid="87" name="title-block-banner">
    <vt:lpwstr>True</vt:lpwstr>
  </property>
  <property fmtid="{D5CDD505-2E9C-101B-9397-08002B2CF9AE}" pid="88" name="title-block-correspondence-note">
    <vt:lpwstr>La correspondencia relativa a este artículo debe dirigirse a</vt:lpwstr>
  </property>
  <property fmtid="{D5CDD505-2E9C-101B-9397-08002B2CF9AE}" pid="89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0" name="toc-location">
    <vt:lpwstr>left</vt:lpwstr>
  </property>
  <property fmtid="{D5CDD505-2E9C-101B-9397-08002B2CF9AE}" pid="91" name="toc-title">
    <vt:lpwstr/>
  </property>
  <property fmtid="{D5CDD505-2E9C-101B-9397-08002B2CF9AE}" pid="92" name="wordn">
    <vt:lpwstr>336</vt:lpwstr>
  </property>
  <property fmtid="{D5CDD505-2E9C-101B-9397-08002B2CF9AE}" pid="93" name="zerocitations">
    <vt:lpwstr>True</vt:lpwstr>
  </property>
</Properties>
</file>