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Corrección del sesgo de selección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Corrección del sesgo de selección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 DE SELECCIÓN</dc:description>
  <dc:language>es</dc:language>
  <cp:keywords>keyword1, keyword2</cp:keywords>
  <dcterms:created xsi:type="dcterms:W3CDTF">2025-12-22T11:42:24Z</dcterms:created>
  <dcterms:modified xsi:type="dcterms:W3CDTF">2025-12-22T11:42:24Z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2021-11-15</vt:lpwstr>
  </property>
  <property fmtid="{D5CDD505-2E9C-101B-9397-08002B2CF9AE}" pid="8" name="apatitle">
    <vt:lpwstr>Corrección del sesgo de selección</vt:lpwstr>
  </property>
  <property fmtid="{D5CDD505-2E9C-101B-9397-08002B2CF9AE}" pid="9" name="apatitledisplay">
    <vt:lpwstr>Corrección del sesgo de selección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SESGO DE SELECCIÓN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98</vt:lpwstr>
  </property>
  <property fmtid="{D5CDD505-2E9C-101B-9397-08002B2CF9AE}" pid="95" name="zerocitations">
    <vt:lpwstr>True</vt:lpwstr>
  </property>
</Properties>
</file>