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Simulación MCMC en estimación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Simulación MCMC en estimación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SIMULACIÓN BAYESIANA</dc:description>
  <dc:language>es</dc:language>
  <cp:keywords>keyword1, keyword2</cp:keywords>
  <dcterms:created xsi:type="dcterms:W3CDTF">2025-12-22T11:26:19Z</dcterms:created>
  <dcterms:modified xsi:type="dcterms:W3CDTF">2025-12-22T11:26:19Z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2022-03-21</vt:lpwstr>
  </property>
  <property fmtid="{D5CDD505-2E9C-101B-9397-08002B2CF9AE}" pid="8" name="apatitle">
    <vt:lpwstr>Simulación MCMC en estimación bayesiana</vt:lpwstr>
  </property>
  <property fmtid="{D5CDD505-2E9C-101B-9397-08002B2CF9AE}" pid="9" name="apatitledisplay">
    <vt:lpwstr>Simulación MCMC en estimación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SIMULACIÓN BAYESIANA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