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Método de control sintético explicado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Método de control sintético explicado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 DE CONTROL SINTÉTICO</dc:description>
  <dc:language>es</dc:language>
  <cp:keywords>keyword1, keyword2</cp:keywords>
  <dcterms:created xsi:type="dcterms:W3CDTF">2025-12-22T11:35:35Z</dcterms:created>
  <dcterms:modified xsi:type="dcterms:W3CDTF">2025-12-22T11:35:35Z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Método de control sintético explicado</vt:lpwstr>
  </property>
  <property fmtid="{D5CDD505-2E9C-101B-9397-08002B2CF9AE}" pid="9" name="apatitledisplay">
    <vt:lpwstr>Método de control sintético explicado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MÉTODO DE CONTROL SINTÉTICO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