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de factores latentes dinámicos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de factores latentes dinámicos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Analisis Univariado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03 Analisis Multivariado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05 Modelos De Factores Latentes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06 Modelos No Lineales En La Media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2-macroeconometria/2021-09-20-01-analisis-univariado" TargetMode="External" /><Relationship Type="http://schemas.openxmlformats.org/officeDocument/2006/relationships/hyperlink" Id="rId29" Target="https://epsilon-y-beta.netlify.app/02-macroeconometria/2021-09-20-01-analisis-univariado/index.pdf" TargetMode="External" /><Relationship Type="http://schemas.openxmlformats.org/officeDocument/2006/relationships/hyperlink" Id="rId32" Target="https://epsilon-y-beta.netlify.app/02-macroeconometria/2021-09-27-03-analisis-multivariado" TargetMode="External" /><Relationship Type="http://schemas.openxmlformats.org/officeDocument/2006/relationships/hyperlink" Id="rId31" Target="https://epsilon-y-beta.netlify.app/02-macroeconometria/2021-09-27-03-analisis-multivariado/index.pdf" TargetMode="External" /><Relationship Type="http://schemas.openxmlformats.org/officeDocument/2006/relationships/hyperlink" Id="rId34" Target="https://epsilon-y-beta.netlify.app/02-macroeconometria/2021-10-04-05-modelos-de-factores-latentes" TargetMode="External" /><Relationship Type="http://schemas.openxmlformats.org/officeDocument/2006/relationships/hyperlink" Id="rId33" Target="https://epsilon-y-beta.netlify.app/02-macroeconometria/2021-10-04-05-modelos-de-factores-latentes/index.pdf" TargetMode="External" /><Relationship Type="http://schemas.openxmlformats.org/officeDocument/2006/relationships/hyperlink" Id="rId36" Target="https://epsilon-y-beta.netlify.app/02-macroeconometria/2021-10-11-06-modelos-no-lineales-en-la-media" TargetMode="External" /><Relationship Type="http://schemas.openxmlformats.org/officeDocument/2006/relationships/hyperlink" Id="rId35" Target="https://epsilon-y-beta.netlify.app/02-macroeconometria/2021-10-11-06-modelos-no-lineales-en-la-medi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2-macroeconometria/2021-09-20-01-analisis-univariado" TargetMode="External" /><Relationship Type="http://schemas.openxmlformats.org/officeDocument/2006/relationships/hyperlink" Id="rId29" Target="https://epsilon-y-beta.netlify.app/02-macroeconometria/2021-09-20-01-analisis-univariado/index.pdf" TargetMode="External" /><Relationship Type="http://schemas.openxmlformats.org/officeDocument/2006/relationships/hyperlink" Id="rId32" Target="https://epsilon-y-beta.netlify.app/02-macroeconometria/2021-09-27-03-analisis-multivariado" TargetMode="External" /><Relationship Type="http://schemas.openxmlformats.org/officeDocument/2006/relationships/hyperlink" Id="rId31" Target="https://epsilon-y-beta.netlify.app/02-macroeconometria/2021-09-27-03-analisis-multivariado/index.pdf" TargetMode="External" /><Relationship Type="http://schemas.openxmlformats.org/officeDocument/2006/relationships/hyperlink" Id="rId34" Target="https://epsilon-y-beta.netlify.app/02-macroeconometria/2021-10-04-05-modelos-de-factores-latentes" TargetMode="External" /><Relationship Type="http://schemas.openxmlformats.org/officeDocument/2006/relationships/hyperlink" Id="rId33" Target="https://epsilon-y-beta.netlify.app/02-macroeconometria/2021-10-04-05-modelos-de-factores-latentes/index.pdf" TargetMode="External" /><Relationship Type="http://schemas.openxmlformats.org/officeDocument/2006/relationships/hyperlink" Id="rId36" Target="https://epsilon-y-beta.netlify.app/02-macroeconometria/2021-10-11-06-modelos-no-lineales-en-la-media" TargetMode="External" /><Relationship Type="http://schemas.openxmlformats.org/officeDocument/2006/relationships/hyperlink" Id="rId35" Target="https://epsilon-y-beta.netlify.app/02-macroeconometria/2021-10-11-06-modelos-no-lineales-en-la-medi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FACTORES LATENTES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2021-10-04</vt:lpwstr>
  </property>
  <property fmtid="{D5CDD505-2E9C-101B-9397-08002B2CF9AE}" pid="8" name="apatitle">
    <vt:lpwstr>Modelos de factores latentes dinámicos</vt:lpwstr>
  </property>
  <property fmtid="{D5CDD505-2E9C-101B-9397-08002B2CF9AE}" pid="9" name="apatitledisplay">
    <vt:lpwstr>Modelos de factores latentes dinámicos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FACTORES LATENTES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76</vt:lpwstr>
  </property>
  <property fmtid="{D5CDD505-2E9C-101B-9397-08002B2CF9AE}" pid="102" name="zerocitations">
    <vt:lpwstr>True</vt:lpwstr>
  </property>
</Properties>
</file>