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RD sharp vs fuzzy: diferencias clave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RD sharp vs fuzzy: diferencias clave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 SHARP VS FUZZY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2022-05-02</vt:lpwstr>
  </property>
  <property fmtid="{D5CDD505-2E9C-101B-9397-08002B2CF9AE}" pid="8" name="apasubtitle">
    <vt:lpwstr>diferencias clave</vt:lpwstr>
  </property>
  <property fmtid="{D5CDD505-2E9C-101B-9397-08002B2CF9AE}" pid="9" name="apatitle">
    <vt:lpwstr>RD sharp vs fuzzy</vt:lpwstr>
  </property>
  <property fmtid="{D5CDD505-2E9C-101B-9397-08002B2CF9AE}" pid="10" name="apatitledisplay">
    <vt:lpwstr>RD sharp vs fuzzy: diferencias clave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2022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microeconometria_aplicada</vt:lpwstr>
  </property>
  <property fmtid="{D5CDD505-2E9C-101B-9397-08002B2CF9AE}" pid="31" name="date-modified">
    <vt:lpwstr>2026-09-15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REGRESIÓN DISCONTINUA SHARP VS FUZZY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po">
    <vt:lpwstr>fragmento</vt:lpwstr>
  </property>
  <property fmtid="{D5CDD505-2E9C-101B-9397-08002B2CF9AE}" pid="93" name="title-block-author-note">
    <vt:lpwstr>Nota de Autores</vt:lpwstr>
  </property>
  <property fmtid="{D5CDD505-2E9C-101B-9397-08002B2CF9AE}" pid="94" name="title-block-banner">
    <vt:lpwstr>True</vt:lpwstr>
  </property>
  <property fmtid="{D5CDD505-2E9C-101B-9397-08002B2CF9AE}" pid="95" name="title-block-correspondence-note">
    <vt:lpwstr>La correspondencia relativa a este artículo debe dirigirse a</vt:lpwstr>
  </property>
  <property fmtid="{D5CDD505-2E9C-101B-9397-08002B2CF9AE}" pid="96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7" name="titulo">
    <vt:lpwstr>texto de cierre del bloque «Publicaciones similares» (incluido en cada post)</vt:lpwstr>
  </property>
  <property fmtid="{D5CDD505-2E9C-101B-9397-08002B2CF9AE}" pid="98" name="toc-expand">
    <vt:lpwstr>2</vt:lpwstr>
  </property>
  <property fmtid="{D5CDD505-2E9C-101B-9397-08002B2CF9AE}" pid="99" name="toc-float">
    <vt:lpwstr>True</vt:lpwstr>
  </property>
  <property fmtid="{D5CDD505-2E9C-101B-9397-08002B2CF9AE}" pid="100" name="toc-location">
    <vt:lpwstr>right</vt:lpwstr>
  </property>
  <property fmtid="{D5CDD505-2E9C-101B-9397-08002B2CF9AE}" pid="101" name="toc-title">
    <vt:lpwstr/>
  </property>
  <property fmtid="{D5CDD505-2E9C-101B-9397-08002B2CF9AE}" pid="102" name="wordn">
    <vt:lpwstr>100</vt:lpwstr>
  </property>
  <property fmtid="{D5CDD505-2E9C-101B-9397-08002B2CF9AE}" pid="103" name="zerocitations">
    <vt:lpwstr>True</vt:lpwstr>
  </property>
</Properties>
</file>