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Inferencia estadística en regresión lineal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Inferencia estadística en regresión lineal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INFERENCIA EN REGRESIÓN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2021-05-03</vt:lpwstr>
  </property>
  <property fmtid="{D5CDD505-2E9C-101B-9397-08002B2CF9AE}" pid="8" name="apatitle">
    <vt:lpwstr>Inferencia estadística en regresión lineal</vt:lpwstr>
  </property>
  <property fmtid="{D5CDD505-2E9C-101B-9397-08002B2CF9AE}" pid="9" name="apatitledisplay">
    <vt:lpwstr>Inferencia estadística en regresión lineal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INFERENCIA EN REGRESIÓN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