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datos de panel estáticos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de datos de panel estáticos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PANEL DATA ESTÁTICO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2021-11-29</vt:lpwstr>
  </property>
  <property fmtid="{D5CDD505-2E9C-101B-9397-08002B2CF9AE}" pid="8" name="apatitle">
    <vt:lpwstr>Modelos de datos de panel estáticos</vt:lpwstr>
  </property>
  <property fmtid="{D5CDD505-2E9C-101B-9397-08002B2CF9AE}" pid="9" name="apatitledisplay">
    <vt:lpwstr>Modelos de datos de panel estáticos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PANEL DATA ESTÁTICO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