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dinámicos de datos de panel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dinámicos de datos de panel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PANEL DATA DINÁMICO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2021-12-06</vt:lpwstr>
  </property>
  <property fmtid="{D5CDD505-2E9C-101B-9397-08002B2CF9AE}" pid="8" name="apatitle">
    <vt:lpwstr>Modelos dinámicos de datos de panel</vt:lpwstr>
  </property>
  <property fmtid="{D5CDD505-2E9C-101B-9397-08002B2CF9AE}" pid="9" name="apatitledisplay">
    <vt:lpwstr>Modelos dinámicos de datos de panel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PANEL DATA DINÁMICO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98</vt:lpwstr>
  </property>
  <property fmtid="{D5CDD505-2E9C-101B-9397-08002B2CF9AE}" pid="102" name="zerocitations">
    <vt:lpwstr>True</vt:lpwstr>
  </property>
</Properties>
</file>