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3.xml" ContentType="application/vnd.openxmlformats-officedocument.wordprocessingml.head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footer2.xml" ContentType="application/vnd.openxmlformats-officedocument.wordprocessingml.foot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 </w:t>
      </w:r>
    </w:p>
    <w:p>
      <w:pPr>
        <w:pStyle w:val="BodyText"/>
      </w:pPr>
      <w:r>
        <w:t xml:space="preserve"> </w:t>
      </w:r>
    </w:p>
    <w:bookmarkStart w:id="22" w:name="title"/>
    <w:p>
      <w:pPr>
        <w:pStyle w:val="Heading1"/>
      </w:pPr>
      <w:r>
        <w:t xml:space="preserve">Distribuciones prior comunes en bayesiana</w:t>
      </w:r>
    </w:p>
    <w:p>
      <w:pPr>
        <w:pStyle w:val="Author"/>
      </w:pPr>
      <w:r>
        <w:t xml:space="preserve"> </w:t>
      </w:r>
    </w:p>
    <w:p>
      <w:pPr>
        <w:pStyle w:val="Author"/>
      </w:pPr>
      <w:r>
        <w:t xml:space="preserve">Edison Achalma</w:t>
      </w:r>
    </w:p>
    <w:p>
      <w:pPr>
        <w:pStyle w:val="Author"/>
      </w:pPr>
      <w:r>
        <w:t xml:space="preserve">Escuela Profesional de Economía, Universidad Nacional de San Cristóbal de Huamanga</w:t>
      </w:r>
    </w:p>
    <w:p>
      <w:pPr>
        <w:pStyle w:val="BodyText"/>
      </w:pPr>
      <w:r>
        <w:t xml:space="preserve"> </w:t>
      </w:r>
    </w:p>
    <w:p>
      <w:pPr>
        <w:pStyle w:val="BodyText"/>
      </w:pPr>
      <w:r>
        <w:t xml:space="preserve"> </w:t>
      </w:r>
    </w:p>
    <w:bookmarkEnd w:id="22"/>
    <w:bookmarkStart w:id="26" w:name="author-note"/>
    <w:p>
      <w:pPr>
        <w:pStyle w:val="Heading1"/>
      </w:pPr>
      <w:r>
        <w:t xml:space="preserve">Nota de Autores</w:t>
      </w:r>
    </w:p>
    <w:p>
      <w:pPr>
        <w:pStyle w:val="FirstParagraph"/>
      </w:pPr>
      <w:r>
        <w:t xml:space="preserve">Edison Achalma</w:t>
      </w:r>
      <w:r>
        <w:t xml:space="preserve"> </w:t>
      </w:r>
      <w:bookmarkStart w:id="23" w:name="orchid"/>
      <w:r>
        <w:t xml:space="preserve">Orcid ID Logo: A green circle with white letters ID</w:t>
      </w:r>
      <w:bookmarkEnd w:id="23"/>
      <w:r>
        <w:t xml:space="preserve"> </w:t>
      </w:r>
      <w:hyperlink r:id="rId24">
        <w:r>
          <w:rPr>
            <w:rStyle w:val="Hyperlink"/>
          </w:rPr>
          <w:t xml:space="preserve">https://orcid.org/0000-0001-6996-3364</w:t>
        </w:r>
      </w:hyperlink>
    </w:p>
    <w:p>
      <w:pPr>
        <w:pStyle w:val="BodyText"/>
      </w:pPr>
      <w:r>
        <w:t xml:space="preserve">El autor no tiene conflictos de interés que revelar.</w:t>
      </w:r>
    </w:p>
    <w:p>
      <w:pPr>
        <w:pStyle w:val="BodyText"/>
      </w:pPr>
      <w:r>
        <w:t xml:space="preserve">Los roles de autor se clasificaron utilizando la taxonomía de roles de colaborador (CRediT; https://credit.niso.org/) de la siguiente manera: </w:t>
      </w:r>
      <w:r>
        <w:rPr>
          <w:i/>
          <w:iCs/>
        </w:rPr>
        <w:t xml:space="preserve">Edison Achalma</w:t>
      </w:r>
      <w:r>
        <w:rPr>
          <w:b/>
          <w:bCs/>
        </w:rPr>
        <w:t xml:space="preserve">: </w:t>
      </w:r>
      <w:r>
        <w:t xml:space="preserve">conceptualización, metodología, análisis formal, investigación, recursos, curación de datos, redacción, visualización, supervisión, y administración del proyecto</w:t>
      </w:r>
    </w:p>
    <w:p>
      <w:pPr>
        <w:pStyle w:val="BodyText"/>
      </w:pPr>
      <w:r>
        <w:t xml:space="preserve">La correspondencia relativa a este artículo debe dirigirse a Edison Achalma, Escuela Profesional de Economía, Universidad Nacional de San Cristóbal de Huamanga, Portal Independencia N° 57, Ayacucho, AYA 5001, Perú, Email:</w:t>
      </w:r>
      <w:r>
        <w:t xml:space="preserve"> </w:t>
      </w:r>
      <w:hyperlink r:id="rId25">
        <w:r>
          <w:rPr>
            <w:rStyle w:val="Hyperlink"/>
          </w:rPr>
          <w:t xml:space="preserve">elmer.achalma.09@unsch.edu.pe</w:t>
        </w:r>
      </w:hyperlink>
    </w:p>
    <w:p>
      <w:r>
        <w:br w:type="page"/>
      </w:r>
    </w:p>
    <w:bookmarkEnd w:id="26"/>
    <w:bookmarkStart w:id="27" w:name="abstract"/>
    <w:p>
      <w:pPr>
        <w:pStyle w:val="Heading1"/>
      </w:pPr>
      <w:r>
        <w:t xml:space="preserve">Resumen</w:t>
      </w:r>
    </w:p>
    <w:p>
      <w:pPr>
        <w:pStyle w:val="AbstractFirstParagraph"/>
      </w:pPr>
      <w:r>
        <w:t xml:space="preserve">Este abstract será actualizado una vez que se complete el contenido final del artículo.</w:t>
      </w:r>
    </w:p>
    <w:p>
      <w:pPr>
        <w:pStyle w:val="BodyText"/>
      </w:pPr>
      <w:r>
        <w:rPr>
          <w:i/>
          <w:iCs/>
        </w:rPr>
        <w:t xml:space="preserve">Palabras clave</w:t>
      </w:r>
      <w:r>
        <w:t xml:space="preserve">:</w:t>
      </w:r>
    </w:p>
    <w:p>
      <w:r>
        <w:br w:type="page"/>
      </w:r>
    </w:p>
    <w:bookmarkEnd w:id="27"/>
    <w:bookmarkStart w:id="28" w:name="firstheader"/>
    <w:p>
      <w:pPr>
        <w:pStyle w:val="Heading1"/>
      </w:pPr>
      <w:r>
        <w:t xml:space="preserve">Distribuciones prior comunes en bayesiana</w:t>
      </w:r>
    </w:p>
    <w:p>
      <w:pPr>
        <w:pStyle w:val="FirstParagraph"/>
      </w:pPr>
      <w:r>
        <w:t xml:space="preserve">Este artículo está actualmente en proceso de edición, y todas las secciones serán ampliadas y refinadas en futuras revisiones.</w:t>
      </w:r>
    </w:p>
    <w:bookmarkEnd w:id="28"/>
    <w:bookmarkStart w:id="39" w:name="publicaciones-similares"/>
    <w:p>
      <w:pPr>
        <w:pStyle w:val="Heading1"/>
      </w:pPr>
      <w:r>
        <w:t xml:space="preserve">1. Publicaciones Similares</w:t>
      </w:r>
    </w:p>
    <w:p>
      <w:pPr>
        <w:pStyle w:val="FirstParagraph"/>
      </w:pPr>
      <w:r>
        <w:t xml:space="preserve">Si te interesó este artículo, te recomendamos que explores otros blogs y recursos relacionados que pueden ampliar tus conocimientos. Aquí te dejo algunas sugerencias:</w:t>
      </w:r>
    </w:p>
    <w:p>
      <w:pPr>
        <w:pStyle w:val="Compact"/>
        <w:numPr>
          <w:ilvl w:val="0"/>
          <w:numId w:val="1001"/>
        </w:numPr>
      </w:pPr>
      <w:hyperlink r:id="rId29"/>
      <w:r>
        <w:t xml:space="preserve"> </w:t>
      </w:r>
      <w:hyperlink r:id="rId30">
        <w:r>
          <w:rPr>
            <w:rStyle w:val="Hyperlink"/>
          </w:rPr>
          <w:t xml:space="preserve">01 Introduccion A La Econometria Bayesiana</w:t>
        </w:r>
      </w:hyperlink>
    </w:p>
    <w:p>
      <w:pPr>
        <w:pStyle w:val="Compact"/>
        <w:numPr>
          <w:ilvl w:val="0"/>
          <w:numId w:val="1001"/>
        </w:numPr>
      </w:pPr>
      <w:hyperlink r:id="rId31"/>
      <w:r>
        <w:t xml:space="preserve"> </w:t>
      </w:r>
      <w:hyperlink r:id="rId32">
        <w:r>
          <w:rPr>
            <w:rStyle w:val="Hyperlink"/>
          </w:rPr>
          <w:t xml:space="preserve">02 Modelo De Regresion Lineal</w:t>
        </w:r>
      </w:hyperlink>
    </w:p>
    <w:p>
      <w:pPr>
        <w:pStyle w:val="Compact"/>
        <w:numPr>
          <w:ilvl w:val="0"/>
          <w:numId w:val="1001"/>
        </w:numPr>
      </w:pPr>
      <w:hyperlink r:id="rId33"/>
      <w:r>
        <w:t xml:space="preserve"> </w:t>
      </w:r>
      <w:hyperlink r:id="rId34">
        <w:r>
          <w:rPr>
            <w:rStyle w:val="Hyperlink"/>
          </w:rPr>
          <w:t xml:space="preserve">03 Familia De Distribuciones Prior</w:t>
        </w:r>
      </w:hyperlink>
    </w:p>
    <w:p>
      <w:pPr>
        <w:pStyle w:val="Compact"/>
        <w:numPr>
          <w:ilvl w:val="0"/>
          <w:numId w:val="1001"/>
        </w:numPr>
      </w:pPr>
      <w:hyperlink r:id="rId35"/>
      <w:r>
        <w:t xml:space="preserve"> </w:t>
      </w:r>
      <w:hyperlink r:id="rId36">
        <w:r>
          <w:rPr>
            <w:rStyle w:val="Hyperlink"/>
          </w:rPr>
          <w:t xml:space="preserve">04 Simulacion Y Estimacion Bayesiana</w:t>
        </w:r>
      </w:hyperlink>
    </w:p>
    <w:p>
      <w:pPr>
        <w:pStyle w:val="Compact"/>
        <w:numPr>
          <w:ilvl w:val="0"/>
          <w:numId w:val="1001"/>
        </w:numPr>
      </w:pPr>
      <w:hyperlink r:id="rId37"/>
      <w:r>
        <w:t xml:space="preserve"> </w:t>
      </w:r>
      <w:hyperlink r:id="rId38">
        <w:r>
          <w:rPr>
            <w:rStyle w:val="Hyperlink"/>
          </w:rPr>
          <w:t xml:space="preserve">05 Aplicaciones Econometricas</w:t>
        </w:r>
      </w:hyperlink>
    </w:p>
    <w:p>
      <w:pPr>
        <w:pStyle w:val="FirstParagraph"/>
      </w:pPr>
      <w:r>
        <w:t xml:space="preserve">Esperamos que encuentres estas publicaciones igualmente interesantes y útiles. ¡Disfruta de la lectura!</w:t>
      </w:r>
    </w:p>
    <w:bookmarkEnd w:id="39"/>
    <w:sectPr w:rsidR="007868AB" w:rsidRPr="005528BA">
      <w:headerReference r:id="rId8" w:type="even"/>
      <w:headerReference r:id="rId9" w:type="default"/>
      <w:footerReference r:id="rId10" w:type="even"/>
      <w:footerReference r:id="rId11" w:type="default"/>
      <w:headerReference r:id="rId12" w:type="first"/>
      <w:footerReference r:id="rId13" w:type="first"/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6A8A7EE" w14:textId="77777777" w:rsidR="00BB5C76" w:rsidRDefault="00BB5C76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112C7AE" w14:textId="77777777" w:rsidR="00BB5C76" w:rsidRDefault="00BB5C76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CC4098C" w14:textId="77777777" w:rsidR="00BB5C76" w:rsidRDefault="00BB5C76">
    <w:pPr>
      <w:pStyle w:val="Footer"/>
    </w:pP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C3BB696" w14:textId="77777777" w:rsidR="00BB5C76" w:rsidRDefault="00BB5C76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350AA480" w14:textId="7EF1670F" w:rsidR="00340B9E" w:rsidRPr="000D23CF" w:rsidRDefault="00000000" w:rsidP="000D23CF">
    <w:pPr>
      <w:tabs>
        <w:tab w:val="right" w:pos="9360"/>
      </w:tabs>
    </w:pPr>
    <w:sdt>
      <w:sdtPr>
        <w:alias w:val="Comments"/>
        <w:tag w:val=""/>
        <w:id w:val="411821190"/>
        <w:placeholder>
          <w:docPart w:val="0C02FC99099648D19246354A6487E13A"/>
        </w:placeholder>
        <w:showingPlcHdr/>
        <w:dataBinding w:prefixMappings="xmlns:ns0='http://purl.org/dc/elements/1.1/' xmlns:ns1='http://schemas.openxmlformats.org/package/2006/metadata/core-properties' " w:xpath="/ns1:coreProperties[1]/ns0:description[1]" w:storeItemID="{6C3C8BC8-F283-45AE-878A-BAB7291924A1}"/>
        <w:text w:multiLine="1"/>
      </w:sdtPr>
      <w:sdtContent>
        <w:r w:rsidR="00BB5C76" w:rsidRPr="00361F1C">
          <w:rPr>
            <w:rStyle w:val="PlaceholderText"/>
          </w:rPr>
          <w:t>[Comments]</w:t>
        </w:r>
      </w:sdtContent>
    </w:sdt>
    <w:r w:rsidR="000D23CF">
      <w:tab/>
    </w:r>
    <w:r w:rsidR="000D23CF">
      <w:fldChar w:fldCharType="begin"/>
    </w:r>
    <w:r w:rsidR="000D23CF">
      <w:instrText xml:space="preserve"> PAGE   \* MERGEFORMAT </w:instrText>
    </w:r>
    <w:r w:rsidR="000D23CF">
      <w:fldChar w:fldCharType="separate"/>
    </w:r>
    <w:r w:rsidR="000D23CF">
      <w:rPr>
        <w:noProof/>
      </w:rPr>
      <w:t>1</w:t>
    </w:r>
    <w:r w:rsidR="000D23CF">
      <w:rPr>
        <w:noProof/>
      </w:rPr>
      <w:fldChar w:fldCharType="end"/>
    </w:r>
  </w:p>
  <w:p w14:paraId="0B6AFBF4" w14:textId="77777777" w:rsidR="00340B9E" w:rsidRDefault="00340B9E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095E26B0" w14:textId="77777777" w:rsidR="00BB5C76" w:rsidRDefault="00BB5C76">
    <w:pPr>
      <w:pStyle w:val="Header"/>
    </w:pP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du wp14">
  <w:abstractNum w15:restartNumberingAfterBreak="0" w:abstractNumId="0">
    <w:nsid w:val="FFFFFF7C"/>
    <w:multiLevelType w:val="singleLevel"/>
    <w:tmpl w:val="631A5F20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15:restartNumberingAfterBreak="0" w:abstractNumId="1">
    <w:nsid w:val="FFFFFF7D"/>
    <w:multiLevelType w:val="singleLevel"/>
    <w:tmpl w:val="8AA8C720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15:restartNumberingAfterBreak="0" w:abstractNumId="2">
    <w:nsid w:val="FFFFFF7E"/>
    <w:multiLevelType w:val="singleLevel"/>
    <w:tmpl w:val="0A3E2FDE"/>
    <w:lvl w:ilvl="0">
      <w:start w:val="1"/>
      <w:numFmt w:val="decimal"/>
      <w:lvlText w:val="%1."/>
      <w:lvlJc w:val="left"/>
      <w:pPr>
        <w:tabs>
          <w:tab w:pos="1080" w:val="num"/>
        </w:tabs>
        <w:ind w:hanging="360" w:left="1080"/>
      </w:pPr>
    </w:lvl>
  </w:abstractNum>
  <w:abstractNum w15:restartNumberingAfterBreak="0" w:abstractNumId="3">
    <w:nsid w:val="FFFFFF7F"/>
    <w:multiLevelType w:val="singleLevel"/>
    <w:tmpl w:val="DC147E68"/>
    <w:lvl w:ilvl="0">
      <w:start w:val="1"/>
      <w:numFmt w:val="decimal"/>
      <w:lvlText w:val="%1."/>
      <w:lvlJc w:val="left"/>
      <w:pPr>
        <w:tabs>
          <w:tab w:pos="720" w:val="num"/>
        </w:tabs>
        <w:ind w:hanging="360" w:left="720"/>
      </w:pPr>
    </w:lvl>
  </w:abstractNum>
  <w:abstractNum w15:restartNumberingAfterBreak="0" w:abstractNumId="4">
    <w:nsid w:val="FFFFFF80"/>
    <w:multiLevelType w:val="singleLevel"/>
    <w:tmpl w:val="839682B4"/>
    <w:lvl w:ilvl="0">
      <w:start w:val="1"/>
      <w:numFmt w:val="bullet"/>
      <w:lvlText w:val=""/>
      <w:lvlJc w:val="left"/>
      <w:pPr>
        <w:tabs>
          <w:tab w:pos="1800" w:val="num"/>
        </w:tabs>
        <w:ind w:hanging="360" w:left="1800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E2128A1A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D18C86DE"/>
    <w:lvl w:ilvl="0">
      <w:start w:val="1"/>
      <w:numFmt w:val="bullet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5E97EA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35509728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38C8C9D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5D1079BE"/>
    <w:multiLevelType w:val="hybridMultilevel"/>
    <w:tmpl w:val="589A61B8"/>
    <w:lvl w:ilvl="0" w:tplc="2A80B848">
      <w:start w:val="1"/>
      <w:numFmt w:val="decimal"/>
      <w:pStyle w:val="APAEnumerated"/>
      <w:lvlText w:val="%1."/>
      <w:lvlJc w:val="left"/>
      <w:pPr>
        <w:ind w:hanging="360" w:left="360"/>
      </w:pPr>
      <w:rPr>
        <w:rFonts w:hint="default"/>
      </w:rPr>
    </w:lvl>
    <w:lvl w:ilvl="1" w:tentative="1" w:tplc="04090019">
      <w:start w:val="1"/>
      <w:numFmt w:val="lowerLetter"/>
      <w:lvlText w:val="%2."/>
      <w:lvlJc w:val="left"/>
      <w:pPr>
        <w:ind w:hanging="360" w:left="1080"/>
      </w:pPr>
    </w:lvl>
    <w:lvl w:ilvl="2" w:tentative="1" w:tplc="0409001B">
      <w:start w:val="1"/>
      <w:numFmt w:val="lowerRoman"/>
      <w:lvlText w:val="%3."/>
      <w:lvlJc w:val="right"/>
      <w:pPr>
        <w:ind w:hanging="180" w:left="1800"/>
      </w:pPr>
    </w:lvl>
    <w:lvl w:ilvl="3" w:tentative="1" w:tplc="0409000F">
      <w:start w:val="1"/>
      <w:numFmt w:val="decimal"/>
      <w:lvlText w:val="%4."/>
      <w:lvlJc w:val="left"/>
      <w:pPr>
        <w:ind w:hanging="360" w:left="2520"/>
      </w:pPr>
    </w:lvl>
    <w:lvl w:ilvl="4" w:tentative="1" w:tplc="04090019">
      <w:start w:val="1"/>
      <w:numFmt w:val="lowerLetter"/>
      <w:lvlText w:val="%5."/>
      <w:lvlJc w:val="left"/>
      <w:pPr>
        <w:ind w:hanging="360" w:left="3240"/>
      </w:pPr>
    </w:lvl>
    <w:lvl w:ilvl="5" w:tentative="1" w:tplc="0409001B">
      <w:start w:val="1"/>
      <w:numFmt w:val="lowerRoman"/>
      <w:lvlText w:val="%6."/>
      <w:lvlJc w:val="right"/>
      <w:pPr>
        <w:ind w:hanging="180" w:left="3960"/>
      </w:pPr>
    </w:lvl>
    <w:lvl w:ilvl="6" w:tentative="1" w:tplc="0409000F">
      <w:start w:val="1"/>
      <w:numFmt w:val="decimal"/>
      <w:lvlText w:val="%7."/>
      <w:lvlJc w:val="left"/>
      <w:pPr>
        <w:ind w:hanging="360" w:left="4680"/>
      </w:pPr>
    </w:lvl>
    <w:lvl w:ilvl="7" w:tentative="1" w:tplc="04090019">
      <w:start w:val="1"/>
      <w:numFmt w:val="lowerLetter"/>
      <w:lvlText w:val="%8."/>
      <w:lvlJc w:val="left"/>
      <w:pPr>
        <w:ind w:hanging="360" w:left="5400"/>
      </w:pPr>
    </w:lvl>
    <w:lvl w:ilvl="8" w:tentative="1" w:tplc="0409001B">
      <w:start w:val="1"/>
      <w:numFmt w:val="lowerRoman"/>
      <w:lvlText w:val="%9."/>
      <w:lvlJc w:val="right"/>
      <w:pPr>
        <w:ind w:hanging="180" w:left="612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16cid:durableId="423961382" w:numId="1">
    <w:abstractNumId w:val="10"/>
  </w:num>
  <w:num w16cid:durableId="1687557963" w:numId="2">
    <w:abstractNumId w:val="9"/>
  </w:num>
  <w:num w16cid:durableId="1037200209" w:numId="3">
    <w:abstractNumId w:val="7"/>
  </w:num>
  <w:num w16cid:durableId="1834566650" w:numId="4">
    <w:abstractNumId w:val="6"/>
  </w:num>
  <w:num w16cid:durableId="1713074931" w:numId="5">
    <w:abstractNumId w:val="5"/>
  </w:num>
  <w:num w16cid:durableId="90976974" w:numId="6">
    <w:abstractNumId w:val="4"/>
  </w:num>
  <w:num w16cid:durableId="1378773811" w:numId="7">
    <w:abstractNumId w:val="8"/>
  </w:num>
  <w:num w16cid:durableId="2106684559" w:numId="8">
    <w:abstractNumId w:val="3"/>
  </w:num>
  <w:num w16cid:durableId="1702896435" w:numId="9">
    <w:abstractNumId w:val="2"/>
  </w:num>
  <w:num w16cid:durableId="1542131015" w:numId="10">
    <w:abstractNumId w:val="1"/>
  </w:num>
  <w:num w16cid:durableId="1202327122" w:numId="11">
    <w:abstractNumId w:val="0"/>
  </w:num>
  <w:num w16cid:durableId="1855149352" w:numId="12">
    <w:abstractNumId w:val="9"/>
  </w:num>
  <w:num w16cid:durableId="1364743380" w:numId="13">
    <w:abstractNumId w:val="7"/>
  </w:num>
  <w:num w16cid:durableId="20473214" w:numId="14">
    <w:abstractNumId w:val="6"/>
  </w:num>
  <w:num w16cid:durableId="1905485383" w:numId="15">
    <w:abstractNumId w:val="5"/>
  </w:num>
  <w:num w16cid:durableId="1657997273" w:numId="16">
    <w:abstractNumId w:val="4"/>
  </w:num>
  <w:num w16cid:durableId="1775712193" w:numId="17">
    <w:abstractNumId w:val="8"/>
  </w:num>
  <w:num w16cid:durableId="772827886" w:numId="18">
    <w:abstractNumId w:val="3"/>
  </w:num>
  <w:num w16cid:durableId="1912688915" w:numId="19">
    <w:abstractNumId w:val="2"/>
  </w:num>
  <w:num w16cid:durableId="1611625261" w:numId="20">
    <w:abstractNumId w:val="1"/>
  </w:num>
  <w:num w16cid:durableId="2107966237" w:numId="21">
    <w:abstractNumId w:val="0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A071F"/>
    <w:rsid w:val="00010E42"/>
    <w:rsid w:val="000262D9"/>
    <w:rsid w:val="00041AF0"/>
    <w:rsid w:val="00060379"/>
    <w:rsid w:val="00064E3B"/>
    <w:rsid w:val="00065938"/>
    <w:rsid w:val="00077AB1"/>
    <w:rsid w:val="00090864"/>
    <w:rsid w:val="000D23CF"/>
    <w:rsid w:val="000D5C95"/>
    <w:rsid w:val="00101C59"/>
    <w:rsid w:val="00102C76"/>
    <w:rsid w:val="00126683"/>
    <w:rsid w:val="0017682D"/>
    <w:rsid w:val="00184809"/>
    <w:rsid w:val="001A345B"/>
    <w:rsid w:val="001B0FEA"/>
    <w:rsid w:val="001E466D"/>
    <w:rsid w:val="001F1CB0"/>
    <w:rsid w:val="00216260"/>
    <w:rsid w:val="002239CF"/>
    <w:rsid w:val="00225010"/>
    <w:rsid w:val="00232B45"/>
    <w:rsid w:val="002432D4"/>
    <w:rsid w:val="00250BD5"/>
    <w:rsid w:val="00251EDB"/>
    <w:rsid w:val="0027048E"/>
    <w:rsid w:val="002723E0"/>
    <w:rsid w:val="0027518C"/>
    <w:rsid w:val="002A768D"/>
    <w:rsid w:val="002B1D3B"/>
    <w:rsid w:val="002B6632"/>
    <w:rsid w:val="002C3B74"/>
    <w:rsid w:val="002C5DF2"/>
    <w:rsid w:val="0030567B"/>
    <w:rsid w:val="003141C0"/>
    <w:rsid w:val="003340D6"/>
    <w:rsid w:val="00340B9E"/>
    <w:rsid w:val="00387689"/>
    <w:rsid w:val="003B7C65"/>
    <w:rsid w:val="003D2E3A"/>
    <w:rsid w:val="003D73FF"/>
    <w:rsid w:val="004023D3"/>
    <w:rsid w:val="004544C0"/>
    <w:rsid w:val="00464B44"/>
    <w:rsid w:val="00467A7C"/>
    <w:rsid w:val="00496CB8"/>
    <w:rsid w:val="004D17CF"/>
    <w:rsid w:val="004D5CEB"/>
    <w:rsid w:val="004E2B8F"/>
    <w:rsid w:val="0051128C"/>
    <w:rsid w:val="005203E2"/>
    <w:rsid w:val="005528BA"/>
    <w:rsid w:val="005566BA"/>
    <w:rsid w:val="00565B1E"/>
    <w:rsid w:val="005665F3"/>
    <w:rsid w:val="00586C23"/>
    <w:rsid w:val="00602337"/>
    <w:rsid w:val="006122FA"/>
    <w:rsid w:val="00633291"/>
    <w:rsid w:val="00661B64"/>
    <w:rsid w:val="006A7CEE"/>
    <w:rsid w:val="006D3C7F"/>
    <w:rsid w:val="00717963"/>
    <w:rsid w:val="00772034"/>
    <w:rsid w:val="007868AB"/>
    <w:rsid w:val="007A1B2A"/>
    <w:rsid w:val="007C4E27"/>
    <w:rsid w:val="007E2A5D"/>
    <w:rsid w:val="00801C81"/>
    <w:rsid w:val="0083560B"/>
    <w:rsid w:val="00852D8C"/>
    <w:rsid w:val="0086288E"/>
    <w:rsid w:val="008F27BE"/>
    <w:rsid w:val="00932B9C"/>
    <w:rsid w:val="009638C5"/>
    <w:rsid w:val="009B29FD"/>
    <w:rsid w:val="009B41AF"/>
    <w:rsid w:val="00A072AF"/>
    <w:rsid w:val="00A16B10"/>
    <w:rsid w:val="00A46245"/>
    <w:rsid w:val="00A82821"/>
    <w:rsid w:val="00A946AC"/>
    <w:rsid w:val="00AC3115"/>
    <w:rsid w:val="00AE4D7A"/>
    <w:rsid w:val="00AE5BBA"/>
    <w:rsid w:val="00AF36CA"/>
    <w:rsid w:val="00B02682"/>
    <w:rsid w:val="00B12CE3"/>
    <w:rsid w:val="00B21373"/>
    <w:rsid w:val="00B42EBE"/>
    <w:rsid w:val="00B617FB"/>
    <w:rsid w:val="00B830DE"/>
    <w:rsid w:val="00B83793"/>
    <w:rsid w:val="00B94715"/>
    <w:rsid w:val="00BB3FEC"/>
    <w:rsid w:val="00BB5C76"/>
    <w:rsid w:val="00BD022F"/>
    <w:rsid w:val="00C304F7"/>
    <w:rsid w:val="00C4693A"/>
    <w:rsid w:val="00C84525"/>
    <w:rsid w:val="00CA071F"/>
    <w:rsid w:val="00CB7758"/>
    <w:rsid w:val="00CE01EB"/>
    <w:rsid w:val="00D11429"/>
    <w:rsid w:val="00D630B7"/>
    <w:rsid w:val="00D807FA"/>
    <w:rsid w:val="00DA752F"/>
    <w:rsid w:val="00DB4D47"/>
    <w:rsid w:val="00DE772F"/>
    <w:rsid w:val="00E401D3"/>
    <w:rsid w:val="00E401FC"/>
    <w:rsid w:val="00E528E7"/>
    <w:rsid w:val="00E71E11"/>
    <w:rsid w:val="00E868AE"/>
    <w:rsid w:val="00E90878"/>
    <w:rsid w:val="00EA4191"/>
    <w:rsid w:val="00EA785F"/>
    <w:rsid w:val="00EA7B31"/>
    <w:rsid w:val="00F13DD4"/>
    <w:rsid w:val="00F3598F"/>
    <w:rsid w:val="00F57810"/>
    <w:rsid w:val="00F774FD"/>
    <w:rsid w:val="00F87745"/>
    <w:rsid w:val="00F92DA2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IncludeSubdocsInStats/>
  <w:shapeDefaults>
    <o:shapedefaults spidmax="2050" v:ext="edit"/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99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83560B"/>
    <w:pPr>
      <w:spacing w:after="0" w:line="480" w:lineRule="auto"/>
    </w:pPr>
  </w:style>
  <w:style w:styleId="Heading1" w:type="paragraph">
    <w:name w:val="heading 1"/>
    <w:basedOn w:val="Normal"/>
    <w:next w:val="BodyText"/>
    <w:uiPriority w:val="9"/>
    <w:qFormat/>
    <w:rsid w:val="00901FB7"/>
    <w:pPr>
      <w:keepNext/>
      <w:keepLines/>
      <w:jc w:val="center"/>
      <w:outlineLvl w:val="0"/>
    </w:pPr>
    <w:rPr>
      <w:rFonts w:asciiTheme="majorHAnsi" w:cstheme="majorBidi" w:eastAsiaTheme="majorEastAsia" w:hAnsiTheme="majorHAnsi"/>
      <w:b/>
      <w:bCs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01FB7"/>
    <w:pPr>
      <w:keepNext/>
      <w:keepLines/>
      <w:outlineLvl w:val="1"/>
    </w:pPr>
    <w:rPr>
      <w:rFonts w:asciiTheme="majorHAnsi" w:cstheme="majorBidi" w:eastAsiaTheme="majorEastAsia" w:hAnsiTheme="majorHAnsi"/>
      <w:b/>
      <w:bCs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901FB7"/>
    <w:pPr>
      <w:keepNext/>
      <w:keepLines/>
      <w:outlineLvl w:val="2"/>
    </w:pPr>
    <w:rPr>
      <w:rFonts w:asciiTheme="majorHAnsi" w:cstheme="majorBidi" w:eastAsiaTheme="majorEastAsia" w:hAnsiTheme="majorHAnsi"/>
      <w:b/>
      <w:bCs/>
      <w:i/>
    </w:rPr>
  </w:style>
  <w:style w:styleId="Heading4" w:type="paragraph">
    <w:name w:val="heading 4"/>
    <w:basedOn w:val="Normal"/>
    <w:next w:val="BodyText"/>
    <w:uiPriority w:val="9"/>
    <w:unhideWhenUsed/>
    <w:qFormat/>
    <w:rsid w:val="008174AC"/>
    <w:pPr>
      <w:keepNext/>
      <w:keepLines/>
      <w:ind w:firstLine="720"/>
      <w:outlineLvl w:val="3"/>
    </w:pPr>
    <w:rPr>
      <w:rFonts w:asciiTheme="majorHAnsi" w:cstheme="majorBidi" w:eastAsiaTheme="majorEastAsia" w:hAnsiTheme="majorHAnsi"/>
      <w:b/>
      <w:bCs/>
    </w:rPr>
  </w:style>
  <w:style w:styleId="Heading5" w:type="paragraph">
    <w:name w:val="heading 5"/>
    <w:basedOn w:val="Normal"/>
    <w:next w:val="BodyText"/>
    <w:uiPriority w:val="9"/>
    <w:unhideWhenUsed/>
    <w:qFormat/>
    <w:rsid w:val="00BD022F"/>
    <w:pPr>
      <w:keepNext/>
      <w:keepLines/>
      <w:ind w:firstLine="720"/>
      <w:outlineLvl w:val="4"/>
    </w:pPr>
    <w:rPr>
      <w:rFonts w:asciiTheme="majorHAnsi" w:cstheme="majorBidi" w:eastAsiaTheme="majorEastAsia" w:hAnsiTheme="majorHAnsi"/>
      <w:b/>
      <w:i/>
      <w:iCs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before="200"/>
      <w:outlineLvl w:val="5"/>
    </w:pPr>
    <w:rPr>
      <w:rFonts w:asciiTheme="majorHAnsi" w:cstheme="majorBidi" w:eastAsiaTheme="majorEastAsia" w:hAnsiTheme="majorHAnsi"/>
      <w:color w:themeColor="accent1" w:val="4472C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before="200"/>
      <w:outlineLvl w:val="6"/>
    </w:pPr>
    <w:rPr>
      <w:rFonts w:asciiTheme="majorHAnsi" w:cstheme="majorBidi" w:eastAsiaTheme="majorEastAsia" w:hAnsiTheme="majorHAnsi"/>
      <w:color w:themeColor="accent1" w:val="4472C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before="200"/>
      <w:outlineLvl w:val="7"/>
    </w:pPr>
    <w:rPr>
      <w:rFonts w:asciiTheme="majorHAnsi" w:cstheme="majorBidi" w:eastAsiaTheme="majorEastAsia" w:hAnsiTheme="majorHAnsi"/>
      <w:color w:themeColor="accent1" w:val="4472C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before="200"/>
      <w:outlineLvl w:val="8"/>
    </w:pPr>
    <w:rPr>
      <w:rFonts w:asciiTheme="majorHAnsi" w:cstheme="majorBidi" w:eastAsiaTheme="majorEastAsia" w:hAnsiTheme="majorHAnsi"/>
      <w:color w:themeColor="accent1" w:val="4472C4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83560B"/>
    <w:pPr>
      <w:ind w:firstLine="720"/>
    </w:pPr>
  </w:style>
  <w:style w:customStyle="1" w:styleId="FirstParagraph" w:type="paragraph">
    <w:name w:val="First Paragraph"/>
    <w:basedOn w:val="BodyText"/>
    <w:next w:val="BodyText"/>
    <w:qFormat/>
    <w:rsid w:val="008174AC"/>
  </w:style>
  <w:style w:customStyle="1" w:styleId="Compact" w:type="paragraph">
    <w:name w:val="Compact"/>
    <w:basedOn w:val="BodyText"/>
    <w:qFormat/>
    <w:rsid w:val="00387689"/>
    <w:pPr>
      <w:spacing w:line="240" w:lineRule="auto"/>
      <w:ind w:firstLine="0"/>
    </w:pPr>
  </w:style>
  <w:style w:styleId="Title" w:type="paragraph">
    <w:name w:val="Title"/>
    <w:basedOn w:val="Normal"/>
    <w:next w:val="BodyText"/>
    <w:link w:val="TitleChar"/>
    <w:qFormat/>
    <w:rsid w:val="00E401FC"/>
    <w:pPr>
      <w:jc w:val="center"/>
      <w:outlineLvl w:val="0"/>
    </w:pPr>
    <w:rPr>
      <w:b/>
      <w:bCs/>
    </w:rPr>
  </w:style>
  <w:style w:styleId="Subtitle" w:type="paragraph">
    <w:name w:val="Subtitle"/>
    <w:basedOn w:val="Title"/>
    <w:next w:val="BodyText"/>
    <w:qFormat/>
    <w:rsid w:val="00E401FC"/>
    <w:pPr>
      <w:outlineLvl w:val="1"/>
    </w:pPr>
    <w:rPr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link w:val="AbstractChar"/>
    <w:qFormat/>
    <w:rsid w:val="005528BA"/>
    <w:pPr>
      <w:ind w:firstLine="720"/>
    </w:pPr>
    <w:rPr>
      <w:szCs w:val="20"/>
    </w:rPr>
  </w:style>
  <w:style w:styleId="Bibliography" w:type="paragraph">
    <w:name w:val="Bibliography"/>
    <w:basedOn w:val="Normal"/>
    <w:qFormat/>
    <w:rsid w:val="00CB7758"/>
    <w:pPr>
      <w:ind w:hanging="720" w:left="720"/>
    </w:pPr>
  </w:style>
  <w:style w:styleId="BlockText" w:type="paragraph">
    <w:name w:val="Block Text"/>
    <w:basedOn w:val="BodyText"/>
    <w:next w:val="BodyText"/>
    <w:link w:val="BlockTextChar"/>
    <w:uiPriority w:val="9"/>
    <w:unhideWhenUsed/>
    <w:qFormat/>
    <w:rsid w:val="0017682D"/>
    <w:pPr>
      <w:ind w:firstLine="0" w:left="720" w:right="72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rsid w:val="00387689"/>
    <w:pPr>
      <w:spacing w:after="60" w:before="60"/>
    </w:pPr>
    <w:tblPr>
      <w:tblInd w:type="dxa" w:w="0"/>
      <w:tblBorders>
        <w:bottom w:color="auto" w:space="0" w:sz="4" w:val="single"/>
      </w:tblBorders>
      <w:tblCellMar>
        <w:top w:type="dxa" w:w="58"/>
        <w:left w:type="dxa" w:w="58"/>
        <w:bottom w:type="dxa" w:w="58"/>
        <w:right w:type="dxa" w:w="58"/>
      </w:tblCellMar>
    </w:tblPr>
    <w:tcPr>
      <w:vAlign w:val="center"/>
    </w:tcPr>
    <w:tblStylePr w:type="firstRow">
      <w:tblPr/>
      <w:tcPr>
        <w:tcBorders>
          <w:top w:color="auto" w:space="0" w:sz="4" w:val="single"/>
          <w:left w:val="nil"/>
          <w:bottom w:color="auto" w:space="0" w:sz="4" w:val="single"/>
          <w:right w:val="nil"/>
          <w:insideH w:val="nil"/>
          <w:insideV w:val="nil"/>
          <w:tl2br w:val="nil"/>
          <w:tr2bl w:val="nil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rsid w:val="003B7C65"/>
    <w:pPr>
      <w:keepNext/>
      <w:keepLines/>
      <w:spacing w:after="120"/>
    </w:pPr>
    <w:rPr>
      <w:i/>
    </w:rPr>
  </w:style>
  <w:style w:customStyle="1" w:styleId="TableCaption" w:type="paragraph">
    <w:name w:val="Table Caption"/>
    <w:basedOn w:val="Caption"/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  <w:link w:val="FigureChar"/>
    <w:rsid w:val="00D630B7"/>
    <w:pPr>
      <w:spacing w:line="240" w:lineRule="auto"/>
    </w:pPr>
  </w:style>
  <w:style w:customStyle="1" w:styleId="CaptionedFigure" w:type="paragraph">
    <w:name w:val="Captioned Figure"/>
    <w:basedOn w:val="Figure"/>
    <w:rsid w:val="00AE5BBA"/>
  </w:style>
  <w:style w:customStyle="1" w:styleId="CaptionChar" w:type="character">
    <w:name w:val="Caption Char"/>
    <w:basedOn w:val="DefaultParagraphFont"/>
    <w:link w:val="Caption"/>
    <w:rsid w:val="003B7C65"/>
    <w:rPr>
      <w:i/>
    </w:rPr>
  </w:style>
  <w:style w:customStyle="1" w:styleId="VerbatimChar" w:type="character">
    <w:name w:val="Verbatim Char"/>
    <w:basedOn w:val="CaptionChar"/>
    <w:link w:val="SourceCode"/>
    <w:rPr>
      <w:rFonts w:ascii="Consolas" w:hAnsi="Consolas"/>
      <w:i/>
      <w:sz w:val="22"/>
    </w:rPr>
  </w:style>
  <w:style w:customStyle="1" w:styleId="SectionNumber" w:type="character">
    <w:name w:val="Section Number"/>
    <w:basedOn w:val="CaptionChar"/>
    <w:rPr>
      <w:i/>
    </w:rPr>
  </w:style>
  <w:style w:styleId="FootnoteReference" w:type="character">
    <w:name w:val="footnote reference"/>
    <w:basedOn w:val="CaptionChar"/>
    <w:rPr>
      <w:i/>
      <w:vertAlign w:val="superscript"/>
    </w:rPr>
  </w:style>
  <w:style w:styleId="Hyperlink" w:type="character">
    <w:name w:val="Hyperlink"/>
    <w:basedOn w:val="CaptionChar"/>
    <w:rsid w:val="00250BD5"/>
    <w:rPr>
      <w:i w:val="0"/>
      <w:color w:themeColor="accent1" w:val="4472C4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b w:val="0"/>
      <w:bCs w:val="0"/>
      <w:color w:themeColor="accent1" w:themeShade="BF" w:val="2F5496"/>
    </w:rPr>
  </w:style>
  <w:style w:customStyle="1" w:styleId="BodyTextChar" w:type="character">
    <w:name w:val="Body Text Char"/>
    <w:basedOn w:val="DefaultParagraphFont"/>
    <w:link w:val="BodyText"/>
    <w:rsid w:val="0083560B"/>
  </w:style>
  <w:style w:customStyle="1" w:styleId="red" w:type="paragraph">
    <w:name w:val="red"/>
    <w:basedOn w:val="BodyText"/>
    <w:link w:val="redChar"/>
    <w:qFormat/>
    <w:rsid w:val="00385D19"/>
    <w:rPr>
      <w:color w:val="FF0000"/>
    </w:rPr>
  </w:style>
  <w:style w:customStyle="1" w:styleId="redChar" w:type="character">
    <w:name w:val="red Char"/>
    <w:basedOn w:val="BodyTextChar"/>
    <w:link w:val="red"/>
    <w:rsid w:val="00385D19"/>
    <w:rPr>
      <w:color w:val="FF0000"/>
    </w:rPr>
  </w:style>
  <w:style w:customStyle="1" w:styleId="SourceCode" w:type="paragraph">
    <w:name w:val="Source Code"/>
    <w:basedOn w:val="Normal"/>
    <w:link w:val="VerbatimChar"/>
    <w:pPr>
      <w:shd w:color="auto" w:fill="F1F3F5" w:val="clear"/>
      <w:wordWrap w:val="0"/>
    </w:pPr>
  </w:style>
  <w:style w:customStyle="1" w:styleId="KeywordTok" w:type="character">
    <w:name w:val="Keyword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DataTypeTok" w:type="character">
    <w:name w:val="DataType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DecValTok" w:type="character">
    <w:name w:val="DecVal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BaseNTok" w:type="character">
    <w:name w:val="BaseN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FloatTok" w:type="character">
    <w:name w:val="Float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ConstantTok" w:type="character">
    <w:name w:val="ConstantTok"/>
    <w:basedOn w:val="VerbatimChar"/>
    <w:rPr>
      <w:rFonts w:ascii="Consolas" w:hAnsi="Consolas"/>
      <w:i/>
      <w:color w:val="8F5902"/>
      <w:sz w:val="22"/>
      <w:shd w:color="auto" w:fill="F1F3F5" w:val="clear"/>
    </w:rPr>
  </w:style>
  <w:style w:customStyle="1" w:styleId="CharTok" w:type="character">
    <w:name w:val="Char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SpecialCharTok" w:type="character">
    <w:name w:val="SpecialChar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StringTok" w:type="character">
    <w:name w:val="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VerbatimStringTok" w:type="character">
    <w:name w:val="Verbatim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SpecialStringTok" w:type="character">
    <w:name w:val="Special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ImportTok" w:type="character">
    <w:name w:val="ImportTok"/>
    <w:basedOn w:val="VerbatimChar"/>
    <w:rPr>
      <w:rFonts w:ascii="Consolas" w:hAnsi="Consolas"/>
      <w:i/>
      <w:color w:val="00769E"/>
      <w:sz w:val="22"/>
      <w:shd w:color="auto" w:fill="F1F3F5" w:val="clear"/>
    </w:rPr>
  </w:style>
  <w:style w:customStyle="1" w:styleId="CommentTok" w:type="character">
    <w:name w:val="Comment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DocumentationTok" w:type="character">
    <w:name w:val="Documentation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AnnotationTok" w:type="character">
    <w:name w:val="Annotation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CommentVarTok" w:type="character">
    <w:name w:val="CommentVar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OtherTok" w:type="character">
    <w:name w:val="Other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FunctionTok" w:type="character">
    <w:name w:val="FunctionTok"/>
    <w:basedOn w:val="VerbatimChar"/>
    <w:rPr>
      <w:rFonts w:ascii="Consolas" w:hAnsi="Consolas"/>
      <w:i/>
      <w:color w:val="4758AB"/>
      <w:sz w:val="22"/>
      <w:shd w:color="auto" w:fill="F1F3F5" w:val="clear"/>
    </w:rPr>
  </w:style>
  <w:style w:customStyle="1" w:styleId="VariableTok" w:type="character">
    <w:name w:val="VariableTok"/>
    <w:basedOn w:val="VerbatimChar"/>
    <w:rPr>
      <w:rFonts w:ascii="Consolas" w:hAnsi="Consolas"/>
      <w:i/>
      <w:color w:val="111111"/>
      <w:sz w:val="22"/>
      <w:shd w:color="auto" w:fill="F1F3F5" w:val="clear"/>
    </w:rPr>
  </w:style>
  <w:style w:customStyle="1" w:styleId="ControlFlowTok" w:type="character">
    <w:name w:val="ControlFlow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OperatorTok" w:type="character">
    <w:name w:val="Operator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BuiltInTok" w:type="character">
    <w:name w:val="BuiltIn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ExtensionTok" w:type="character">
    <w:name w:val="Extension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PreprocessorTok" w:type="character">
    <w:name w:val="Preprocessor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AttributeTok" w:type="character">
    <w:name w:val="AttributeTok"/>
    <w:basedOn w:val="VerbatimChar"/>
    <w:rPr>
      <w:rFonts w:ascii="Consolas" w:hAnsi="Consolas"/>
      <w:i/>
      <w:color w:val="657422"/>
      <w:sz w:val="22"/>
      <w:shd w:color="auto" w:fill="F1F3F5" w:val="clear"/>
    </w:rPr>
  </w:style>
  <w:style w:customStyle="1" w:styleId="RegionMarkerTok" w:type="character">
    <w:name w:val="RegionMarker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InformationTok" w:type="character">
    <w:name w:val="Information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WarningTok" w:type="character">
    <w:name w:val="Warning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AlertTok" w:type="character">
    <w:name w:val="Alert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ErrorTok" w:type="character">
    <w:name w:val="Error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NormalTok" w:type="character">
    <w:name w:val="Normal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styleId="Header" w:type="paragraph">
    <w:name w:val="header"/>
    <w:basedOn w:val="Normal"/>
    <w:link w:val="HeaderChar"/>
    <w:uiPriority w:val="99"/>
    <w:unhideWhenUsed/>
    <w:rsid w:val="00340B9E"/>
    <w:pPr>
      <w:tabs>
        <w:tab w:pos="4680" w:val="center"/>
        <w:tab w:pos="9360" w:val="right"/>
      </w:tabs>
    </w:pPr>
  </w:style>
  <w:style w:customStyle="1" w:styleId="HeaderChar" w:type="character">
    <w:name w:val="Header Char"/>
    <w:basedOn w:val="DefaultParagraphFont"/>
    <w:link w:val="Header"/>
    <w:uiPriority w:val="99"/>
    <w:rsid w:val="00340B9E"/>
  </w:style>
  <w:style w:styleId="Footer" w:type="paragraph">
    <w:name w:val="footer"/>
    <w:basedOn w:val="Normal"/>
    <w:link w:val="FooterChar"/>
    <w:unhideWhenUsed/>
    <w:rsid w:val="00340B9E"/>
    <w:pPr>
      <w:tabs>
        <w:tab w:pos="4680" w:val="center"/>
        <w:tab w:pos="9360" w:val="right"/>
      </w:tabs>
    </w:pPr>
  </w:style>
  <w:style w:customStyle="1" w:styleId="FooterChar" w:type="character">
    <w:name w:val="Footer Char"/>
    <w:basedOn w:val="DefaultParagraphFont"/>
    <w:link w:val="Footer"/>
    <w:rsid w:val="00340B9E"/>
  </w:style>
  <w:style w:customStyle="1" w:styleId="APAEnumerated" w:type="paragraph">
    <w:name w:val="APAEnumerated"/>
    <w:basedOn w:val="BodyText"/>
    <w:link w:val="APAEnumeratedChar"/>
    <w:qFormat/>
    <w:rsid w:val="00717963"/>
    <w:pPr>
      <w:numPr>
        <w:numId w:val="1"/>
      </w:numPr>
      <w:ind w:left="792"/>
    </w:pPr>
  </w:style>
  <w:style w:customStyle="1" w:styleId="TitleChar" w:type="character">
    <w:name w:val="Title Char"/>
    <w:basedOn w:val="DefaultParagraphFont"/>
    <w:link w:val="Title"/>
    <w:rsid w:val="00010E42"/>
    <w:rPr>
      <w:b/>
      <w:bCs/>
    </w:rPr>
  </w:style>
  <w:style w:customStyle="1" w:styleId="FigureTitle" w:type="paragraph">
    <w:name w:val="FigureTitle"/>
    <w:basedOn w:val="Figure"/>
    <w:link w:val="FigureTitleChar"/>
    <w:qFormat/>
    <w:rsid w:val="00064E3B"/>
    <w:pPr>
      <w:keepNext/>
      <w:keepLines/>
      <w:spacing w:line="480" w:lineRule="auto"/>
      <w:outlineLvl w:val="0"/>
    </w:pPr>
    <w:rPr>
      <w:b/>
    </w:rPr>
  </w:style>
  <w:style w:customStyle="1" w:styleId="FigureChar" w:type="character">
    <w:name w:val="Figure Char"/>
    <w:basedOn w:val="DefaultParagraphFont"/>
    <w:link w:val="Figure"/>
    <w:rsid w:val="00D630B7"/>
  </w:style>
  <w:style w:customStyle="1" w:styleId="FigureTitleChar" w:type="character">
    <w:name w:val="FigureTitle Char"/>
    <w:basedOn w:val="FigureChar"/>
    <w:link w:val="FigureTitle"/>
    <w:rsid w:val="00064E3B"/>
    <w:rPr>
      <w:b/>
    </w:rPr>
  </w:style>
  <w:style w:customStyle="1" w:styleId="FigureNote" w:type="paragraph">
    <w:name w:val="FigureNote"/>
    <w:basedOn w:val="BodyText"/>
    <w:link w:val="FigureNoteChar"/>
    <w:qFormat/>
    <w:rsid w:val="00A946AC"/>
    <w:pPr>
      <w:spacing w:before="60"/>
      <w:ind w:firstLine="0"/>
    </w:pPr>
  </w:style>
  <w:style w:customStyle="1" w:styleId="FigureNoteChar" w:type="character">
    <w:name w:val="FigureNote Char"/>
    <w:basedOn w:val="BodyTextChar"/>
    <w:link w:val="FigureNote"/>
    <w:rsid w:val="00A946AC"/>
  </w:style>
  <w:style w:customStyle="1" w:styleId="APAEnumeratedChar" w:type="character">
    <w:name w:val="APAEnumerated Char"/>
    <w:basedOn w:val="BodyTextChar"/>
    <w:link w:val="APAEnumerated"/>
    <w:rsid w:val="00717963"/>
  </w:style>
  <w:style w:customStyle="1" w:styleId="FigureWithNote" w:type="paragraph">
    <w:name w:val="FigureWithNote"/>
    <w:basedOn w:val="Figure"/>
    <w:link w:val="FigureWithNoteChar"/>
    <w:qFormat/>
    <w:rsid w:val="00B42EBE"/>
    <w:pPr>
      <w:keepNext/>
    </w:pPr>
  </w:style>
  <w:style w:customStyle="1" w:styleId="FigureWithNoteChar" w:type="character">
    <w:name w:val="FigureWithNote Char"/>
    <w:basedOn w:val="FigureChar"/>
    <w:link w:val="FigureWithNote"/>
    <w:rsid w:val="00B42EBE"/>
  </w:style>
  <w:style w:customStyle="1" w:styleId="FigureWithoutNote" w:type="paragraph">
    <w:name w:val="FigureWithoutNote"/>
    <w:basedOn w:val="Figure"/>
    <w:link w:val="FigureWithoutNoteChar"/>
    <w:qFormat/>
    <w:rsid w:val="00C304F7"/>
    <w:pPr>
      <w:spacing w:after="240"/>
    </w:pPr>
  </w:style>
  <w:style w:customStyle="1" w:styleId="FigureWithoutNoteChar" w:type="character">
    <w:name w:val="FigureWithoutNote Char"/>
    <w:basedOn w:val="FigureChar"/>
    <w:link w:val="FigureWithoutNote"/>
    <w:rsid w:val="00C304F7"/>
  </w:style>
  <w:style w:customStyle="1" w:styleId="AuthorNote" w:type="paragraph">
    <w:name w:val="AuthorNote"/>
    <w:basedOn w:val="Author"/>
    <w:qFormat/>
    <w:rsid w:val="00C84525"/>
    <w:pPr>
      <w:keepNext w:val="0"/>
      <w:keepLines w:val="0"/>
      <w:spacing w:after="0" w:line="480" w:lineRule="auto"/>
      <w:ind w:firstLine="720"/>
      <w:jc w:val="left"/>
    </w:pPr>
  </w:style>
  <w:style w:customStyle="1" w:styleId="AfterWithoutNote" w:type="paragraph">
    <w:name w:val="AfterWithoutNote"/>
    <w:basedOn w:val="BodyText"/>
    <w:link w:val="AfterWithoutNoteChar"/>
    <w:qFormat/>
    <w:rsid w:val="00BB3FEC"/>
    <w:pPr>
      <w:spacing w:before="240"/>
    </w:pPr>
  </w:style>
  <w:style w:customStyle="1" w:styleId="AfterWithoutNoteChar" w:type="character">
    <w:name w:val="AfterWithoutNote Char"/>
    <w:basedOn w:val="BodyTextChar"/>
    <w:link w:val="AfterWithoutNote"/>
    <w:rsid w:val="00BB3FEC"/>
  </w:style>
  <w:style w:customStyle="1" w:styleId="NoIndent" w:type="paragraph">
    <w:name w:val="NoIndent"/>
    <w:basedOn w:val="BodyText"/>
    <w:link w:val="NoIndentChar"/>
    <w:qFormat/>
    <w:rsid w:val="004023D3"/>
    <w:pPr>
      <w:ind w:firstLine="0"/>
    </w:pPr>
  </w:style>
  <w:style w:customStyle="1" w:styleId="NoIndentChar" w:type="character">
    <w:name w:val="NoIndent Char"/>
    <w:basedOn w:val="BodyTextChar"/>
    <w:link w:val="NoIndent"/>
    <w:rsid w:val="004023D3"/>
  </w:style>
  <w:style w:customStyle="1" w:styleId="NextBlockText" w:type="paragraph">
    <w:name w:val="NextBlockText"/>
    <w:basedOn w:val="BlockText"/>
    <w:link w:val="NextBlockTextChar"/>
    <w:qFormat/>
    <w:rsid w:val="00065938"/>
    <w:pPr>
      <w:ind w:firstLine="720"/>
    </w:pPr>
  </w:style>
  <w:style w:customStyle="1" w:styleId="BlockTextChar" w:type="character">
    <w:name w:val="Block Text Char"/>
    <w:basedOn w:val="BodyTextChar"/>
    <w:link w:val="BlockText"/>
    <w:uiPriority w:val="9"/>
    <w:rsid w:val="00065938"/>
  </w:style>
  <w:style w:customStyle="1" w:styleId="NextBlockTextChar" w:type="character">
    <w:name w:val="NextBlockText Char"/>
    <w:basedOn w:val="BlockTextChar"/>
    <w:link w:val="NextBlockText"/>
    <w:rsid w:val="00065938"/>
  </w:style>
  <w:style w:styleId="PlaceholderText" w:type="character">
    <w:name w:val="Placeholder Text"/>
    <w:basedOn w:val="DefaultParagraphFont"/>
    <w:semiHidden/>
    <w:rsid w:val="00BB5C76"/>
    <w:rPr>
      <w:color w:val="666666"/>
    </w:rPr>
  </w:style>
  <w:style w:customStyle="1" w:styleId="H4" w:type="character">
    <w:name w:val="H4"/>
    <w:basedOn w:val="DefaultParagraphFont"/>
    <w:uiPriority w:val="1"/>
    <w:qFormat/>
    <w:rsid w:val="00EA785F"/>
    <w:rPr>
      <w:b/>
    </w:rPr>
  </w:style>
  <w:style w:customStyle="1" w:styleId="H5" w:type="character">
    <w:name w:val="H5"/>
    <w:basedOn w:val="H4"/>
    <w:uiPriority w:val="1"/>
    <w:qFormat/>
    <w:rsid w:val="00EA785F"/>
    <w:rPr>
      <w:b/>
      <w:i/>
    </w:rPr>
  </w:style>
  <w:style w:customStyle="1" w:styleId="AbstractFirstParagraph" w:type="paragraph">
    <w:name w:val="AbstractFirstParagraph"/>
    <w:basedOn w:val="Abstract"/>
    <w:link w:val="AbstractFirstParagraphChar"/>
    <w:qFormat/>
    <w:rsid w:val="00EA7B31"/>
    <w:pPr>
      <w:ind w:firstLine="0"/>
    </w:pPr>
  </w:style>
  <w:style w:customStyle="1" w:styleId="AbstractChar" w:type="character">
    <w:name w:val="Abstract Char"/>
    <w:basedOn w:val="DefaultParagraphFont"/>
    <w:link w:val="Abstract"/>
    <w:rsid w:val="005528BA"/>
    <w:rPr>
      <w:szCs w:val="20"/>
    </w:rPr>
  </w:style>
  <w:style w:customStyle="1" w:styleId="AbstractFirstParagraphChar" w:type="character">
    <w:name w:val="AbstractFirstParagraph Char"/>
    <w:basedOn w:val="AbstractChar"/>
    <w:link w:val="AbstractFirstParagraph"/>
    <w:rsid w:val="00EA7B31"/>
    <w:rPr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relyOnVML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21" Target="numbering.xml" /><Relationship Type="http://schemas.openxmlformats.org/officeDocument/2006/relationships/styles" Id="rId20" Target="styles.xml" /><Relationship Type="http://schemas.openxmlformats.org/officeDocument/2006/relationships/settings" Id="rId19" Target="settings.xml" /><Relationship Type="http://schemas.openxmlformats.org/officeDocument/2006/relationships/webSettings" Id="rId18" Target="webSettings.xml" /><Relationship Type="http://schemas.openxmlformats.org/officeDocument/2006/relationships/fontTable" Id="rId17" Target="fontTable.xml" /><Relationship Type="http://schemas.openxmlformats.org/officeDocument/2006/relationships/theme" Id="rId16" Target="theme/theme1.xml" /><Relationship Type="http://schemas.openxmlformats.org/officeDocument/2006/relationships/footnotes" Id="rId15" Target="footnotes.xml" /><Relationship Type="http://schemas.openxmlformats.org/officeDocument/2006/relationships/comments" Id="rId14" Target="comments.xml" /><Relationship Id="rId8" Target="header1.xml" Type="http://schemas.openxmlformats.org/officeDocument/2006/relationships/header" /><Relationship Id="rId13" Target="footer3.xml" Type="http://schemas.openxmlformats.org/officeDocument/2006/relationships/footer" /><Relationship Id="rId12" Target="header3.xml" Type="http://schemas.openxmlformats.org/officeDocument/2006/relationships/header" /><Relationship Id="rId11" Target="footer2.xml" Type="http://schemas.openxmlformats.org/officeDocument/2006/relationships/footer" /><Relationship Id="rId10" Target="footer1.xml" Type="http://schemas.openxmlformats.org/officeDocument/2006/relationships/footer" /><Relationship Id="rId9" Target="header2.xml" Type="http://schemas.openxmlformats.org/officeDocument/2006/relationships/header" /><Relationship Type="http://schemas.openxmlformats.org/officeDocument/2006/relationships/hyperlink" Id="rId30" Target="https://epsilon-y-beta.netlify.app/05-econometria-bayesiana/2022-03-07-01-introduccion-a-la-econometria-bayesiana" TargetMode="External" /><Relationship Type="http://schemas.openxmlformats.org/officeDocument/2006/relationships/hyperlink" Id="rId29" Target="https://epsilon-y-beta.netlify.app/05-econometria-bayesiana/2022-03-07-01-introduccion-a-la-econometria-bayesiana/index.pdf" TargetMode="External" /><Relationship Type="http://schemas.openxmlformats.org/officeDocument/2006/relationships/hyperlink" Id="rId32" Target="https://epsilon-y-beta.netlify.app/05-econometria-bayesiana/2022-03-14-02-modelo-de-regresion-lineal" TargetMode="External" /><Relationship Type="http://schemas.openxmlformats.org/officeDocument/2006/relationships/hyperlink" Id="rId31" Target="https://epsilon-y-beta.netlify.app/05-econometria-bayesiana/2022-03-14-02-modelo-de-regresion-lineal/index.pdf" TargetMode="External" /><Relationship Type="http://schemas.openxmlformats.org/officeDocument/2006/relationships/hyperlink" Id="rId34" Target="https://epsilon-y-beta.netlify.app/05-econometria-bayesiana/2022-03-18-03-familia-de-distribuciones-prior" TargetMode="External" /><Relationship Type="http://schemas.openxmlformats.org/officeDocument/2006/relationships/hyperlink" Id="rId33" Target="https://epsilon-y-beta.netlify.app/05-econometria-bayesiana/2022-03-18-03-familia-de-distribuciones-prior/index.pdf" TargetMode="External" /><Relationship Type="http://schemas.openxmlformats.org/officeDocument/2006/relationships/hyperlink" Id="rId36" Target="https://epsilon-y-beta.netlify.app/05-econometria-bayesiana/2022-03-21-04-simulacion-y-estimacion-bayesiana" TargetMode="External" /><Relationship Type="http://schemas.openxmlformats.org/officeDocument/2006/relationships/hyperlink" Id="rId35" Target="https://epsilon-y-beta.netlify.app/05-econometria-bayesiana/2022-03-21-04-simulacion-y-estimacion-bayesiana/index.pdf" TargetMode="External" /><Relationship Type="http://schemas.openxmlformats.org/officeDocument/2006/relationships/hyperlink" Id="rId38" Target="https://epsilon-y-beta.netlify.app/05-econometria-bayesiana/2022-03-28-05-aplicaciones-econometricas" TargetMode="External" /><Relationship Type="http://schemas.openxmlformats.org/officeDocument/2006/relationships/hyperlink" Id="rId37" Target="https://epsilon-y-beta.netlify.app/05-econometria-bayesiana/2022-03-28-05-aplicaciones-econometricas/index.pdf" TargetMode="External" /><Relationship Type="http://schemas.openxmlformats.org/officeDocument/2006/relationships/hyperlink" Id="rId24" Target="https://orcid.org/0000-0001-6996-3364" TargetMode="External" /><Relationship Type="http://schemas.openxmlformats.org/officeDocument/2006/relationships/hyperlink" Id="rId25" Target="mailto:elmer.achalma.09@unsch.edu.p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0" Target="https://epsilon-y-beta.netlify.app/05-econometria-bayesiana/2022-03-07-01-introduccion-a-la-econometria-bayesiana" TargetMode="External" /><Relationship Type="http://schemas.openxmlformats.org/officeDocument/2006/relationships/hyperlink" Id="rId29" Target="https://epsilon-y-beta.netlify.app/05-econometria-bayesiana/2022-03-07-01-introduccion-a-la-econometria-bayesiana/index.pdf" TargetMode="External" /><Relationship Type="http://schemas.openxmlformats.org/officeDocument/2006/relationships/hyperlink" Id="rId32" Target="https://epsilon-y-beta.netlify.app/05-econometria-bayesiana/2022-03-14-02-modelo-de-regresion-lineal" TargetMode="External" /><Relationship Type="http://schemas.openxmlformats.org/officeDocument/2006/relationships/hyperlink" Id="rId31" Target="https://epsilon-y-beta.netlify.app/05-econometria-bayesiana/2022-03-14-02-modelo-de-regresion-lineal/index.pdf" TargetMode="External" /><Relationship Type="http://schemas.openxmlformats.org/officeDocument/2006/relationships/hyperlink" Id="rId34" Target="https://epsilon-y-beta.netlify.app/05-econometria-bayesiana/2022-03-18-03-familia-de-distribuciones-prior" TargetMode="External" /><Relationship Type="http://schemas.openxmlformats.org/officeDocument/2006/relationships/hyperlink" Id="rId33" Target="https://epsilon-y-beta.netlify.app/05-econometria-bayesiana/2022-03-18-03-familia-de-distribuciones-prior/index.pdf" TargetMode="External" /><Relationship Type="http://schemas.openxmlformats.org/officeDocument/2006/relationships/hyperlink" Id="rId36" Target="https://epsilon-y-beta.netlify.app/05-econometria-bayesiana/2022-03-21-04-simulacion-y-estimacion-bayesiana" TargetMode="External" /><Relationship Type="http://schemas.openxmlformats.org/officeDocument/2006/relationships/hyperlink" Id="rId35" Target="https://epsilon-y-beta.netlify.app/05-econometria-bayesiana/2022-03-21-04-simulacion-y-estimacion-bayesiana/index.pdf" TargetMode="External" /><Relationship Type="http://schemas.openxmlformats.org/officeDocument/2006/relationships/hyperlink" Id="rId38" Target="https://epsilon-y-beta.netlify.app/05-econometria-bayesiana/2022-03-28-05-aplicaciones-econometricas" TargetMode="External" /><Relationship Type="http://schemas.openxmlformats.org/officeDocument/2006/relationships/hyperlink" Id="rId37" Target="https://epsilon-y-beta.netlify.app/05-econometria-bayesiana/2022-03-28-05-aplicaciones-econometricas/index.pdf" TargetMode="External" /><Relationship Type="http://schemas.openxmlformats.org/officeDocument/2006/relationships/hyperlink" Id="rId24" Target="https://orcid.org/0000-0001-6996-3364" TargetMode="External" /><Relationship Type="http://schemas.openxmlformats.org/officeDocument/2006/relationships/hyperlink" Id="rId25" Target="mailto:elmer.achalma.09@unsch.edu.p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Times New Roman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Inset">
      <a:fillStyleLst>
        <a:solidFill>
          <a:schemeClr val="phClr"/>
        </a:solidFill>
        <a:gradFill rotWithShape="1">
          <a:gsLst>
            <a:gs pos="0">
              <a:schemeClr val="phClr">
                <a:tint val="20000"/>
                <a:satMod val="180000"/>
                <a:lumMod val="98000"/>
              </a:schemeClr>
            </a:gs>
            <a:gs pos="40000">
              <a:schemeClr val="phClr">
                <a:tint val="30000"/>
                <a:satMod val="260000"/>
                <a:lumMod val="84000"/>
              </a:schemeClr>
            </a:gs>
            <a:gs pos="100000">
              <a:schemeClr val="phClr">
                <a:tint val="100000"/>
                <a:satMod val="110000"/>
                <a:lumMod val="100000"/>
              </a:schemeClr>
            </a:gs>
          </a:gsLst>
          <a:lin ang="5040000" scaled="1"/>
        </a:gradFill>
        <a:gradFill rotWithShape="1">
          <a:gsLst>
            <a:gs pos="0">
              <a:schemeClr val="phClr"/>
            </a:gs>
            <a:gs pos="100000">
              <a:schemeClr val="phClr">
                <a:shade val="75000"/>
                <a:satMod val="120000"/>
                <a:lumMod val="90000"/>
              </a:schemeClr>
            </a:gs>
          </a:gsLst>
          <a:lin ang="5400000" scaled="0"/>
        </a:gradFill>
      </a:fillStyleLst>
      <a:lnStyleLst>
        <a:ln w="9525" cap="flat" cmpd="sng" algn="ctr">
          <a:solidFill>
            <a:schemeClr val="phClr"/>
          </a:solidFill>
          <a:prstDash val="solid"/>
        </a:ln>
        <a:ln w="15875" cap="flat" cmpd="sng" algn="ctr">
          <a:solidFill>
            <a:schemeClr val="phClr"/>
          </a:solidFill>
          <a:prstDash val="solid"/>
        </a:ln>
        <a:ln w="22225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>
            <a:outerShdw blurRad="50800" dist="25400" dir="5400000" rotWithShape="0">
              <a:srgbClr val="000000">
                <a:alpha val="28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>
            <a:bevelT w="50800" h="12700" prst="softRound"/>
          </a:sp3d>
        </a:effectStyle>
        <a:effectStyle>
          <a:effectLst>
            <a:outerShdw blurRad="44450" dist="50800" dir="5400000" sx="96000" rotWithShape="0">
              <a:srgbClr val="000000">
                <a:alpha val="34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 contourW="15875">
            <a:bevelT w="101600" h="25400" prst="softRound"/>
            <a:contourClr>
              <a:schemeClr val="phClr">
                <a:shade val="30000"/>
              </a:schemeClr>
            </a:contourClr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199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Groovy Title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description>PRIORIZACIÓN BAYESIANA</dc:description>
  <dc:language>es</dc:language>
  <cp:keywords/>
  <dcterms:created xsi:type="dcterms:W3CDTF">2026-10-08T06:56:38Z</dcterms:created>
  <dcterms:modified xsi:type="dcterms:W3CDTF">2026-10-08T06:56:38Z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4paper">
    <vt:lpwstr>True</vt:lpwstr>
  </property>
  <property fmtid="{D5CDD505-2E9C-101B-9397-08002B2CF9AE}" pid="3" name="affiliations">
    <vt:lpwstr/>
  </property>
  <property fmtid="{D5CDD505-2E9C-101B-9397-08002B2CF9AE}" pid="4" name="affiliationsdifferent">
    <vt:lpwstr>False</vt:lpwstr>
  </property>
  <property fmtid="{D5CDD505-2E9C-101B-9397-08002B2CF9AE}" pid="5" name="apaabstract">
    <vt:lpwstr>Este abstract será actualizado una vez que se complete el contenido final del artículo.</vt:lpwstr>
  </property>
  <property fmtid="{D5CDD505-2E9C-101B-9397-08002B2CF9AE}" pid="6" name="apaauthor">
    <vt:lpwstr/>
  </property>
  <property fmtid="{D5CDD505-2E9C-101B-9397-08002B2CF9AE}" pid="7" name="apadate">
    <vt:lpwstr>2022-03-18</vt:lpwstr>
  </property>
  <property fmtid="{D5CDD505-2E9C-101B-9397-08002B2CF9AE}" pid="8" name="apatitle">
    <vt:lpwstr>Distribuciones prior comunes en bayesiana</vt:lpwstr>
  </property>
  <property fmtid="{D5CDD505-2E9C-101B-9397-08002B2CF9AE}" pid="9" name="apatitledisplay">
    <vt:lpwstr>Distribuciones prior comunes en bayesiana</vt:lpwstr>
  </property>
  <property fmtid="{D5CDD505-2E9C-101B-9397-08002B2CF9AE}" pid="10" name="appendix-cite-as">
    <vt:lpwstr>display</vt:lpwstr>
  </property>
  <property fmtid="{D5CDD505-2E9C-101B-9397-08002B2CF9AE}" pid="11" name="author-note">
    <vt:lpwstr/>
  </property>
  <property fmtid="{D5CDD505-2E9C-101B-9397-08002B2CF9AE}" pid="12" name="authors">
    <vt:lpwstr/>
  </property>
  <property fmtid="{D5CDD505-2E9C-101B-9397-08002B2CF9AE}" pid="13" name="biblio-config">
    <vt:lpwstr>True</vt:lpwstr>
  </property>
  <property fmtid="{D5CDD505-2E9C-101B-9397-08002B2CF9AE}" pid="14" name="by-affiliation">
    <vt:lpwstr/>
  </property>
  <property fmtid="{D5CDD505-2E9C-101B-9397-08002B2CF9AE}" pid="15" name="by-author">
    <vt:lpwstr/>
  </property>
  <property fmtid="{D5CDD505-2E9C-101B-9397-08002B2CF9AE}" pid="16" name="cap-location">
    <vt:lpwstr>top</vt:lpwstr>
  </property>
  <property fmtid="{D5CDD505-2E9C-101B-9397-08002B2CF9AE}" pid="17" name="categories">
    <vt:lpwstr/>
  </property>
  <property fmtid="{D5CDD505-2E9C-101B-9397-08002B2CF9AE}" pid="18" name="citation">
    <vt:lpwstr/>
  </property>
  <property fmtid="{D5CDD505-2E9C-101B-9397-08002B2CF9AE}" pid="19" name="citation-last-author-separator">
    <vt:lpwstr>y</vt:lpwstr>
  </property>
  <property fmtid="{D5CDD505-2E9C-101B-9397-08002B2CF9AE}" pid="20" name="citation-location">
    <vt:lpwstr>document</vt:lpwstr>
  </property>
  <property fmtid="{D5CDD505-2E9C-101B-9397-08002B2CF9AE}" pid="21" name="citation-masked-author">
    <vt:lpwstr>Cita Enmascarada</vt:lpwstr>
  </property>
  <property fmtid="{D5CDD505-2E9C-101B-9397-08002B2CF9AE}" pid="22" name="citation-masked-date">
    <vt:lpwstr>n.f.</vt:lpwstr>
  </property>
  <property fmtid="{D5CDD505-2E9C-101B-9397-08002B2CF9AE}" pid="23" name="citation-masked-title">
    <vt:lpwstr>Título Enmascarado</vt:lpwstr>
  </property>
  <property fmtid="{D5CDD505-2E9C-101B-9397-08002B2CF9AE}" pid="24" name="comments">
    <vt:lpwstr/>
  </property>
  <property fmtid="{D5CDD505-2E9C-101B-9397-08002B2CF9AE}" pid="25" name="copyrightext">
    <vt:lpwstr>All rights reserved</vt:lpwstr>
  </property>
  <property fmtid="{D5CDD505-2E9C-101B-9397-08002B2CF9AE}" pid="26" name="copyrightnotice">
    <vt:lpwstr>2022</vt:lpwstr>
  </property>
  <property fmtid="{D5CDD505-2E9C-101B-9397-08002B2CF9AE}" pid="27" name="crossref">
    <vt:lpwstr/>
  </property>
  <property fmtid="{D5CDD505-2E9C-101B-9397-08002B2CF9AE}" pid="28" name="csl">
    <vt:lpwstr>../../_extensions/wjschne/apaquarto/apa.csl</vt:lpwstr>
  </property>
  <property fmtid="{D5CDD505-2E9C-101B-9397-08002B2CF9AE}" pid="29" name="curso">
    <vt:lpwstr>econometria_ii</vt:lpwstr>
  </property>
  <property fmtid="{D5CDD505-2E9C-101B-9397-08002B2CF9AE}" pid="30" name="date-modified">
    <vt:lpwstr>2026-09-15</vt:lpwstr>
  </property>
  <property fmtid="{D5CDD505-2E9C-101B-9397-08002B2CF9AE}" pid="31" name="documentmode">
    <vt:lpwstr>man</vt:lpwstr>
  </property>
  <property fmtid="{D5CDD505-2E9C-101B-9397-08002B2CF9AE}" pid="32" name="draft">
    <vt:lpwstr>True</vt:lpwstr>
  </property>
  <property fmtid="{D5CDD505-2E9C-101B-9397-08002B2CF9AE}" pid="33" name="draftall">
    <vt:lpwstr>False</vt:lpwstr>
  </property>
  <property fmtid="{D5CDD505-2E9C-101B-9397-08002B2CF9AE}" pid="34" name="draftfirst">
    <vt:lpwstr>False</vt:lpwstr>
  </property>
  <property fmtid="{D5CDD505-2E9C-101B-9397-08002B2CF9AE}" pid="35" name="editor">
    <vt:lpwstr/>
  </property>
  <property fmtid="{D5CDD505-2E9C-101B-9397-08002B2CF9AE}" pid="36" name="engines">
    <vt:lpwstr/>
  </property>
  <property fmtid="{D5CDD505-2E9C-101B-9397-08002B2CF9AE}" pid="37" name="fig-cap-location">
    <vt:lpwstr>top</vt:lpwstr>
  </property>
  <property fmtid="{D5CDD505-2E9C-101B-9397-08002B2CF9AE}" pid="38" name="floatsintext">
    <vt:lpwstr>True</vt:lpwstr>
  </property>
  <property fmtid="{D5CDD505-2E9C-101B-9397-08002B2CF9AE}" pid="39" name="fontsize">
    <vt:lpwstr>12pt</vt:lpwstr>
  </property>
  <property fmtid="{D5CDD505-2E9C-101B-9397-08002B2CF9AE}" pid="40" name="google-scholar">
    <vt:lpwstr>True</vt:lpwstr>
  </property>
  <property fmtid="{D5CDD505-2E9C-101B-9397-08002B2CF9AE}" pid="41" name="header-includes">
    <vt:lpwstr/>
  </property>
  <property fmtid="{D5CDD505-2E9C-101B-9397-08002B2CF9AE}" pid="42" name="image">
    <vt:lpwstr>../featured.jpg</vt:lpwstr>
  </property>
  <property fmtid="{D5CDD505-2E9C-101B-9397-08002B2CF9AE}" pid="43" name="include-after">
    <vt:lpwstr/>
  </property>
  <property fmtid="{D5CDD505-2E9C-101B-9397-08002B2CF9AE}" pid="44" name="include-before">
    <vt:lpwstr/>
  </property>
  <property fmtid="{D5CDD505-2E9C-101B-9397-08002B2CF9AE}" pid="45" name="is-particlejs-enabled">
    <vt:lpwstr>True</vt:lpwstr>
  </property>
  <property fmtid="{D5CDD505-2E9C-101B-9397-08002B2CF9AE}" pid="46" name="jupyter">
    <vt:lpwstr>python3</vt:lpwstr>
  </property>
  <property fmtid="{D5CDD505-2E9C-101B-9397-08002B2CF9AE}" pid="47" name="knitr">
    <vt:lpwstr/>
  </property>
  <property fmtid="{D5CDD505-2E9C-101B-9397-08002B2CF9AE}" pid="48" name="labels">
    <vt:lpwstr/>
  </property>
  <property fmtid="{D5CDD505-2E9C-101B-9397-08002B2CF9AE}" pid="49" name="language">
    <vt:lpwstr/>
  </property>
  <property fmtid="{D5CDD505-2E9C-101B-9397-08002B2CF9AE}" pid="50" name="license">
    <vt:lpwstr/>
  </property>
  <property fmtid="{D5CDD505-2E9C-101B-9397-08002B2CF9AE}" pid="51" name="lightbox">
    <vt:lpwstr>True</vt:lpwstr>
  </property>
  <property fmtid="{D5CDD505-2E9C-101B-9397-08002B2CF9AE}" pid="52" name="link-citations">
    <vt:lpwstr>True</vt:lpwstr>
  </property>
  <property fmtid="{D5CDD505-2E9C-101B-9397-08002B2CF9AE}" pid="53" name="mask">
    <vt:lpwstr>False</vt:lpwstr>
  </property>
  <property fmtid="{D5CDD505-2E9C-101B-9397-08002B2CF9AE}" pid="54" name="no-ampersand-parenthetical">
    <vt:lpwstr>False</vt:lpwstr>
  </property>
  <property fmtid="{D5CDD505-2E9C-101B-9397-08002B2CF9AE}" pid="55" name="number-depth">
    <vt:lpwstr>3</vt:lpwstr>
  </property>
  <property fmtid="{D5CDD505-2E9C-101B-9397-08002B2CF9AE}" pid="56" name="numbered-lines">
    <vt:lpwstr>False</vt:lpwstr>
  </property>
  <property fmtid="{D5CDD505-2E9C-101B-9397-08002B2CF9AE}" pid="57" name="numbersections">
    <vt:lpwstr>True</vt:lpwstr>
  </property>
  <property fmtid="{D5CDD505-2E9C-101B-9397-08002B2CF9AE}" pid="58" name="oneaffiliation">
    <vt:lpwstr>True</vt:lpwstr>
  </property>
  <property fmtid="{D5CDD505-2E9C-101B-9397-08002B2CF9AE}" pid="59" name="oneauthor">
    <vt:lpwstr>True</vt:lpwstr>
  </property>
  <property fmtid="{D5CDD505-2E9C-101B-9397-08002B2CF9AE}" pid="60" name="references">
    <vt:lpwstr/>
  </property>
  <property fmtid="{D5CDD505-2E9C-101B-9397-08002B2CF9AE}" pid="61" name="references-meta-analysis">
    <vt:lpwstr>Las referencias marcadas con un asterisco indican estudios incluidos en el metanálisis.</vt:lpwstr>
  </property>
  <property fmtid="{D5CDD505-2E9C-101B-9397-08002B2CF9AE}" pid="62" name="revealjs-plugins">
    <vt:lpwstr/>
  </property>
  <property fmtid="{D5CDD505-2E9C-101B-9397-08002B2CF9AE}" pid="63" name="search">
    <vt:lpwstr>True</vt:lpwstr>
  </property>
  <property fmtid="{D5CDD505-2E9C-101B-9397-08002B2CF9AE}" pid="64" name="shorttitle">
    <vt:lpwstr>PRIORIZACIÓN BAYESIANA</vt:lpwstr>
  </property>
  <property fmtid="{D5CDD505-2E9C-101B-9397-08002B2CF9AE}" pid="65" name="suppress-abstract">
    <vt:lpwstr>False</vt:lpwstr>
  </property>
  <property fmtid="{D5CDD505-2E9C-101B-9397-08002B2CF9AE}" pid="66" name="suppress-affiliation">
    <vt:lpwstr>False</vt:lpwstr>
  </property>
  <property fmtid="{D5CDD505-2E9C-101B-9397-08002B2CF9AE}" pid="67" name="suppress-author">
    <vt:lpwstr>False</vt:lpwstr>
  </property>
  <property fmtid="{D5CDD505-2E9C-101B-9397-08002B2CF9AE}" pid="68" name="suppress-author-note">
    <vt:lpwstr>False</vt:lpwstr>
  </property>
  <property fmtid="{D5CDD505-2E9C-101B-9397-08002B2CF9AE}" pid="69" name="suppress-corresponding-address">
    <vt:lpwstr>False</vt:lpwstr>
  </property>
  <property fmtid="{D5CDD505-2E9C-101B-9397-08002B2CF9AE}" pid="70" name="suppress-corresponding-affiliation-name">
    <vt:lpwstr>False</vt:lpwstr>
  </property>
  <property fmtid="{D5CDD505-2E9C-101B-9397-08002B2CF9AE}" pid="71" name="suppress-corresponding-city">
    <vt:lpwstr>False</vt:lpwstr>
  </property>
  <property fmtid="{D5CDD505-2E9C-101B-9397-08002B2CF9AE}" pid="72" name="suppress-corresponding-department">
    <vt:lpwstr>False</vt:lpwstr>
  </property>
  <property fmtid="{D5CDD505-2E9C-101B-9397-08002B2CF9AE}" pid="73" name="suppress-corresponding-email">
    <vt:lpwstr>False</vt:lpwstr>
  </property>
  <property fmtid="{D5CDD505-2E9C-101B-9397-08002B2CF9AE}" pid="74" name="suppress-corresponding-group">
    <vt:lpwstr>False</vt:lpwstr>
  </property>
  <property fmtid="{D5CDD505-2E9C-101B-9397-08002B2CF9AE}" pid="75" name="suppress-corresponding-paragraph">
    <vt:lpwstr>False</vt:lpwstr>
  </property>
  <property fmtid="{D5CDD505-2E9C-101B-9397-08002B2CF9AE}" pid="76" name="suppress-corresponding-postal-code">
    <vt:lpwstr>False</vt:lpwstr>
  </property>
  <property fmtid="{D5CDD505-2E9C-101B-9397-08002B2CF9AE}" pid="77" name="suppress-corresponding-region">
    <vt:lpwstr>False</vt:lpwstr>
  </property>
  <property fmtid="{D5CDD505-2E9C-101B-9397-08002B2CF9AE}" pid="78" name="suppress-credit-statement">
    <vt:lpwstr>False</vt:lpwstr>
  </property>
  <property fmtid="{D5CDD505-2E9C-101B-9397-08002B2CF9AE}" pid="79" name="suppress-disclosures-paragraph">
    <vt:lpwstr>False</vt:lpwstr>
  </property>
  <property fmtid="{D5CDD505-2E9C-101B-9397-08002B2CF9AE}" pid="80" name="suppress-impact-statement">
    <vt:lpwstr>False</vt:lpwstr>
  </property>
  <property fmtid="{D5CDD505-2E9C-101B-9397-08002B2CF9AE}" pid="81" name="suppress-keywords">
    <vt:lpwstr>False</vt:lpwstr>
  </property>
  <property fmtid="{D5CDD505-2E9C-101B-9397-08002B2CF9AE}" pid="82" name="suppress-orcid">
    <vt:lpwstr>False</vt:lpwstr>
  </property>
  <property fmtid="{D5CDD505-2E9C-101B-9397-08002B2CF9AE}" pid="83" name="suppress-short-title">
    <vt:lpwstr>False</vt:lpwstr>
  </property>
  <property fmtid="{D5CDD505-2E9C-101B-9397-08002B2CF9AE}" pid="84" name="suppress-status-change-paragraph">
    <vt:lpwstr>False</vt:lpwstr>
  </property>
  <property fmtid="{D5CDD505-2E9C-101B-9397-08002B2CF9AE}" pid="85" name="suppress-title">
    <vt:lpwstr>False</vt:lpwstr>
  </property>
  <property fmtid="{D5CDD505-2E9C-101B-9397-08002B2CF9AE}" pid="86" name="suppress-title-introduction">
    <vt:lpwstr>False</vt:lpwstr>
  </property>
  <property fmtid="{D5CDD505-2E9C-101B-9397-08002B2CF9AE}" pid="87" name="suppress-title-page">
    <vt:lpwstr>False</vt:lpwstr>
  </property>
  <property fmtid="{D5CDD505-2E9C-101B-9397-08002B2CF9AE}" pid="88" name="suppress-title-page-number">
    <vt:lpwstr>False</vt:lpwstr>
  </property>
  <property fmtid="{D5CDD505-2E9C-101B-9397-08002B2CF9AE}" pid="89" name="tags">
    <vt:lpwstr/>
  </property>
  <property fmtid="{D5CDD505-2E9C-101B-9397-08002B2CF9AE}" pid="90" name="tbl-cap-location">
    <vt:lpwstr>top</vt:lpwstr>
  </property>
  <property fmtid="{D5CDD505-2E9C-101B-9397-08002B2CF9AE}" pid="91" name="tipo">
    <vt:lpwstr>fragmento</vt:lpwstr>
  </property>
  <property fmtid="{D5CDD505-2E9C-101B-9397-08002B2CF9AE}" pid="92" name="title-block-author-note">
    <vt:lpwstr>Nota de Autores</vt:lpwstr>
  </property>
  <property fmtid="{D5CDD505-2E9C-101B-9397-08002B2CF9AE}" pid="93" name="title-block-banner">
    <vt:lpwstr>True</vt:lpwstr>
  </property>
  <property fmtid="{D5CDD505-2E9C-101B-9397-08002B2CF9AE}" pid="94" name="title-block-correspondence-note">
    <vt:lpwstr>La correspondencia relativa a este artículo debe dirigirse a</vt:lpwstr>
  </property>
  <property fmtid="{D5CDD505-2E9C-101B-9397-08002B2CF9AE}" pid="95" name="title-block-role-introduction">
    <vt:lpwstr>Los roles de autor se clasificaron utilizando la taxonomía de roles de colaborador (CRediT; https://credit.niso.org/) de la siguiente manera:</vt:lpwstr>
  </property>
  <property fmtid="{D5CDD505-2E9C-101B-9397-08002B2CF9AE}" pid="96" name="titulo">
    <vt:lpwstr>texto de cierre del bloque «Publicaciones similares» (incluido en cada post)</vt:lpwstr>
  </property>
  <property fmtid="{D5CDD505-2E9C-101B-9397-08002B2CF9AE}" pid="97" name="toc-expand">
    <vt:lpwstr>2</vt:lpwstr>
  </property>
  <property fmtid="{D5CDD505-2E9C-101B-9397-08002B2CF9AE}" pid="98" name="toc-float">
    <vt:lpwstr>True</vt:lpwstr>
  </property>
  <property fmtid="{D5CDD505-2E9C-101B-9397-08002B2CF9AE}" pid="99" name="toc-location">
    <vt:lpwstr>right</vt:lpwstr>
  </property>
  <property fmtid="{D5CDD505-2E9C-101B-9397-08002B2CF9AE}" pid="100" name="toc-title">
    <vt:lpwstr/>
  </property>
  <property fmtid="{D5CDD505-2E9C-101B-9397-08002B2CF9AE}" pid="101" name="wordn">
    <vt:lpwstr>82</vt:lpwstr>
  </property>
  <property fmtid="{D5CDD505-2E9C-101B-9397-08002B2CF9AE}" pid="102" name="zerocitations">
    <vt:lpwstr>True</vt:lpwstr>
  </property>
</Properties>
</file>