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Simulación MCMC en estimación bayesiana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Simulación MCMC en estimación bayesiana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SIMULACIÓN BAYESIANA</dc:description>
  <dc:language>es</dc:language>
  <cp:keywords>keyword1, keyword2</cp:keywords>
  <dcterms:created xsi:type="dcterms:W3CDTF">2026-07-13T12:26:08Z</dcterms:created>
  <dcterms:modified xsi:type="dcterms:W3CDTF">2026-07-13T12:26:08Z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2022-03-21</vt:lpwstr>
  </property>
  <property fmtid="{D5CDD505-2E9C-101B-9397-08002B2CF9AE}" pid="8" name="apatitle">
    <vt:lpwstr>Simulación MCMC en estimación bayesiana</vt:lpwstr>
  </property>
  <property fmtid="{D5CDD505-2E9C-101B-9397-08002B2CF9AE}" pid="9" name="apatitledisplay">
    <vt:lpwstr>Simulación MCMC en estimación bayesiana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SIMULACIÓN BAYESIANA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82</vt:lpwstr>
  </property>
  <property fmtid="{D5CDD505-2E9C-101B-9397-08002B2CF9AE}" pid="99" name="zerocitations">
    <vt:lpwstr>True</vt:lpwstr>
  </property>
</Properties>
</file>