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Experimentos aleatorios controlados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Experimentos aleatorios controlados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EXPERIMENTOS ALEATORIOS</dc:description>
  <dc:language>es</dc:language>
  <cp:keywords>keyword1, keyword2</cp:keywords>
  <dcterms:created xsi:type="dcterms:W3CDTF">2026-07-13T12:25:42Z</dcterms:created>
  <dcterms:modified xsi:type="dcterms:W3CDTF">2026-07-13T12:25:42Z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2022-04-11</vt:lpwstr>
  </property>
  <property fmtid="{D5CDD505-2E9C-101B-9397-08002B2CF9AE}" pid="8" name="apatitle">
    <vt:lpwstr>Experimentos aleatorios controlados</vt:lpwstr>
  </property>
  <property fmtid="{D5CDD505-2E9C-101B-9397-08002B2CF9AE}" pid="9" name="apatitledisplay">
    <vt:lpwstr>Experimentos aleatorios controlados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EXPERIMENTOS ALEATORIOS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100</vt:lpwstr>
  </property>
  <property fmtid="{D5CDD505-2E9C-101B-9397-08002B2CF9AE}" pid="99" name="zerocitations">
    <vt:lpwstr>True</vt:lpwstr>
  </property>
</Properties>
</file>