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Regresiones como herramienta fundamental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Regresiones como herramienta fundamental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>keyword1, keyword2</cp:keywords>
  <dcterms:created xsi:type="dcterms:W3CDTF">2026-07-13T12:28:30Z</dcterms:created>
  <dcterms:modified xsi:type="dcterms:W3CDTF">2026-07-13T12:28:30Z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Regresiones como herramienta fundamental</vt:lpwstr>
  </property>
  <property fmtid="{D5CDD505-2E9C-101B-9397-08002B2CF9AE}" pid="9" name="apatitledisplay">
    <vt:lpwstr>Regresiones como herramienta fundamental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REGRESIONES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