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Event studies para estimación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Event studies para estimación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>keyword1, keyword2</cp:keywords>
  <dcterms:created xsi:type="dcterms:W3CDTF">2026-07-13T12:28:04Z</dcterms:created>
  <dcterms:modified xsi:type="dcterms:W3CDTF">2026-07-13T12:28:04Z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Event studies para estimación causal</vt:lpwstr>
  </property>
  <property fmtid="{D5CDD505-2E9C-101B-9397-08002B2CF9AE}" pid="9" name="apatitledisplay">
    <vt:lpwstr>Event studies para estimación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EVENT STUDIES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