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Multicolinealidad: detección y efectos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Multicolinealidad: detección y efectos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Modelo Clasico De Regresion Lineal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El Estimador De Minimos Cuadrados Ordinarios Mco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Algebra Y Geometria De Mco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Propiedades En Muestras 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Propiedades En Muestras Infinitas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El Trade Off Sesgo Varianza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Bondad De Ajuste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Multicolinealidad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09 Inferencia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10 El Modelo General De Regresion Lineal Permitiendo Heterocedasticidad En Los Errores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11 Problemas De Endogeneidad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12 Perturbaciones No Esfericas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MULTICOLINEALIDAD</dc:description>
  <dc:language>es</dc:language>
  <cp:keywords/>
  <dcterms:created xsi:type="dcterms:W3CDTF">2026-10-05T02:17:22Z</dcterms:created>
  <dcterms:modified xsi:type="dcterms:W3CDTF">2026-10-05T02:17:22Z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2021-04-26</vt:lpwstr>
  </property>
  <property fmtid="{D5CDD505-2E9C-101B-9397-08002B2CF9AE}" pid="8" name="apatitle">
    <vt:lpwstr>Multicolinealidad: detección y efectos</vt:lpwstr>
  </property>
  <property fmtid="{D5CDD505-2E9C-101B-9397-08002B2CF9AE}" pid="9" name="apatitledisplay">
    <vt:lpwstr>Multicolinealidad: detección y efectos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econometria_i</vt:lpwstr>
  </property>
  <property fmtid="{D5CDD505-2E9C-101B-9397-08002B2CF9AE}" pid="30" name="date-modified">
    <vt:lpwstr>2026-10-04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MULTICOLINEALIDAD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128</vt:lpwstr>
  </property>
  <property fmtid="{D5CDD505-2E9C-101B-9397-08002B2CF9AE}" pid="102" name="zerocitations">
    <vt:lpwstr>True</vt:lpwstr>
  </property>
</Properties>
</file>