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multinomiales y ordenados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multinomiales y ordenados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MULTINOMIALES</dc:description>
  <dc:language>es</dc:language>
  <cp:keywords/>
  <dcterms:created xsi:type="dcterms:W3CDTF">2026-10-05T02:14:51Z</dcterms:created>
  <dcterms:modified xsi:type="dcterms:W3CDTF">2026-10-05T02:14:51Z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2021-11-01</vt:lpwstr>
  </property>
  <property fmtid="{D5CDD505-2E9C-101B-9397-08002B2CF9AE}" pid="8" name="apatitle">
    <vt:lpwstr>Modelos multinomiales y ordenados</vt:lpwstr>
  </property>
  <property fmtid="{D5CDD505-2E9C-101B-9397-08002B2CF9AE}" pid="9" name="apatitledisplay">
    <vt:lpwstr>Modelos multinomiales y ordenados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MULTINOMIALES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