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Distribuciones prior comunes en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Distribuciones prior comunes en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PRIORIZACIÓN BAYESIANA</dc:description>
  <dc:language>es</dc:language>
  <cp:keywords/>
  <dcterms:created xsi:type="dcterms:W3CDTF">2026-10-05T02:12:55Z</dcterms:created>
  <dcterms:modified xsi:type="dcterms:W3CDTF">2026-10-05T02:12:55Z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2022-03-18</vt:lpwstr>
  </property>
  <property fmtid="{D5CDD505-2E9C-101B-9397-08002B2CF9AE}" pid="8" name="apatitle">
    <vt:lpwstr>Distribuciones prior comunes en bayesiana</vt:lpwstr>
  </property>
  <property fmtid="{D5CDD505-2E9C-101B-9397-08002B2CF9AE}" pid="9" name="apatitledisplay">
    <vt:lpwstr>Distribuciones prior comunes en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PRIORIZACIÓN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