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 de control sintético explicado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 de control sintético explicado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/>
  <dcterms:created xsi:type="dcterms:W3CDTF">2026-10-05T02:11:58Z</dcterms:created>
  <dcterms:modified xsi:type="dcterms:W3CDTF">2026-10-05T02:11:58Z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Método de control sintético explicado</vt:lpwstr>
  </property>
  <property fmtid="{D5CDD505-2E9C-101B-9397-08002B2CF9AE}" pid="9" name="apatitledisplay">
    <vt:lpwstr>Método de control sintético explicado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 DE CONTROL SINTÉTICO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