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robusto de regresión discontinua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robusto de regresión discontinua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/>
  <dcterms:created xsi:type="dcterms:W3CDTF">2026-10-05T02:15:55Z</dcterms:created>
  <dcterms:modified xsi:type="dcterms:W3CDTF">2026-10-05T02:15:55Z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Diseño robusto de regresión discontinua</vt:lpwstr>
  </property>
  <property fmtid="{D5CDD505-2E9C-101B-9397-08002B2CF9AE}" pid="9" name="apatitledisplay">
    <vt:lpwstr>Diseño robusto de regresión discontinua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